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4609a" w14:textId="5b460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2019 жылғы 26 сәуірдегі № 36-255 "2019 жылға арналған Зеренді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шешіміне өзгеріс енгізу туралы</w:t>
      </w:r>
    </w:p>
    <w:p>
      <w:pPr>
        <w:spacing w:after="0"/>
        <w:ind w:left="0"/>
        <w:jc w:val="both"/>
      </w:pPr>
      <w:r>
        <w:rPr>
          <w:rFonts w:ascii="Times New Roman"/>
          <w:b w:val="false"/>
          <w:i w:val="false"/>
          <w:color w:val="000000"/>
          <w:sz w:val="28"/>
        </w:rPr>
        <w:t>Ақмола облысы Зеренді аудандық мәслихатының 2019 жылғы 3 қыркүйектегі № 42-290 шешімі. Ақмола облысының Әділет департаментінде 2019 жылғы 5 қыркүйекте № 7362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"2019 жылға арналған Зеренді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 2019 жылғы 26 сәуірдегі № 36-255 (Нормативтік құқықтық актілерді мемлекеттік тіркеу тізілімінде № 7162 тіркелген, 2019 жылғы 10 мамырда "Зерделі-Зеренді", "Зерен"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1 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Start w:name="z4"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Э.Халелова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