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d4c7" w14:textId="f85d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24 желтоқсандағы № С-33/3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2019 жылғы 12 қарашадағы № С-43/2 шешімі. Ақмола облысының Әділет департаментінде 2019 жылғы 14 қарашада № 7474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"2019 - 2021 жылдарға арналған аудандық бюджет туралы" 2018 жылғы 24 желтоқсандағы № С-33/3 (Нормативтік құқықтық актілерді мемлекеттік тіркеу тізілімінде № 7022 тіркелген, 2019 жылғы 11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2019 - 2021 жылдарға арналған аудандық бюджет 1, 2 және 3-қосымшаларға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4 113 810,6 мың теңге, оның ішінде:</w:t>
      </w:r>
    </w:p>
    <w:p>
      <w:pPr>
        <w:spacing w:after="0"/>
        <w:ind w:left="0"/>
        <w:jc w:val="both"/>
      </w:pPr>
      <w:r>
        <w:rPr>
          <w:rFonts w:ascii="Times New Roman"/>
          <w:b w:val="false"/>
          <w:i w:val="false"/>
          <w:color w:val="000000"/>
          <w:sz w:val="28"/>
        </w:rPr>
        <w:t>
      салықтық түсімдер – 1 144 243 мың теңге;</w:t>
      </w:r>
    </w:p>
    <w:p>
      <w:pPr>
        <w:spacing w:after="0"/>
        <w:ind w:left="0"/>
        <w:jc w:val="both"/>
      </w:pPr>
      <w:r>
        <w:rPr>
          <w:rFonts w:ascii="Times New Roman"/>
          <w:b w:val="false"/>
          <w:i w:val="false"/>
          <w:color w:val="000000"/>
          <w:sz w:val="28"/>
        </w:rPr>
        <w:t>
      салықтық емес түсімдер – 3 402 мың теңге;</w:t>
      </w:r>
    </w:p>
    <w:p>
      <w:pPr>
        <w:spacing w:after="0"/>
        <w:ind w:left="0"/>
        <w:jc w:val="both"/>
      </w:pPr>
      <w:r>
        <w:rPr>
          <w:rFonts w:ascii="Times New Roman"/>
          <w:b w:val="false"/>
          <w:i w:val="false"/>
          <w:color w:val="000000"/>
          <w:sz w:val="28"/>
        </w:rPr>
        <w:t>
      негізгі капиталды сатудан түсетін түсімдер – 6 800 мың теңге;</w:t>
      </w:r>
    </w:p>
    <w:p>
      <w:pPr>
        <w:spacing w:after="0"/>
        <w:ind w:left="0"/>
        <w:jc w:val="both"/>
      </w:pPr>
      <w:r>
        <w:rPr>
          <w:rFonts w:ascii="Times New Roman"/>
          <w:b w:val="false"/>
          <w:i w:val="false"/>
          <w:color w:val="000000"/>
          <w:sz w:val="28"/>
        </w:rPr>
        <w:t>
      трансферттердің түсімдері – 2 959 365,6 мың теңге;</w:t>
      </w:r>
    </w:p>
    <w:p>
      <w:pPr>
        <w:spacing w:after="0"/>
        <w:ind w:left="0"/>
        <w:jc w:val="both"/>
      </w:pPr>
      <w:r>
        <w:rPr>
          <w:rFonts w:ascii="Times New Roman"/>
          <w:b w:val="false"/>
          <w:i w:val="false"/>
          <w:color w:val="000000"/>
          <w:sz w:val="28"/>
        </w:rPr>
        <w:t>
      2) шығындар – 4 180 837,7 мың теңге;</w:t>
      </w:r>
    </w:p>
    <w:p>
      <w:pPr>
        <w:spacing w:after="0"/>
        <w:ind w:left="0"/>
        <w:jc w:val="both"/>
      </w:pPr>
      <w:r>
        <w:rPr>
          <w:rFonts w:ascii="Times New Roman"/>
          <w:b w:val="false"/>
          <w:i w:val="false"/>
          <w:color w:val="000000"/>
          <w:sz w:val="28"/>
        </w:rPr>
        <w:t>
      3) таза бюджеттік кредит беру – 6 523 мың теңге, оның ішінде:</w:t>
      </w:r>
    </w:p>
    <w:p>
      <w:pPr>
        <w:spacing w:after="0"/>
        <w:ind w:left="0"/>
        <w:jc w:val="both"/>
      </w:pPr>
      <w:r>
        <w:rPr>
          <w:rFonts w:ascii="Times New Roman"/>
          <w:b w:val="false"/>
          <w:i w:val="false"/>
          <w:color w:val="000000"/>
          <w:sz w:val="28"/>
        </w:rPr>
        <w:t>
      бюджеттік кредиттер – 11 363 мың теңге;</w:t>
      </w:r>
    </w:p>
    <w:p>
      <w:pPr>
        <w:spacing w:after="0"/>
        <w:ind w:left="0"/>
        <w:jc w:val="both"/>
      </w:pPr>
      <w:r>
        <w:rPr>
          <w:rFonts w:ascii="Times New Roman"/>
          <w:b w:val="false"/>
          <w:i w:val="false"/>
          <w:color w:val="000000"/>
          <w:sz w:val="28"/>
        </w:rPr>
        <w:t>
      бюджеттік кредиттерді өтеу – 4 840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 – - 73 550,1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73 550,1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Ауданның жергілікті атқарушы органның 2019 жылға арналған резерві 1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А.Бочковский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С-43/2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4113810,6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2959365,6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тұрғын мемлекеттік басқару органдарынан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2958172,3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4180837,7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2325234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2101183,6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2068042,9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2035170,9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347125,5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С-43/2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5-қосымша</w:t>
            </w:r>
          </w:p>
        </w:tc>
      </w:tr>
    </w:tbl>
    <w:bookmarkStart w:name="z10"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57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943730,9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932367,9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Азматтық қызметшілердің жекелеген санаттарының, мемлдекеттік бюджет қаражаты есебінен ұсталатын ұйымдар қызметкерлерінің, қызыналық кәсіпорындар қызметкерлерінің жалақысын көтеруге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439719,8</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бөлімі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256639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256639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210559,1</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әлеуметтік жұмыс жөніндегі консультанттар мен ассистенттер енгізуге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әлеуметтік тапсырысты орналастыруға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көбейтуге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құралдар тізбесін кеңейтуге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67629,1</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С-43/2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6-қосымша</w:t>
            </w:r>
          </w:p>
        </w:tc>
      </w:tr>
    </w:tbl>
    <w:bookmarkStart w:name="z12" w:id="6"/>
    <w:p>
      <w:pPr>
        <w:spacing w:after="0"/>
        <w:ind w:left="0"/>
        <w:jc w:val="left"/>
      </w:pPr>
      <w:r>
        <w:rPr>
          <w:rFonts w:ascii="Times New Roman"/>
          <w:b/>
          <w:i w:val="false"/>
          <w:color w:val="000000"/>
        </w:rPr>
        <w:t xml:space="preserve"> 2019 жылға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192003,6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29279,8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 (оның ішінде 5-7 сыныптарға өлкетану хрестоматиялар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бойынша шығындарды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 жолғы әлеуметтік көмек көрсетуге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83904,4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көше-жол жүйесінің ағымдағы жөндеуі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42107,8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21 пәтерлі тұрғын үй құрылысына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21 пәтерлі тұрғын үйді абаттандыру және инженерлік желілеріне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дене шынықтыру-сауықтыру кешенінің құрылысына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С-43/2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7-қосымша</w:t>
            </w:r>
          </w:p>
        </w:tc>
      </w:tr>
    </w:tbl>
    <w:bookmarkStart w:name="z14" w:id="7"/>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4497"/>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350288,4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175494,1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1815"/>
        <w:gridCol w:w="2284"/>
        <w:gridCol w:w="1816"/>
        <w:gridCol w:w="2285"/>
        <w:gridCol w:w="22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60368,8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39248,3</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12165,3</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12165,3</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12165,3</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3177,3</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926"/>
        <w:gridCol w:w="1531"/>
        <w:gridCol w:w="1531"/>
        <w:gridCol w:w="1531"/>
        <w:gridCol w:w="1927"/>
        <w:gridCol w:w="19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11015,2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С-43/2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8-қосымша</w:t>
            </w:r>
          </w:p>
        </w:tc>
      </w:tr>
    </w:tbl>
    <w:bookmarkStart w:name="z16" w:id="8"/>
    <w:p>
      <w:pPr>
        <w:spacing w:after="0"/>
        <w:ind w:left="0"/>
        <w:jc w:val="left"/>
      </w:pPr>
      <w:r>
        <w:rPr>
          <w:rFonts w:ascii="Times New Roman"/>
          <w:b/>
          <w:i w:val="false"/>
          <w:color w:val="000000"/>
        </w:rPr>
        <w:t xml:space="preserve"> 2019 жылға жергілікті өзін-өзі басқаруға берілетін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93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С-43/2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9-қосымша</w:t>
            </w:r>
          </w:p>
        </w:tc>
      </w:tr>
    </w:tbl>
    <w:bookmarkStart w:name="z18" w:id="9"/>
    <w:p>
      <w:pPr>
        <w:spacing w:after="0"/>
        <w:ind w:left="0"/>
        <w:jc w:val="left"/>
      </w:pPr>
      <w:r>
        <w:rPr>
          <w:rFonts w:ascii="Times New Roman"/>
          <w:b/>
          <w:i w:val="false"/>
          <w:color w:val="000000"/>
        </w:rPr>
        <w:t xml:space="preserve"> 2019 жылға аудандық бюджеттен қала, ауылдық округ бюджеттеріне ағымдағы трансферттері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0"/>
        <w:gridCol w:w="5400"/>
      </w:tblGrid>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28956,4</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28956,4</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әкімінің аппаратына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18318,1</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Симов Гирей, Сәкен Сейфуллин, Жақан Сыздықов көшелеріндегі жарықтандыру құрылғысына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Кенесары көшесіндегі жарықтандыру құрылғысына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Первомайская көшесіндегі жарықтандыру құрылғысына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Шокан Уәлиханов көшесіндегі жарықтандыру құрылғысына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Степняк қаласындағы Біржан сал көшесінде темір-бетон еуроқоршау дайындау және орнатуға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сәндік-көркем безендіруге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 әкімінің аппараты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10638,3</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ұйымдастыруға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6562,3</w:t>
            </w:r>
          </w:p>
        </w:tc>
      </w:tr>
      <w:tr>
        <w:trPr>
          <w:trHeight w:val="30" w:hRule="atLeast"/>
        </w:trPr>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техникалық базасын нығайтуға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