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bf04" w14:textId="bafb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29 наурыздағы № С-22/8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19 маусымдағы № С-40/6 шешімі. Ақмола облысының Әділет департаментінде 2019 жылғы 24 маусымда № 7243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2018 жылғы 29 наурыздағы № С-22/8 (Нормативтік құқықтық актілерді мемлекеттік тіркеу тізілімінде № 6555 тіркелген, 2018 жылғы 24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кестенің 3-бағанында:</w:t>
      </w:r>
    </w:p>
    <w:p>
      <w:pPr>
        <w:spacing w:after="0"/>
        <w:ind w:left="0"/>
        <w:jc w:val="both"/>
      </w:pPr>
      <w:r>
        <w:rPr>
          <w:rFonts w:ascii="Times New Roman"/>
          <w:b w:val="false"/>
          <w:i w:val="false"/>
          <w:color w:val="000000"/>
          <w:sz w:val="28"/>
        </w:rPr>
        <w:t>
      үшінші жолда (аймақ нөмірі II) "Невский ауылы" сөздері "Тасшалқар ауылы" сөздерімен ауыстырылсын.</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