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afbf04" w14:textId="bafbf0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Біржан сал ауданы мәслихатының 2018 жылғы 29 наурыздағы № С-22/8 "Біржан сал ауданының Степняк қаласы мен ауылдық елді мекендердегі бағалау аймақтарының шекаралары және жер учаскелері үшін төлемақының базалық ставкаларына түзету коэффициенттерін бекіту туралы" шешіміне өзгеріс енгізу туралы</w:t>
      </w:r>
    </w:p>
    <w:p>
      <w:pPr>
        <w:spacing w:after="0"/>
        <w:ind w:left="0"/>
        <w:jc w:val="both"/>
      </w:pPr>
      <w:r>
        <w:rPr>
          <w:rFonts w:ascii="Times New Roman"/>
          <w:b w:val="false"/>
          <w:i w:val="false"/>
          <w:color w:val="000000"/>
          <w:sz w:val="28"/>
        </w:rPr>
        <w:t>Ақмола облысы Біржан сал ауданы мәслихатының 2019 жылғы 19 маусымдағы № С-40/6 шешімі. Ақмола облысының Әділет департаментінде 2019 жылғы 24 маусымда № 7243 болып тіркелді</w:t>
      </w:r>
    </w:p>
    <w:p>
      <w:pPr>
        <w:spacing w:after="0"/>
        <w:ind w:left="0"/>
        <w:jc w:val="both"/>
      </w:pPr>
      <w:r>
        <w:rPr>
          <w:rFonts w:ascii="Times New Roman"/>
          <w:b w:val="false"/>
          <w:i w:val="false"/>
          <w:color w:val="ff0000"/>
          <w:sz w:val="28"/>
        </w:rPr>
        <w:t>
      РҚАО-ның ескертпесі.</w:t>
      </w:r>
      <w:r>
        <w:br/>
      </w:r>
      <w:r>
        <w:rPr>
          <w:rFonts w:ascii="Times New Roman"/>
          <w:b w:val="false"/>
          <w:i w:val="false"/>
          <w:color w:val="ff0000"/>
          <w:sz w:val="28"/>
        </w:rPr>
        <w:t>
      Құжаттың мәтінінде түпнұсқаның пунктуациясы мен орфографиясы сақталған.</w:t>
      </w:r>
    </w:p>
    <w:bookmarkStart w:name="z1" w:id="0"/>
    <w:p>
      <w:pPr>
        <w:spacing w:after="0"/>
        <w:ind w:left="0"/>
        <w:jc w:val="both"/>
      </w:pP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w:t>
      </w:r>
      <w:r>
        <w:rPr>
          <w:rFonts w:ascii="Times New Roman"/>
          <w:b w:val="false"/>
          <w:i w:val="false"/>
          <w:color w:val="000000"/>
          <w:sz w:val="28"/>
        </w:rPr>
        <w:t>Заңына</w:t>
      </w:r>
      <w:r>
        <w:rPr>
          <w:rFonts w:ascii="Times New Roman"/>
          <w:b w:val="false"/>
          <w:i w:val="false"/>
          <w:color w:val="000000"/>
          <w:sz w:val="28"/>
        </w:rPr>
        <w:t xml:space="preserve"> сәйкес, Біржан сал ауданының мәслихаты ШЕШІМ ҚАБЫЛДАДЫ:</w:t>
      </w:r>
    </w:p>
    <w:bookmarkEnd w:id="0"/>
    <w:bookmarkStart w:name="z2" w:id="1"/>
    <w:p>
      <w:pPr>
        <w:spacing w:after="0"/>
        <w:ind w:left="0"/>
        <w:jc w:val="both"/>
      </w:pPr>
      <w:r>
        <w:rPr>
          <w:rFonts w:ascii="Times New Roman"/>
          <w:b w:val="false"/>
          <w:i w:val="false"/>
          <w:color w:val="000000"/>
          <w:sz w:val="28"/>
        </w:rPr>
        <w:t xml:space="preserve">
      1. Біржан сал ауданы мәслихатының "Біржан сал ауданының Степняк қаласы мен ауылдық елді мекендердегі бағалау аймақтарының шекаралары және жер учаскелері үшін төлемақының базалық ставкаларына түзету коэффициенттерін бекіту туралы" 2018 жылғы 29 наурыздағы № С-22/8 (Нормативтік құқықтық актілерді мемлекеттік тіркеу тізілімінде № 6555 тіркелген, 2018 жылғы 24 сәуірде Қазақстан Республикасы нормативтік құқықтық актілерінің электрондық түрдегі эталондық бақылау банкінде жарияланған) </w:t>
      </w:r>
      <w:r>
        <w:rPr>
          <w:rFonts w:ascii="Times New Roman"/>
          <w:b w:val="false"/>
          <w:i w:val="false"/>
          <w:color w:val="000000"/>
          <w:sz w:val="28"/>
        </w:rPr>
        <w:t>шешіміне</w:t>
      </w:r>
      <w:r>
        <w:rPr>
          <w:rFonts w:ascii="Times New Roman"/>
          <w:b w:val="false"/>
          <w:i w:val="false"/>
          <w:color w:val="000000"/>
          <w:sz w:val="28"/>
        </w:rPr>
        <w:t xml:space="preserve"> келесі өзгеріс енгізілсін:</w:t>
      </w:r>
    </w:p>
    <w:bookmarkEnd w:id="1"/>
    <w:bookmarkStart w:name="z3" w:id="2"/>
    <w:p>
      <w:pPr>
        <w:spacing w:after="0"/>
        <w:ind w:left="0"/>
        <w:jc w:val="both"/>
      </w:pPr>
      <w:r>
        <w:rPr>
          <w:rFonts w:ascii="Times New Roman"/>
          <w:b w:val="false"/>
          <w:i w:val="false"/>
          <w:color w:val="000000"/>
          <w:sz w:val="28"/>
        </w:rPr>
        <w:t xml:space="preserve">
      көрсетілген шешімге </w:t>
      </w:r>
      <w:r>
        <w:rPr>
          <w:rFonts w:ascii="Times New Roman"/>
          <w:b w:val="false"/>
          <w:i w:val="false"/>
          <w:color w:val="000000"/>
          <w:sz w:val="28"/>
        </w:rPr>
        <w:t>2-қосымшада</w:t>
      </w:r>
      <w:r>
        <w:rPr>
          <w:rFonts w:ascii="Times New Roman"/>
          <w:b w:val="false"/>
          <w:i w:val="false"/>
          <w:color w:val="000000"/>
          <w:sz w:val="28"/>
        </w:rPr>
        <w:t>:</w:t>
      </w:r>
    </w:p>
    <w:bookmarkEnd w:id="2"/>
    <w:p>
      <w:pPr>
        <w:spacing w:after="0"/>
        <w:ind w:left="0"/>
        <w:jc w:val="both"/>
      </w:pPr>
      <w:r>
        <w:rPr>
          <w:rFonts w:ascii="Times New Roman"/>
          <w:b w:val="false"/>
          <w:i w:val="false"/>
          <w:color w:val="000000"/>
          <w:sz w:val="28"/>
        </w:rPr>
        <w:t>
      кестенің 3-бағанында:</w:t>
      </w:r>
    </w:p>
    <w:p>
      <w:pPr>
        <w:spacing w:after="0"/>
        <w:ind w:left="0"/>
        <w:jc w:val="both"/>
      </w:pPr>
      <w:r>
        <w:rPr>
          <w:rFonts w:ascii="Times New Roman"/>
          <w:b w:val="false"/>
          <w:i w:val="false"/>
          <w:color w:val="000000"/>
          <w:sz w:val="28"/>
        </w:rPr>
        <w:t>
      үшінші жолда (аймақ нөмірі II) "Невский ауылы" сөздері "Тасшалқар ауылы" сөздерімен ауыстырылсын.</w:t>
      </w:r>
    </w:p>
    <w:bookmarkStart w:name="z4" w:id="3"/>
    <w:p>
      <w:pPr>
        <w:spacing w:after="0"/>
        <w:ind w:left="0"/>
        <w:jc w:val="both"/>
      </w:pPr>
      <w:r>
        <w:rPr>
          <w:rFonts w:ascii="Times New Roman"/>
          <w:b w:val="false"/>
          <w:i w:val="false"/>
          <w:color w:val="000000"/>
          <w:sz w:val="28"/>
        </w:rPr>
        <w:t>
      2. Осы шешім Ақмола облысының Әділет департаментінде мемлекеттік тіркелген күнінен бастап күшіне енеді және ресми жарияланған күнінен бастап қолданысқа енгізіледі.</w:t>
      </w:r>
    </w:p>
    <w:bookmarkEnd w:id="3"/>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Аудандық мәслихат</w:t>
            </w:r>
            <w:r>
              <w:br/>
            </w:r>
            <w:r>
              <w:rPr>
                <w:rFonts w:ascii="Times New Roman"/>
                <w:b w:val="false"/>
                <w:i/>
                <w:color w:val="000000"/>
                <w:sz w:val="20"/>
              </w:rPr>
              <w:t>сессиясының төрағасы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Қ.Тастанбеков</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Аудандық мәслихат хатшысы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С.Шәуенов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tbl>
      <w:tblPr>
        <w:tblW w:w="0" w:type="auto"/>
        <w:tblCellSpacing w:w="0" w:type="auto"/>
        <w:tblBorders>
          <w:top w:val="none"/>
          <w:left w:val="none"/>
          <w:bottom w:val="none"/>
          <w:right w:val="none"/>
          <w:insideH w:val="none"/>
          <w:insideV w:val="none"/>
        </w:tblBorders>
      </w:tblPr>
      <w:tblGrid>
        <w:gridCol w:w="12000"/>
      </w:tblGrid>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Ақмола облысы</w:t>
            </w:r>
            <w:r>
              <w:rPr>
                <w:rFonts w:ascii="Times New Roman"/>
                <w:b w:val="false"/>
                <w:i w:val="false"/>
                <w:color w:val="000000"/>
                <w:sz w:val="20"/>
              </w:rPr>
              <w:t>
</w:t>
            </w:r>
          </w:p>
        </w:tc>
      </w:tr>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Біржан сал ауданының әкімі</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