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a7b1e" w14:textId="23a7b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Астрахан ауданында бас бостандығынан айыру орындарынан босатылған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Астрахан ауданы әкімдігінің 2019 жылғы 26 қарашадағы № 265 қаулысы. Ақмола облысының Әділет департаментінде 2019 жылғы 27 қарашада № 7514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8) тармақшасына</w:t>
      </w:r>
      <w:r>
        <w:rPr>
          <w:rFonts w:ascii="Times New Roman"/>
          <w:b w:val="false"/>
          <w:i w:val="false"/>
          <w:color w:val="000000"/>
          <w:sz w:val="28"/>
        </w:rPr>
        <w:t xml:space="preserve">, 27-бабы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Астрахан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2020 жылға арналған Астрахан ауданында бас бостандығынан айыру орындарынан босатылған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жетекшілік ететін Астрахан ауданы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2019 жылғы "26" қарашадағы</w:t>
            </w:r>
            <w:r>
              <w:br/>
            </w:r>
            <w:r>
              <w:rPr>
                <w:rFonts w:ascii="Times New Roman"/>
                <w:b w:val="false"/>
                <w:i w:val="false"/>
                <w:color w:val="000000"/>
                <w:sz w:val="20"/>
              </w:rPr>
              <w:t>№ 265 қаулысына қосымша</w:t>
            </w:r>
          </w:p>
        </w:tc>
      </w:tr>
    </w:tbl>
    <w:bookmarkStart w:name="z6" w:id="4"/>
    <w:p>
      <w:pPr>
        <w:spacing w:after="0"/>
        <w:ind w:left="0"/>
        <w:jc w:val="left"/>
      </w:pPr>
      <w:r>
        <w:rPr>
          <w:rFonts w:ascii="Times New Roman"/>
          <w:b/>
          <w:i w:val="false"/>
          <w:color w:val="000000"/>
        </w:rPr>
        <w:t xml:space="preserve"> 2020 жылға арналған Астрахан ауданында бас бостандығынан айыру орындарынан босатылған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5072"/>
        <w:gridCol w:w="2150"/>
        <w:gridCol w:w="3693"/>
      </w:tblGrid>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"Достык-06" жауапкершілігі шектеулі серіктестігі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Шишов Евгений Илларионович" дара кәсіпкер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