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a36e" w14:textId="dbba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2018 жылғы 6 сәуірдегі № С 20-2 "Ақкөл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2019 жылғы 19 шілдедегі № С 42-1 шешімі. Ақмола облысының Әділет департаментінде 2019 жылғы 26 шілдеде № 7292 болып тіркелді. Күші жойылды - Ақмола облысы Ақкөл аудандық мәслихатының 2020 жылғы 24 желтоқсандағы № С 64-2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24.12.2020 </w:t>
      </w:r>
      <w:r>
        <w:rPr>
          <w:rFonts w:ascii="Times New Roman"/>
          <w:b w:val="false"/>
          <w:i w:val="false"/>
          <w:color w:val="ff0000"/>
          <w:sz w:val="28"/>
        </w:rPr>
        <w:t>№ С 64-2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Ақкөл аудандық мәслихаттың "Ақкөл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6 сәуірдегі № С 20-2 (Нормативтік құқықтық актілерді мемлекеттік тіркеу тізілімінде № 6583 тіркелген, Қазақстан Республикасы нормативтік құқықтық актілерінің электрондық түрдегі эталондық бақылау банкінде 2018 жылғы 3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Ақкөл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учаскелік комиссия - әлеуметтік көмек алуға өтініш білдірген отбасылардың (азаматтардың)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түсіндіріледі.".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көрсетілетін атаулы және мереке күндерінің тізілімдемесі: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3) Қарттар күні – 1 қазан;</w:t>
      </w:r>
    </w:p>
    <w:p>
      <w:pPr>
        <w:spacing w:after="0"/>
        <w:ind w:left="0"/>
        <w:jc w:val="both"/>
      </w:pPr>
      <w:r>
        <w:rPr>
          <w:rFonts w:ascii="Times New Roman"/>
          <w:b w:val="false"/>
          <w:i w:val="false"/>
          <w:color w:val="000000"/>
          <w:sz w:val="28"/>
        </w:rPr>
        <w:t>
      4) Мүгедектер күні – қазан айының екінші жексенбісі.".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табиғи зілзаланың немесе өрттің салдарынан отбасына (азаматқа) зиян келтірілген жағдайда әлеуметтік мәні бар аурулармен ауыратын тұлғаларға (туберкулезбен, онкологиялық аурулармен және АИВ жұқтырылғандар);</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p>
    <w:p>
      <w:pPr>
        <w:spacing w:after="0"/>
        <w:ind w:left="0"/>
        <w:jc w:val="both"/>
      </w:pPr>
      <w:r>
        <w:rPr>
          <w:rFonts w:ascii="Times New Roman"/>
          <w:b w:val="false"/>
          <w:i w:val="false"/>
          <w:color w:val="000000"/>
          <w:sz w:val="28"/>
        </w:rPr>
        <w:t>
      жан басына шаққандағы орташа табысы күнкөріс деңгейінен төмен болған жағдайда отбасыларға (азаматтарға);</w:t>
      </w:r>
    </w:p>
    <w:p>
      <w:pPr>
        <w:spacing w:after="0"/>
        <w:ind w:left="0"/>
        <w:jc w:val="both"/>
      </w:pPr>
      <w:r>
        <w:rPr>
          <w:rFonts w:ascii="Times New Roman"/>
          <w:b w:val="false"/>
          <w:i w:val="false"/>
          <w:color w:val="000000"/>
          <w:sz w:val="28"/>
        </w:rPr>
        <w:t>
      аз қамтылған, көпбалалы және халықтың әлеуметтік тұрғыдан әлсіз топтарынан (отбасылар) қатарынан, жоғарғы медициналық оқу мекемелерінде оқитын студенттерге;</w:t>
      </w:r>
    </w:p>
    <w:p>
      <w:pPr>
        <w:spacing w:after="0"/>
        <w:ind w:left="0"/>
        <w:jc w:val="both"/>
      </w:pPr>
      <w:r>
        <w:rPr>
          <w:rFonts w:ascii="Times New Roman"/>
          <w:b w:val="false"/>
          <w:i w:val="false"/>
          <w:color w:val="000000"/>
          <w:sz w:val="28"/>
        </w:rPr>
        <w:t>
      Ауғанстанда қызметін өтеген, қайтыс болған интернационалист-жауынгерлер отбасыларына;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азаматтарға;</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көпбалалы аналарға және олардың 18 жасқа дейінгі балаларына;</w:t>
      </w:r>
    </w:p>
    <w:p>
      <w:pPr>
        <w:spacing w:after="0"/>
        <w:ind w:left="0"/>
        <w:jc w:val="both"/>
      </w:pPr>
      <w:r>
        <w:rPr>
          <w:rFonts w:ascii="Times New Roman"/>
          <w:b w:val="false"/>
          <w:i w:val="false"/>
          <w:color w:val="000000"/>
          <w:sz w:val="28"/>
        </w:rPr>
        <w:t>
      табысы күнкөріс деңгейінен аспайтын көпбалалы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отбасына (азаматқа) не оның мүлкіне зиян келтіру;</w:t>
      </w:r>
    </w:p>
    <w:p>
      <w:pPr>
        <w:spacing w:after="0"/>
        <w:ind w:left="0"/>
        <w:jc w:val="both"/>
      </w:pPr>
      <w:r>
        <w:rPr>
          <w:rFonts w:ascii="Times New Roman"/>
          <w:b w:val="false"/>
          <w:i w:val="false"/>
          <w:color w:val="000000"/>
          <w:sz w:val="28"/>
        </w:rPr>
        <w:t>
      3) әлеуметтік мәні бар аурулардың болуы;</w:t>
      </w:r>
    </w:p>
    <w:p>
      <w:pPr>
        <w:spacing w:after="0"/>
        <w:ind w:left="0"/>
        <w:jc w:val="both"/>
      </w:pPr>
      <w:r>
        <w:rPr>
          <w:rFonts w:ascii="Times New Roman"/>
          <w:b w:val="false"/>
          <w:i w:val="false"/>
          <w:color w:val="000000"/>
          <w:sz w:val="28"/>
        </w:rPr>
        <w:t>
      4)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5) аз қамтылған және көп балалы отбасы.".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келесілерге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шығару күніне: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2)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4) біржолғы көмек өмірлік қиын жағдайда отбасыларға (азаматтарға) үш айдан кешіктірмей өтініш берген отбасыларға, отбасы (азаматтың) кірісіне қарамастан:</w:t>
      </w:r>
    </w:p>
    <w:p>
      <w:pPr>
        <w:spacing w:after="0"/>
        <w:ind w:left="0"/>
        <w:jc w:val="both"/>
      </w:pPr>
      <w:r>
        <w:rPr>
          <w:rFonts w:ascii="Times New Roman"/>
          <w:b w:val="false"/>
          <w:i w:val="false"/>
          <w:color w:val="000000"/>
          <w:sz w:val="28"/>
        </w:rPr>
        <w:t>
      табиғи зілзаланың немесе өрттің салдарынан отбасына (азаматқа) зиян келтірілген жағдайда "Қазақстан Республикасы Төтенше жағдайлар Министрлігі Ақмола облысының Төтенше жағдайлар департаменті Ақкөл ауданының Төтенше жағдайлар бөлімі" мемлекеттік мекемесінің анықтамасы негізінде, елу айлық есептік көрсеткіш мөлшерінде;</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 ауыратын және АИТВ жұқтырғандарға) денсаулық сақтау органдарында тіркеуде тұратыны туралы медициналық мекеменің дәлелдемесі негізінде жылына бір рет он бес айлық есептік көрсеткіш мөлшерінде;</w:t>
      </w:r>
    </w:p>
    <w:p>
      <w:pPr>
        <w:spacing w:after="0"/>
        <w:ind w:left="0"/>
        <w:jc w:val="both"/>
      </w:pPr>
      <w:r>
        <w:rPr>
          <w:rFonts w:ascii="Times New Roman"/>
          <w:b w:val="false"/>
          <w:i w:val="false"/>
          <w:color w:val="000000"/>
          <w:sz w:val="28"/>
        </w:rPr>
        <w:t>
      5)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студенттеріне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оқу құнының 100 (жүз) пайыз мөлшерінде;</w:t>
      </w:r>
    </w:p>
    <w:p>
      <w:pPr>
        <w:spacing w:after="0"/>
        <w:ind w:left="0"/>
        <w:jc w:val="both"/>
      </w:pPr>
      <w:r>
        <w:rPr>
          <w:rFonts w:ascii="Times New Roman"/>
          <w:b w:val="false"/>
          <w:i w:val="false"/>
          <w:color w:val="000000"/>
          <w:sz w:val="28"/>
        </w:rPr>
        <w:t>
      жоғарғы медициналық оқу мекемелерінде оқитын студенттерге оқуды аяқтағаннан кейін Ақкөл ауданында бес жыл мерзімінде жұмыспен өтеу есебімен. Төлем оқу орнымен нотариалды расталған келісім-шарттың көшірмесі, Ақкөл ауданының әкімі, студент және мемлекеттік медициналық мекемелер арасындағы жұмысқа орналастыру туралы келісім-шарт, оқу орнынан анықтама және облыстық бюджеттен бөлінетін нысаналы трансферттер есебінен атаулы әлеуметтік көмек алушыларға өтініш берушінің (отбасының) тиесілігін растайтын анықтама негізінде жүргізіледі;</w:t>
      </w:r>
    </w:p>
    <w:p>
      <w:pPr>
        <w:spacing w:after="0"/>
        <w:ind w:left="0"/>
        <w:jc w:val="both"/>
      </w:pPr>
      <w:r>
        <w:rPr>
          <w:rFonts w:ascii="Times New Roman"/>
          <w:b w:val="false"/>
          <w:i w:val="false"/>
          <w:color w:val="000000"/>
          <w:sz w:val="28"/>
        </w:rPr>
        <w:t>
      6) Ұлы Отан соғысының қатысушылары мен мүгедектеріне, Ұлы Отан соғысының қатысушыларына теңестірілген тұлғаларға және Ұлы Отан соғысының мүгедектеріне теңестірілген тұлғаларға, Ұлы Отан соғысының қатысушыларына теңестірілген тұлғалардың басқа да санаттарына, тылда 1941 жылғы 22 маусымы мен 1945 жылғы 9 мамырына дейінгі мерзім ішінде белгіленген жұмыс өтілі 6 айдан кем емес еңбек еткен тұлғаларға және еңбек ардагерлеріне, "Ветеран труда" немесе "Еңбек ардагері" медальдарымен марапатталғаны туралы растау құжаттарының негізінде, үш жылда бір рет санаторлық-курорттық жолдама құнының 50 (елу) пайызы өтеледі;</w:t>
      </w:r>
    </w:p>
    <w:p>
      <w:pPr>
        <w:spacing w:after="0"/>
        <w:ind w:left="0"/>
        <w:jc w:val="both"/>
      </w:pPr>
      <w:r>
        <w:rPr>
          <w:rFonts w:ascii="Times New Roman"/>
          <w:b w:val="false"/>
          <w:i w:val="false"/>
          <w:color w:val="000000"/>
          <w:sz w:val="28"/>
        </w:rPr>
        <w:t>
      7) коммуналдық қызмет шығындары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100 пайыз мөлшерінде:</w:t>
      </w:r>
    </w:p>
    <w:p>
      <w:pPr>
        <w:spacing w:after="0"/>
        <w:ind w:left="0"/>
        <w:jc w:val="both"/>
      </w:pP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телефон байланысы қызметтері үшін абоненттік төлемақылары үшін қызмет көрсетушілері берген тізілімдеріне сай алушының өтініші бойынша қызмет көрсетушілердің шотына немесе алушылардың шотына.</w:t>
      </w:r>
    </w:p>
    <w:p>
      <w:pPr>
        <w:spacing w:after="0"/>
        <w:ind w:left="0"/>
        <w:jc w:val="both"/>
      </w:pPr>
      <w:r>
        <w:rPr>
          <w:rFonts w:ascii="Times New Roman"/>
          <w:b w:val="false"/>
          <w:i w:val="false"/>
          <w:color w:val="000000"/>
          <w:sz w:val="28"/>
        </w:rPr>
        <w:t>
      Әлеуметтік көмекті алушының қалауы бойынша көмірге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облыстық статистика басқармасының мәліметтері бойынша өткен тоқсандағы көмірдің орташаландырылған бағасы бойынша 161 кг мөлшерінде алушылардың жеке шотына немесе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8) жан басына шаққандағы табысы күнкөріс деңгейінен төмен болған жағдайда отбасыларға (азаматтарға) жылына бір рет, он бес айлық есептік көрсеткіш мөлшерінде:</w:t>
      </w:r>
    </w:p>
    <w:p>
      <w:pPr>
        <w:spacing w:after="0"/>
        <w:ind w:left="0"/>
        <w:jc w:val="both"/>
      </w:pPr>
      <w:r>
        <w:rPr>
          <w:rFonts w:ascii="Times New Roman"/>
          <w:b w:val="false"/>
          <w:i w:val="false"/>
          <w:color w:val="000000"/>
          <w:sz w:val="28"/>
        </w:rPr>
        <w:t>
      кәмелеттік жасқа толмаған балаларды жерлеуге қайтыс болған баланың қайтыс болуы туралы анықтамасының негізінде;</w:t>
      </w:r>
    </w:p>
    <w:p>
      <w:pPr>
        <w:spacing w:after="0"/>
        <w:ind w:left="0"/>
        <w:jc w:val="both"/>
      </w:pPr>
      <w:r>
        <w:rPr>
          <w:rFonts w:ascii="Times New Roman"/>
          <w:b w:val="false"/>
          <w:i w:val="false"/>
          <w:color w:val="000000"/>
          <w:sz w:val="28"/>
        </w:rPr>
        <w:t>
      9) Ауғанстанда қызметін өтеген, қайтыс болған интернационалист-жауынгерлерді жерлеуге отбасыларына он бес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босатылған және пробация қызметінің есебінде табылған азаматтарға, заңнамада көрсетілген өмірлік қиын жағдай туындаған кезде он бес айлық есептік көрсеткіші мөлшерінде;</w:t>
      </w:r>
    </w:p>
    <w:p>
      <w:pPr>
        <w:spacing w:after="0"/>
        <w:ind w:left="0"/>
        <w:jc w:val="both"/>
      </w:pPr>
      <w:r>
        <w:rPr>
          <w:rFonts w:ascii="Times New Roman"/>
          <w:b w:val="false"/>
          <w:i w:val="false"/>
          <w:color w:val="000000"/>
          <w:sz w:val="28"/>
        </w:rPr>
        <w:t>
      11) бірге тұратын, ортақ шаруашылықты жүргізетін, 4 және одан да көп кәмелетке толмаған балалары бар көпбалалы отбасыларға он бес айлық есептік көрсеткіш мөлшерінде бір жолғы көмек;</w:t>
      </w:r>
    </w:p>
    <w:p>
      <w:pPr>
        <w:spacing w:after="0"/>
        <w:ind w:left="0"/>
        <w:jc w:val="both"/>
      </w:pPr>
      <w:r>
        <w:rPr>
          <w:rFonts w:ascii="Times New Roman"/>
          <w:b w:val="false"/>
          <w:i w:val="false"/>
          <w:color w:val="000000"/>
          <w:sz w:val="28"/>
        </w:rPr>
        <w:t>
      12) көпбалалы аналарға және олардың 18 жасқа дейінгі балаларына заттай түрінде тоқсан сайынғы көмек (тоқсанына 1 адамға 126 дана мөлшерінде жол жүру талондары).".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Алушылардың жекелеген санаттары үшiн атаулы күндер мен мереке күндерiне әлеуметтiк көмектiң мөлшерi облыстық жергілікті атқарушы органның келiсiмi бойынша бiрыңғай мөлшерде белгiленедi.".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округтің әкіміне өтінішке қоса мынадай:</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бекітілген нысанға сәйкес отбасының (азаматтың) құрамы туралы мәліметтерді;</w:t>
      </w:r>
    </w:p>
    <w:p>
      <w:pPr>
        <w:spacing w:after="0"/>
        <w:ind w:left="0"/>
        <w:jc w:val="both"/>
      </w:pPr>
      <w:r>
        <w:rPr>
          <w:rFonts w:ascii="Times New Roman"/>
          <w:b w:val="false"/>
          <w:i w:val="false"/>
          <w:color w:val="000000"/>
          <w:sz w:val="28"/>
        </w:rPr>
        <w:t>
      4) отбасы мүшелерінің (азаматтың)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отбасының (азаматтың)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2, 3-қосымшаларына сәйкес нысандар бойынша отбасының (азаматтың) материалдық жағдайы туралы акті жасайды, отбасының (азаматтың) әлеуметтік көмекке мұқтаждығы туралы қорытынды дайындайды және оларды уәкілетті органға немесе ауыл, ауылдық округ әкіміне жібереді.</w:t>
      </w:r>
    </w:p>
    <w:p>
      <w:pPr>
        <w:spacing w:after="0"/>
        <w:ind w:left="0"/>
        <w:jc w:val="both"/>
      </w:pPr>
      <w:r>
        <w:rPr>
          <w:rFonts w:ascii="Times New Roman"/>
          <w:b w:val="false"/>
          <w:i w:val="false"/>
          <w:color w:val="000000"/>
          <w:sz w:val="28"/>
        </w:rPr>
        <w:t>
      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"18.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Республикасының заңнамасына сәйкес отбасының (азаматтың)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15 және 16-тармақтарында көрсетілген жағдайларда уәкілетті орган өтініш берушіден немесе қала,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6"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А.Моор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