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1d73c" w14:textId="d51d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2013 жылғы 24 желтоқсандағы № 5С-25/8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2019 жылғы 13 тамыздағы № 6С-42/11 шешімі. Ақмола облысының Әділет департаментінде 2019 жылғы 19 тамызда № 7324 болып тіркелді. Күші жойылды - Ақмола облысы Степногорск қалалық мәслихатының 2024 жылғы 9 ақпандағы № 8С-10/2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09.02.2024 </w:t>
      </w:r>
      <w:r>
        <w:rPr>
          <w:rFonts w:ascii="Times New Roman"/>
          <w:b w:val="false"/>
          <w:i w:val="false"/>
          <w:color w:val="ff0000"/>
          <w:sz w:val="28"/>
        </w:rPr>
        <w:t>№ 8С-10/2</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24 желтоқсандағы № 5С-25/8 (Нормативтік құқықтық актілерді мемлекеттік тіркеу тізілімінде № 3992 болып тіркелген, 2014 жылғы 30 қаңтарда "Степногорск ақшамы" және "Вечерний Степногорск" аймақтық қоғамдық-саяси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Start w:name="z7"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баяндалсын, орыс тіліндегі мәтін өзгермейді:</w:t>
      </w:r>
    </w:p>
    <w:bookmarkEnd w:id="5"/>
    <w:p>
      <w:pPr>
        <w:spacing w:after="0"/>
        <w:ind w:left="0"/>
        <w:jc w:val="both"/>
      </w:pPr>
      <w:r>
        <w:rPr>
          <w:rFonts w:ascii="Times New Roman"/>
          <w:b w:val="false"/>
          <w:i w:val="false"/>
          <w:color w:val="000000"/>
          <w:sz w:val="28"/>
        </w:rPr>
        <w:t>
      "2) Қарттар күні – 1 қазан;";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алушылардың келесі санаттарына:</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жасына байланысты зейнетақы төлемін алатын тұлғаларға;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қатерлі ісік ауруымен ауыратындарға;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жетім және ата-анасының қамқорлығынсыз қалған балаларға, кірісі ең төмен күнкөріс деңгейінен аз отбасылардың, көп балалы, аз қамтылған отбасылардың студенттеріне;</w:t>
      </w:r>
    </w:p>
    <w:p>
      <w:pPr>
        <w:spacing w:after="0"/>
        <w:ind w:left="0"/>
        <w:jc w:val="both"/>
      </w:pPr>
      <w:r>
        <w:rPr>
          <w:rFonts w:ascii="Times New Roman"/>
          <w:b w:val="false"/>
          <w:i w:val="false"/>
          <w:color w:val="000000"/>
          <w:sz w:val="28"/>
        </w:rPr>
        <w:t>
      атаулы әлеуметтік көмек алушылар санатынан көп балалы отбасыларға;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тұратын адамдарға беріледі.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деңгейінің 1,7 еселік мөлшерінен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"10. Әлеуметтік көмек бір рет:</w:t>
      </w:r>
    </w:p>
    <w:p>
      <w:pPr>
        <w:spacing w:after="0"/>
        <w:ind w:left="0"/>
        <w:jc w:val="both"/>
      </w:pPr>
      <w:r>
        <w:rPr>
          <w:rFonts w:ascii="Times New Roman"/>
          <w:b w:val="false"/>
          <w:i w:val="false"/>
          <w:color w:val="000000"/>
          <w:sz w:val="28"/>
        </w:rPr>
        <w:t>
      1)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 мен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басқа да санаттағы тұлғаларға;</w:t>
      </w:r>
    </w:p>
    <w:p>
      <w:pPr>
        <w:spacing w:after="0"/>
        <w:ind w:left="0"/>
        <w:jc w:val="both"/>
      </w:pPr>
      <w:r>
        <w:rPr>
          <w:rFonts w:ascii="Times New Roman"/>
          <w:b w:val="false"/>
          <w:i w:val="false"/>
          <w:color w:val="000000"/>
          <w:sz w:val="28"/>
        </w:rPr>
        <w:t>
      2) Қарттар күніне:</w:t>
      </w:r>
    </w:p>
    <w:p>
      <w:pPr>
        <w:spacing w:after="0"/>
        <w:ind w:left="0"/>
        <w:jc w:val="both"/>
      </w:pPr>
      <w:r>
        <w:rPr>
          <w:rFonts w:ascii="Times New Roman"/>
          <w:b w:val="false"/>
          <w:i w:val="false"/>
          <w:color w:val="000000"/>
          <w:sz w:val="28"/>
        </w:rPr>
        <w:t>
      жасына байланысты зейнетақы төлемін алатын тұлғаларға;</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зейнеткерлік жасқа дейінгі 1, 2, 3 топтағы мүгедектерге және мүгедек балаларға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Өмірлік қиын жағдай туындағанда, азаматтың (отбасының) жан басына шаққандағы орташа табысын есепке алмай, азаматтарға (отбасыларға) өтініш бойынша, жылына бір рет әлеуметтік көмек көрсетіледі:</w:t>
      </w:r>
    </w:p>
    <w:p>
      <w:pPr>
        <w:spacing w:after="0"/>
        <w:ind w:left="0"/>
        <w:jc w:val="both"/>
      </w:pPr>
      <w:r>
        <w:rPr>
          <w:rFonts w:ascii="Times New Roman"/>
          <w:b w:val="false"/>
          <w:i w:val="false"/>
          <w:color w:val="000000"/>
          <w:sz w:val="28"/>
        </w:rPr>
        <w:t>
      1) денсаулық сақтау ұйымдарында есепте тұрған қатерлі ісіктермен ауыратындарға, туберкулезбен ауыратындарға, әлеуметтік көмектің шекті мөлшері 15 айлық есептік көрсеткіш;</w:t>
      </w:r>
    </w:p>
    <w:p>
      <w:pPr>
        <w:spacing w:after="0"/>
        <w:ind w:left="0"/>
        <w:jc w:val="both"/>
      </w:pPr>
      <w:r>
        <w:rPr>
          <w:rFonts w:ascii="Times New Roman"/>
          <w:b w:val="false"/>
          <w:i w:val="false"/>
          <w:color w:val="000000"/>
          <w:sz w:val="28"/>
        </w:rPr>
        <w:t>
      2) табиғи зілзаланың немесе өрттің салдарынан зардап шеккен азаматтарға (отбасыларға), жағдай туындағаннан кейін үш айдан кешіктірмей өтінген кезде, әлеуметтік көмектің шекті мөлшері 40 айлық есептік көрсеткіш;</w:t>
      </w:r>
    </w:p>
    <w:p>
      <w:pPr>
        <w:spacing w:after="0"/>
        <w:ind w:left="0"/>
        <w:jc w:val="both"/>
      </w:pPr>
      <w:r>
        <w:rPr>
          <w:rFonts w:ascii="Times New Roman"/>
          <w:b w:val="false"/>
          <w:i w:val="false"/>
          <w:color w:val="000000"/>
          <w:sz w:val="28"/>
        </w:rPr>
        <w:t>
      3) фтизиатрда есепте тұратын және химиялық сауықтыруды алатын балалары бар азаматтарға (отбасыларға), әлеуметтік көмектің шекті мөлшері 9 айлық есептік көрсеткіш;</w:t>
      </w:r>
    </w:p>
    <w:p>
      <w:pPr>
        <w:spacing w:after="0"/>
        <w:ind w:left="0"/>
        <w:jc w:val="both"/>
      </w:pPr>
      <w:r>
        <w:rPr>
          <w:rFonts w:ascii="Times New Roman"/>
          <w:b w:val="false"/>
          <w:i w:val="false"/>
          <w:color w:val="000000"/>
          <w:sz w:val="28"/>
        </w:rPr>
        <w:t>
      4) бас бостандығынан айыру орындарынан босатылған және пробация қызметінің есебінде тұратын адамдарға 5 айлық есептік көрсеткіш мөлшерінде жұмысқа орналасу кезінде медициналық тексерістен өту үшін.";</w:t>
      </w:r>
    </w:p>
    <w:bookmarkStart w:name="z11" w:id="6"/>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12-1 тармағымен</w:t>
      </w:r>
      <w:r>
        <w:rPr>
          <w:rFonts w:ascii="Times New Roman"/>
          <w:b w:val="false"/>
          <w:i w:val="false"/>
          <w:color w:val="000000"/>
          <w:sz w:val="28"/>
        </w:rPr>
        <w:t xml:space="preserve"> толықтырылсын:</w:t>
      </w:r>
    </w:p>
    <w:bookmarkEnd w:id="6"/>
    <w:p>
      <w:pPr>
        <w:spacing w:after="0"/>
        <w:ind w:left="0"/>
        <w:jc w:val="both"/>
      </w:pPr>
      <w:r>
        <w:rPr>
          <w:rFonts w:ascii="Times New Roman"/>
          <w:b w:val="false"/>
          <w:i w:val="false"/>
          <w:color w:val="000000"/>
          <w:sz w:val="28"/>
        </w:rPr>
        <w:t>
      "12-1. Өмірлік қиын жағдай туындағанда, азаматтың (отбасының) жан басына шаққандағы орташа табысын ескеріп, өтініш бойынша атаулы әлеуметтік көмек алушылар санатынан көп балалы отбасыларға 1,25 айлық есептік көрсеткіштен аспайтын әлеуметтік көмек қала ішіндегі қоғамдық көлікте жол ақысы үшін ай сайын жол жүру билетін ұсынғаннан кейін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p>
          <w:p>
            <w:pPr>
              <w:spacing w:after="20"/>
              <w:ind w:left="20"/>
              <w:jc w:val="both"/>
            </w:pPr>
          </w:p>
          <w:p>
            <w:pPr>
              <w:spacing w:after="20"/>
              <w:ind w:left="20"/>
              <w:jc w:val="both"/>
            </w:pPr>
            <w:r>
              <w:rPr>
                <w:rFonts w:ascii="Times New Roman"/>
                <w:b w:val="false"/>
                <w:i/>
                <w:color w:val="000000"/>
                <w:sz w:val="20"/>
              </w:rPr>
              <w:t>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Н.Подолько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p>
          <w:p>
            <w:pPr>
              <w:spacing w:after="20"/>
              <w:ind w:left="20"/>
              <w:jc w:val="both"/>
            </w:pPr>
          </w:p>
          <w:p>
            <w:pPr>
              <w:spacing w:after="20"/>
              <w:ind w:left="20"/>
              <w:jc w:val="both"/>
            </w:pPr>
            <w:r>
              <w:rPr>
                <w:rFonts w:ascii="Times New Roman"/>
                <w:b w:val="false"/>
                <w:i/>
                <w:color w:val="000000"/>
                <w:sz w:val="20"/>
              </w:rPr>
              <w:t>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