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5ad7" w14:textId="7295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 Ақмола облысы әкімдігінің 2017 жылғы 27 қаңтардағы № А-2/27 қаулысына өзгерістер мен толықтырулар енгізу туралы</w:t>
      </w:r>
    </w:p>
    <w:p>
      <w:pPr>
        <w:spacing w:after="0"/>
        <w:ind w:left="0"/>
        <w:jc w:val="both"/>
      </w:pPr>
      <w:r>
        <w:rPr>
          <w:rFonts w:ascii="Times New Roman"/>
          <w:b w:val="false"/>
          <w:i w:val="false"/>
          <w:color w:val="000000"/>
          <w:sz w:val="28"/>
        </w:rPr>
        <w:t>Ақмола облысы әкімдігінің 2019 жылғы 29 тамыздағы № A-9/405 қаулысы. Ақмола облысының Әділет департаментінде 2019 жылғы 5 қыркүйекте № 7358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 Ақмола облысы әкімдігінің 2017 жылғы 27 қаңтардағы № А-2/27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актiлердi мемлекеттiк тiркеу тізілімінде № 5805 болып тiркелген, 2017 жылғы 16 наурызда Қазақстан Республикасы нормативтік құқықтық актілерінің электрондық түрдегі эталондық бақылау банкінде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және орман шаруашылығы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қаулының қосымшасына сәйкес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және орман шаруашылығы саласындағы мамандар лауазымдарының тізбесі айқындалсын.";</w:t>
      </w:r>
    </w:p>
    <w:bookmarkStart w:name="z5" w:id="3"/>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және орман шаруашылығы саласындағы мамандар лауазымдарының тізбесі";</w:t>
      </w:r>
    </w:p>
    <w:bookmarkStart w:name="z6" w:id="4"/>
    <w:p>
      <w:pPr>
        <w:spacing w:after="0"/>
        <w:ind w:left="0"/>
        <w:jc w:val="both"/>
      </w:pPr>
      <w:r>
        <w:rPr>
          <w:rFonts w:ascii="Times New Roman"/>
          <w:b w:val="false"/>
          <w:i w:val="false"/>
          <w:color w:val="000000"/>
          <w:sz w:val="28"/>
        </w:rPr>
        <w:t>
      көрсетілген қаулының қосымшасында:</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15) тармақшамен толықтырылсын:</w:t>
      </w:r>
    </w:p>
    <w:p>
      <w:pPr>
        <w:spacing w:after="0"/>
        <w:ind w:left="0"/>
        <w:jc w:val="both"/>
      </w:pPr>
      <w:r>
        <w:rPr>
          <w:rFonts w:ascii="Times New Roman"/>
          <w:b w:val="false"/>
          <w:i w:val="false"/>
          <w:color w:val="000000"/>
          <w:sz w:val="28"/>
        </w:rPr>
        <w:t>
      "15) әлеуметтік жұмыс жөніндегі ассистент.";</w:t>
      </w:r>
    </w:p>
    <w:bookmarkStart w:name="z7"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7-тармағымен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"7. Орман шаруашылығы мамандарының лауазымдары:</w:t>
      </w:r>
    </w:p>
    <w:p>
      <w:pPr>
        <w:spacing w:after="0"/>
        <w:ind w:left="0"/>
        <w:jc w:val="both"/>
      </w:pPr>
      <w:r>
        <w:rPr>
          <w:rFonts w:ascii="Times New Roman"/>
          <w:b w:val="false"/>
          <w:i w:val="false"/>
          <w:color w:val="000000"/>
          <w:sz w:val="28"/>
        </w:rPr>
        <w:t>
      1) мемлекеттік мекеменің және мемлекеттік қазыналық кәсіпорнының басшысы және басшысының орынбасары;</w:t>
      </w:r>
    </w:p>
    <w:p>
      <w:pPr>
        <w:spacing w:after="0"/>
        <w:ind w:left="0"/>
        <w:jc w:val="both"/>
      </w:pPr>
      <w:r>
        <w:rPr>
          <w:rFonts w:ascii="Times New Roman"/>
          <w:b w:val="false"/>
          <w:i w:val="false"/>
          <w:color w:val="000000"/>
          <w:sz w:val="28"/>
        </w:rPr>
        <w:t>
      2) бас: аңшылықтанушы, орман қорғау және күзету инженері (табиғи кешендерді қорғау және күзету инженері), ормандарды қалпына келтіру инженері (ормандарды молықтыру және орман өсіру инженері);</w:t>
      </w:r>
    </w:p>
    <w:p>
      <w:pPr>
        <w:spacing w:after="0"/>
        <w:ind w:left="0"/>
        <w:jc w:val="both"/>
      </w:pPr>
      <w:r>
        <w:rPr>
          <w:rFonts w:ascii="Times New Roman"/>
          <w:b w:val="false"/>
          <w:i w:val="false"/>
          <w:color w:val="000000"/>
          <w:sz w:val="28"/>
        </w:rPr>
        <w:t>
      3) мемлекеттік мекеменің және мемлекеттік қазыналық кәсіпорнының орман тұқымбағының басшысы, орманшылық басшысы (орман күтуші);</w:t>
      </w:r>
    </w:p>
    <w:p>
      <w:pPr>
        <w:spacing w:after="0"/>
        <w:ind w:left="0"/>
        <w:jc w:val="both"/>
      </w:pPr>
      <w:r>
        <w:rPr>
          <w:rFonts w:ascii="Times New Roman"/>
          <w:b w:val="false"/>
          <w:i w:val="false"/>
          <w:color w:val="000000"/>
          <w:sz w:val="28"/>
        </w:rPr>
        <w:t>
      4) орман өрт сөндіру станциясының басшысы;</w:t>
      </w:r>
    </w:p>
    <w:p>
      <w:pPr>
        <w:spacing w:after="0"/>
        <w:ind w:left="0"/>
        <w:jc w:val="both"/>
      </w:pPr>
      <w:r>
        <w:rPr>
          <w:rFonts w:ascii="Times New Roman"/>
          <w:b w:val="false"/>
          <w:i w:val="false"/>
          <w:color w:val="000000"/>
          <w:sz w:val="28"/>
        </w:rPr>
        <w:t>
      5) мемлекеттік мекеме және мемлекеттік қазыналық кәсіпорынның біліктілігі жоғары деңгейдегі барлық санаттағы мамандар және санаты жоқ мамандар: орман (учаске) шебері, орманшы (инспектор), аңшылықтанушы;</w:t>
      </w:r>
    </w:p>
    <w:p>
      <w:pPr>
        <w:spacing w:after="0"/>
        <w:ind w:left="0"/>
        <w:jc w:val="both"/>
      </w:pPr>
      <w:r>
        <w:rPr>
          <w:rFonts w:ascii="Times New Roman"/>
          <w:b w:val="false"/>
          <w:i w:val="false"/>
          <w:color w:val="000000"/>
          <w:sz w:val="28"/>
        </w:rPr>
        <w:t>
      6) мемлекеттік мекеме және мемлекеттік қазыналық кәсіпорынның біліктілігі орташа деңгейдегі барлық санаттағы мамандар және санаты жоқ мамандар: орман (учаске) шебері, орманшы (инспектор), аңшылықтанушы.".</w:t>
      </w:r>
    </w:p>
    <w:bookmarkStart w:name="z8" w:id="6"/>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Қ.М. Ыдырысовқа жүктелсін.</w:t>
      </w:r>
    </w:p>
    <w:bookmarkEnd w:id="6"/>
    <w:bookmarkStart w:name="z9" w:id="7"/>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