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c9d6" w14:textId="39bc9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17 маусымдағы № А-6/271 қаулысы. Ақмола облысының Әділет департаментінде 2019 жылғы 25 маусымда № 7251 болып тіркелді. Күші жойылды - Ақмола облысы әкімдігінің 2020 жылғы 20 наурыздағы № А-4/151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20.03.2020 </w:t>
      </w:r>
      <w:r>
        <w:rPr>
          <w:rFonts w:ascii="Times New Roman"/>
          <w:b w:val="false"/>
          <w:i w:val="false"/>
          <w:color w:val="ff0000"/>
          <w:sz w:val="28"/>
        </w:rPr>
        <w:t>№ А-4/151</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"Акваөсіру (балық өсіру) өнімділігі мен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17 маусымдағы</w:t>
            </w:r>
            <w:r>
              <w:br/>
            </w:r>
            <w:r>
              <w:rPr>
                <w:rFonts w:ascii="Times New Roman"/>
                <w:b w:val="false"/>
                <w:i w:val="false"/>
                <w:color w:val="000000"/>
                <w:sz w:val="20"/>
              </w:rPr>
              <w:t>№ А-6/271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 1. Жалпы ережелер</w:t>
      </w:r>
    </w:p>
    <w:bookmarkEnd w:id="3"/>
    <w:bookmarkStart w:name="z6" w:id="4"/>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 (бұдан әрі – мемлекеттік көрсетілетін қызмет) "Ақмола облысының ауыл шаруашылығы басқармасы" мемлекеттік мекемесімен (бұдан әрі – қызметті беруші) көрсетіледі.</w:t>
      </w:r>
    </w:p>
    <w:bookmarkEnd w:id="4"/>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7" w:id="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5"/>
    <w:bookmarkStart w:name="z8" w:id="6"/>
    <w:p>
      <w:pPr>
        <w:spacing w:after="0"/>
        <w:ind w:left="0"/>
        <w:jc w:val="both"/>
      </w:pPr>
      <w:r>
        <w:rPr>
          <w:rFonts w:ascii="Times New Roman"/>
          <w:b w:val="false"/>
          <w:i w:val="false"/>
          <w:color w:val="000000"/>
          <w:sz w:val="28"/>
        </w:rPr>
        <w:t xml:space="preserve">
      3. Мемлекеттік қызметті көрсету нәтижесі – субсидияның аударылғаны туралы хабарлама немесе Қазақстан Республикасы Премьер-Министрінің орынбасары – Қазақстан Республикасы Ауыл шаруашылығы министрінің 2018 жылғы 2 ақпандағы № 63 бұйрығымен (Нормативтік құқықтық актілерді мемлекеттік тіркеу тізілімінде № 16693 болып тіркелген) бекітілген "Акваөсіру (балық өсіру) өнімділігі мен сапасын арттыруды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көрсетілетін қызметті ұсынудан уәжді бас тарту.</w:t>
      </w:r>
    </w:p>
    <w:bookmarkEnd w:id="6"/>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w:t>
      </w:r>
    </w:p>
    <w:bookmarkStart w:name="z9"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7"/>
    <w:bookmarkStart w:name="z10" w:id="8"/>
    <w:p>
      <w:pPr>
        <w:spacing w:after="0"/>
        <w:ind w:left="0"/>
        <w:jc w:val="both"/>
      </w:pPr>
      <w:r>
        <w:rPr>
          <w:rFonts w:ascii="Times New Roman"/>
          <w:b w:val="false"/>
          <w:i w:val="false"/>
          <w:color w:val="000000"/>
          <w:sz w:val="28"/>
        </w:rPr>
        <w:t xml:space="preserve">
      4.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ұсынылған құжаттар, мемлекеттік қызмет көрсету жөніндегі рәсімдерді (іс-әрекеттерді) бастау үшін негіз болып табылады.</w:t>
      </w:r>
    </w:p>
    <w:bookmarkEnd w:id="8"/>
    <w:bookmarkStart w:name="z11" w:id="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оның орындалу ұзақтығы:</w:t>
      </w:r>
    </w:p>
    <w:bookmarkEnd w:id="9"/>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өтінім тіркелген сәтінен бастап электрондық цифрлық қолтаңбаны (бұдан әрі – ЭЦҚ) пайдалана отырып, тиісті хабарламаға қол қою арқылы қабылдауды растайды - 3 сағат;</w:t>
      </w:r>
    </w:p>
    <w:p>
      <w:pPr>
        <w:spacing w:after="0"/>
        <w:ind w:left="0"/>
        <w:jc w:val="both"/>
      </w:pPr>
      <w:r>
        <w:rPr>
          <w:rFonts w:ascii="Times New Roman"/>
          <w:b w:val="false"/>
          <w:i w:val="false"/>
          <w:color w:val="000000"/>
          <w:sz w:val="28"/>
        </w:rPr>
        <w:t>
      өтінімді көрсетілетін қызметті берушінің бюджеттік қаржыландыру және мемлекеттік сатып алулар бөліміне жолдайды – 15 минут;</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субсидиялардың аударылғаны туралы хабарламаны көрсетілетін қызметті алушының жеке кабинетіне жолдайды – 3 сағат.</w:t>
      </w:r>
    </w:p>
    <w:bookmarkStart w:name="z12" w:id="10"/>
    <w:p>
      <w:pPr>
        <w:spacing w:after="0"/>
        <w:ind w:left="0"/>
        <w:jc w:val="both"/>
      </w:pPr>
      <w:r>
        <w:rPr>
          <w:rFonts w:ascii="Times New Roman"/>
          <w:b w:val="false"/>
          <w:i w:val="false"/>
          <w:color w:val="000000"/>
          <w:sz w:val="28"/>
        </w:rPr>
        <w:t>
      6. Келесі рәсімдерді орындауды бастау үшін негіз болып табылатын мемлекеттік қызмет көрсету жөніндегі рәсімінің (іс-қимылдың) нәтижесі:</w:t>
      </w:r>
    </w:p>
    <w:bookmarkEnd w:id="10"/>
    <w:p>
      <w:pPr>
        <w:spacing w:after="0"/>
        <w:ind w:left="0"/>
        <w:jc w:val="both"/>
      </w:pPr>
      <w:r>
        <w:rPr>
          <w:rFonts w:ascii="Times New Roman"/>
          <w:b w:val="false"/>
          <w:i w:val="false"/>
          <w:color w:val="000000"/>
          <w:sz w:val="28"/>
        </w:rPr>
        <w:t>
      1) өтінімді тіркеу және қабылдауды растау;</w:t>
      </w:r>
    </w:p>
    <w:p>
      <w:pPr>
        <w:spacing w:after="0"/>
        <w:ind w:left="0"/>
        <w:jc w:val="both"/>
      </w:pPr>
      <w:r>
        <w:rPr>
          <w:rFonts w:ascii="Times New Roman"/>
          <w:b w:val="false"/>
          <w:i w:val="false"/>
          <w:color w:val="000000"/>
          <w:sz w:val="28"/>
        </w:rPr>
        <w:t>
      2) төлем тапсырмаларын қалыптастыру;</w:t>
      </w:r>
    </w:p>
    <w:p>
      <w:pPr>
        <w:spacing w:after="0"/>
        <w:ind w:left="0"/>
        <w:jc w:val="both"/>
      </w:pPr>
      <w:r>
        <w:rPr>
          <w:rFonts w:ascii="Times New Roman"/>
          <w:b w:val="false"/>
          <w:i w:val="false"/>
          <w:color w:val="000000"/>
          <w:sz w:val="28"/>
        </w:rPr>
        <w:t>
      3) хабарламаны жолдау.</w:t>
      </w:r>
    </w:p>
    <w:bookmarkStart w:name="z13"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11"/>
    <w:bookmarkStart w:name="z14" w:id="12"/>
    <w:p>
      <w:pPr>
        <w:spacing w:after="0"/>
        <w:ind w:left="0"/>
        <w:jc w:val="both"/>
      </w:pPr>
      <w:r>
        <w:rPr>
          <w:rFonts w:ascii="Times New Roman"/>
          <w:b w:val="false"/>
          <w:i w:val="false"/>
          <w:color w:val="000000"/>
          <w:sz w:val="28"/>
        </w:rPr>
        <w:t>
      7. Мемлекеттік қызмет көрсету процесіне қатысатын құрылымдық бөлімшелердің (қызметкерлердің) тізбесі:</w:t>
      </w:r>
    </w:p>
    <w:bookmarkEnd w:id="12"/>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15" w:id="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(іс-қимылдардың) кезеңділігін сипаттау:</w:t>
      </w:r>
    </w:p>
    <w:bookmarkEnd w:id="13"/>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өтінім тіркелген сәтінен бастап ЭЦҚ пайдалана отырып, тиісті хабарламаға қол қою арқылы қабылдауды растайды - 3 сағат;</w:t>
      </w:r>
    </w:p>
    <w:p>
      <w:pPr>
        <w:spacing w:after="0"/>
        <w:ind w:left="0"/>
        <w:jc w:val="both"/>
      </w:pPr>
      <w:r>
        <w:rPr>
          <w:rFonts w:ascii="Times New Roman"/>
          <w:b w:val="false"/>
          <w:i w:val="false"/>
          <w:color w:val="000000"/>
          <w:sz w:val="28"/>
        </w:rPr>
        <w:t>
      өтінімді көрсетілетін қызметті берушінің бюджеттік қаржыландыру және мемлекеттік сатып алулар бөліміне жолдайды – 15 минут;</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субсидиялаудың ақпараттық жүйесінде "Қазынашылық-Клиент" ақпараттық жүйесіне жүктелетін субсидияларды төлеу үшін төлем тапсырмаларын қалыптастырады – 1 жұмыс күні;</w:t>
      </w:r>
    </w:p>
    <w:p>
      <w:pPr>
        <w:spacing w:after="0"/>
        <w:ind w:left="0"/>
        <w:jc w:val="both"/>
      </w:pPr>
      <w:r>
        <w:rPr>
          <w:rFonts w:ascii="Times New Roman"/>
          <w:b w:val="false"/>
          <w:i w:val="false"/>
          <w:color w:val="000000"/>
          <w:sz w:val="28"/>
        </w:rPr>
        <w:t>
      3) көрсетілетін қызметті берушінің жауапты орындаушысы субсидиялардың аударылғаны туралы хабарламаны көрсетілетін қызметті алушының Жеке кабинетіне жолдайды – 3 сағат.</w:t>
      </w:r>
    </w:p>
    <w:bookmarkStart w:name="z16" w:id="14"/>
    <w:p>
      <w:pPr>
        <w:spacing w:after="0"/>
        <w:ind w:left="0"/>
        <w:jc w:val="left"/>
      </w:pPr>
      <w:r>
        <w:rPr>
          <w:rFonts w:ascii="Times New Roman"/>
          <w:b/>
          <w:i w:val="false"/>
          <w:color w:val="000000"/>
        </w:rPr>
        <w:t xml:space="preserve"> 4. Мемлекеттік қызметті көрсету үрдісінде ақпараттық жүйелерді пайдалану тәртібінің сипаттамасы</w:t>
      </w:r>
    </w:p>
    <w:bookmarkEnd w:id="14"/>
    <w:bookmarkStart w:name="z17" w:id="15"/>
    <w:p>
      <w:pPr>
        <w:spacing w:after="0"/>
        <w:ind w:left="0"/>
        <w:jc w:val="both"/>
      </w:pPr>
      <w:r>
        <w:rPr>
          <w:rFonts w:ascii="Times New Roman"/>
          <w:b w:val="false"/>
          <w:i w:val="false"/>
          <w:color w:val="000000"/>
          <w:sz w:val="28"/>
        </w:rPr>
        <w:t>
      9. Портал арқылы мемлекеттік қызмет көрсеткен кезде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5"/>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ЭЦҚ-мен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өтінімді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іске асырады (порталда тіркелмеген көрсетілетін қызметті алушылар үшін іске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порталда ЖСН/БСН және паролін енгізу үрдісі (авторизация үрдісі);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порталмен көрсетілетін қызметті алушының деректерінде бар бұзушылықтармен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көсретілетін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сұрау салуды өңдеу үшін "электронды үкімет" өңірлік шлюздің автоматтандырылған жұмыс орнында "электронды үкімет" шлюзі арқылы көрсетілетін қызметті алушының ЭЦҚ куәландырылған (қол қойылған) электрондық құжатты (көрсетілетін қызметті алушы)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қарастырылған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көрсетілетін қызметтің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толық сипаттамасы құрылымдық бөлімшелерінің (қызметкерлерінің) өзара іс-қимылдарының,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w:t>
            </w:r>
            <w:r>
              <w:br/>
            </w:r>
            <w:r>
              <w:rPr>
                <w:rFonts w:ascii="Times New Roman"/>
                <w:b w:val="false"/>
                <w:i w:val="false"/>
                <w:color w:val="000000"/>
                <w:sz w:val="20"/>
              </w:rPr>
              <w:t>(балық өсіру) өнімділігі</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19" w:id="16"/>
    <w:p>
      <w:pPr>
        <w:spacing w:after="0"/>
        <w:ind w:left="0"/>
        <w:jc w:val="left"/>
      </w:pPr>
      <w:r>
        <w:rPr>
          <w:rFonts w:ascii="Times New Roman"/>
          <w:b/>
          <w:i w:val="false"/>
          <w:color w:val="000000"/>
        </w:rPr>
        <w:t xml:space="preserve"> Мемлекеттік қызмет көрсету процесінде портал арқылы пайдаланатын ақпараттық жүйелердің өзара іс-қимыл диаграммасы</w:t>
      </w:r>
    </w:p>
    <w:bookmarkEnd w:id="16"/>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w:t>
            </w:r>
            <w:r>
              <w:br/>
            </w:r>
            <w:r>
              <w:rPr>
                <w:rFonts w:ascii="Times New Roman"/>
                <w:b w:val="false"/>
                <w:i w:val="false"/>
                <w:color w:val="000000"/>
                <w:sz w:val="20"/>
              </w:rPr>
              <w:t>(балық өсіру) өнімділігі</w:t>
            </w:r>
            <w:r>
              <w:br/>
            </w:r>
            <w:r>
              <w:rPr>
                <w:rFonts w:ascii="Times New Roman"/>
                <w:b w:val="false"/>
                <w:i w:val="false"/>
                <w:color w:val="000000"/>
                <w:sz w:val="20"/>
              </w:rPr>
              <w:t>мен сапасын арттыруды</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21" w:id="17"/>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қызмет көрсетудің бизнес-процестерінің анықтамалығы</w:t>
      </w:r>
    </w:p>
    <w:bookmarkEnd w:id="17"/>
    <w:p>
      <w:pPr>
        <w:spacing w:after="0"/>
        <w:ind w:left="0"/>
        <w:jc w:val="left"/>
      </w:pPr>
      <w:r>
        <w:br/>
      </w:r>
    </w:p>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