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9138f" w14:textId="39913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 құрылысы мақсаттары үшін жеке кәсіпкерлік субъектілеріне екінші деңгейдегі банктер беретін кредиттер бойынша сыйақы мөлшерлемелерін субсидиялау"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2019 жылғы 16 мамырдағы № А-5/225 қаулысы. Ақмола облысының Әділет департаментінде 2019 жылғы 27 мамырда № 7210 болып тіркелді. Күші жойылды - Ақмола облысы әкімдігінің 2020 жылғы 15 қыркүйектегі № А-9/466 қаулысымен.</w:t>
      </w:r>
    </w:p>
    <w:p>
      <w:pPr>
        <w:spacing w:after="0"/>
        <w:ind w:left="0"/>
        <w:jc w:val="both"/>
      </w:pPr>
      <w:r>
        <w:rPr>
          <w:rFonts w:ascii="Times New Roman"/>
          <w:b w:val="false"/>
          <w:i w:val="false"/>
          <w:color w:val="ff0000"/>
          <w:sz w:val="28"/>
        </w:rPr>
        <w:t xml:space="preserve">
      Ескерту. Күші жойылды - Ақмола облысы әкімдігінің 15.09.2020 </w:t>
      </w:r>
      <w:r>
        <w:rPr>
          <w:rFonts w:ascii="Times New Roman"/>
          <w:b w:val="false"/>
          <w:i w:val="false"/>
          <w:color w:val="ff0000"/>
          <w:sz w:val="28"/>
        </w:rPr>
        <w:t>№ А-9/466</w:t>
      </w:r>
      <w:r>
        <w:rPr>
          <w:rFonts w:ascii="Times New Roman"/>
          <w:b w:val="false"/>
          <w:i w:val="false"/>
          <w:color w:val="ff0000"/>
          <w:sz w:val="28"/>
        </w:rPr>
        <w:t xml:space="preserve"> (ресми жарияланған күнінен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w:t>
      </w:r>
      <w:r>
        <w:rPr>
          <w:rFonts w:ascii="Times New Roman"/>
          <w:b w:val="false"/>
          <w:i w:val="false"/>
          <w:color w:val="000000"/>
          <w:sz w:val="28"/>
        </w:rPr>
        <w:t>Заңына</w:t>
      </w:r>
      <w:r>
        <w:rPr>
          <w:rFonts w:ascii="Times New Roman"/>
          <w:b w:val="false"/>
          <w:i w:val="false"/>
          <w:color w:val="000000"/>
          <w:sz w:val="28"/>
        </w:rPr>
        <w:t xml:space="preserve"> сәйкес, Ақмола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"Тұрғын үй құрылысы мақсаттары үшін жеке кәсіпкерлік субъектілеріне екінші деңгейдегі банктер беретін кредиттер бойынша сыйақы мөлшерлемелерін субсидиялау"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Е.Маржықпаев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2019 жылғы 16 мамырдағы</w:t>
            </w:r>
            <w:r>
              <w:br/>
            </w:r>
            <w:r>
              <w:rPr>
                <w:rFonts w:ascii="Times New Roman"/>
                <w:b w:val="false"/>
                <w:i w:val="false"/>
                <w:color w:val="000000"/>
                <w:sz w:val="20"/>
              </w:rPr>
              <w:t>№ А-5/225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"Тұрғын үй құрылысы мақсаттары үшін жеке кәсіпкерлік субъектілеріне екінші деңгейдегі банктер беретін кредиттер бойынша сыйақы мөлшерлемелерін субсидиялау" мемлекеттік көрсетілетін қызмет регламенті 1. Жалпы ережелер</w:t>
      </w:r>
    </w:p>
    <w:bookmarkEnd w:id="3"/>
    <w:bookmarkStart w:name="z6" w:id="4"/>
    <w:p>
      <w:pPr>
        <w:spacing w:after="0"/>
        <w:ind w:left="0"/>
        <w:jc w:val="both"/>
      </w:pPr>
      <w:r>
        <w:rPr>
          <w:rFonts w:ascii="Times New Roman"/>
          <w:b w:val="false"/>
          <w:i w:val="false"/>
          <w:color w:val="000000"/>
          <w:sz w:val="28"/>
        </w:rPr>
        <w:t>
      1. "Тұрғын үй құрылысы мақсаттары үшін жеке кәсіпкерлік субъектілеріне екінші деңгейдегі банктер беретін кредиттер бойынша сыйақы мөлшерлемелерін субсидиялау" мемлекеттік көрсетілетін қызмет (бұдан әрі – мемлекеттік көрсетілетін қызмет) Ақмола облысы аудандардың, Көкшетау және Степногорск қалаларының құрылыс бөлімдерімен, "Ақмола облысы құрылыс басқармасы" мемлекеттік мекемесімен (бұдан әрі – көрсетілетін қызметті беруші) көрсетіледі.</w:t>
      </w:r>
    </w:p>
    <w:bookmarkEnd w:id="4"/>
    <w:p>
      <w:pPr>
        <w:spacing w:after="0"/>
        <w:ind w:left="0"/>
        <w:jc w:val="both"/>
      </w:pPr>
      <w:r>
        <w:rPr>
          <w:rFonts w:ascii="Times New Roman"/>
          <w:b w:val="false"/>
          <w:i w:val="false"/>
          <w:color w:val="000000"/>
          <w:sz w:val="28"/>
        </w:rPr>
        <w:t>
      Өтінішті қабылдау және мемлекеттік көрсетілетін қызметтің нәтижесін беру мемлекеттік көрсетілетін қызметті берушінің кеңсесі арқылы жүзеге асырылады.</w:t>
      </w:r>
    </w:p>
    <w:bookmarkStart w:name="z7" w:id="5"/>
    <w:p>
      <w:pPr>
        <w:spacing w:after="0"/>
        <w:ind w:left="0"/>
        <w:jc w:val="both"/>
      </w:pPr>
      <w:r>
        <w:rPr>
          <w:rFonts w:ascii="Times New Roman"/>
          <w:b w:val="false"/>
          <w:i w:val="false"/>
          <w:color w:val="000000"/>
          <w:sz w:val="28"/>
        </w:rPr>
        <w:t>
      2. Мемлекеттік қызмет көрсетудің нысаны: қағаз түрінде.</w:t>
      </w:r>
    </w:p>
    <w:bookmarkEnd w:id="5"/>
    <w:bookmarkStart w:name="z8" w:id="6"/>
    <w:p>
      <w:pPr>
        <w:spacing w:after="0"/>
        <w:ind w:left="0"/>
        <w:jc w:val="both"/>
      </w:pPr>
      <w:r>
        <w:rPr>
          <w:rFonts w:ascii="Times New Roman"/>
          <w:b w:val="false"/>
          <w:i w:val="false"/>
          <w:color w:val="000000"/>
          <w:sz w:val="28"/>
        </w:rPr>
        <w:t xml:space="preserve">
      3. Мемлекеттік қызмет көрсету нәтижесі – Өңірлік үйлестіру кеңесі отырысының хаттамасынан үзінді не Қазақстан Республикасы Инвестициялар және даму министрінің 2017 жылғы 12 желтоқсандағы № 859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тіркелген № 16265) бекітілген "Тұрғын үй құрылысы мақсаттары үшін жеке кәсіпкерлік субъектілеріне екінші деңгейдегі банктер беретін кредиттер бойынша сыйақы мөлшерлемелерін субсидиялау" мемлекеттік көрсетілетін қызмет стандартының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 мен негіздер бойынша мемлекеттік қызмет көрсетуден бас тарту туралы жазбаша дәлелді жауап.</w:t>
      </w:r>
    </w:p>
    <w:bookmarkEnd w:id="6"/>
    <w:p>
      <w:pPr>
        <w:spacing w:after="0"/>
        <w:ind w:left="0"/>
        <w:jc w:val="both"/>
      </w:pPr>
      <w:r>
        <w:rPr>
          <w:rFonts w:ascii="Times New Roman"/>
          <w:b w:val="false"/>
          <w:i w:val="false"/>
          <w:color w:val="000000"/>
          <w:sz w:val="28"/>
        </w:rPr>
        <w:t>
      Мемлекеттік қызмет көрсету нәтижесін беру нысаны: қағаз түрінде.</w:t>
      </w:r>
    </w:p>
    <w:bookmarkStart w:name="z9" w:id="7"/>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7"/>
    <w:bookmarkStart w:name="z10" w:id="8"/>
    <w:p>
      <w:pPr>
        <w:spacing w:after="0"/>
        <w:ind w:left="0"/>
        <w:jc w:val="both"/>
      </w:pPr>
      <w:r>
        <w:rPr>
          <w:rFonts w:ascii="Times New Roman"/>
          <w:b w:val="false"/>
          <w:i w:val="false"/>
          <w:color w:val="000000"/>
          <w:sz w:val="28"/>
        </w:rPr>
        <w:t xml:space="preserve">
      4. Мемлекеттік көрсетілетін қызметті алу үшін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ұсынады.</w:t>
      </w:r>
    </w:p>
    <w:bookmarkEnd w:id="8"/>
    <w:bookmarkStart w:name="z11" w:id="9"/>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оның орындалу ұзақтығы:</w:t>
      </w:r>
    </w:p>
    <w:bookmarkEnd w:id="9"/>
    <w:p>
      <w:pPr>
        <w:spacing w:after="0"/>
        <w:ind w:left="0"/>
        <w:jc w:val="both"/>
      </w:pPr>
      <w:r>
        <w:rPr>
          <w:rFonts w:ascii="Times New Roman"/>
          <w:b w:val="false"/>
          <w:i w:val="false"/>
          <w:color w:val="000000"/>
          <w:sz w:val="28"/>
        </w:rPr>
        <w:t>
      1) көрсетілетін қызметті берушінің кеңсе қызметкері құжаттарды қабылдауды және тіркеуді жүзеге асырады – 20 минут.</w:t>
      </w:r>
    </w:p>
    <w:p>
      <w:pPr>
        <w:spacing w:after="0"/>
        <w:ind w:left="0"/>
        <w:jc w:val="both"/>
      </w:pPr>
      <w:r>
        <w:rPr>
          <w:rFonts w:ascii="Times New Roman"/>
          <w:b w:val="false"/>
          <w:i w:val="false"/>
          <w:color w:val="000000"/>
          <w:sz w:val="28"/>
        </w:rPr>
        <w:t xml:space="preserve">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ұсынылған құжаттардың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w:t>
      </w:r>
    </w:p>
    <w:p>
      <w:pPr>
        <w:spacing w:after="0"/>
        <w:ind w:left="0"/>
        <w:jc w:val="both"/>
      </w:pPr>
      <w:r>
        <w:rPr>
          <w:rFonts w:ascii="Times New Roman"/>
          <w:b w:val="false"/>
          <w:i w:val="false"/>
          <w:color w:val="000000"/>
          <w:sz w:val="28"/>
        </w:rPr>
        <w:t>
      2) көрсетілетін қызметті берушінің басшысы құжаттарды қарайды және жауапты орындаушысыны анықтайды – 1 сағат;</w:t>
      </w:r>
    </w:p>
    <w:p>
      <w:pPr>
        <w:spacing w:after="0"/>
        <w:ind w:left="0"/>
        <w:jc w:val="both"/>
      </w:pPr>
      <w:r>
        <w:rPr>
          <w:rFonts w:ascii="Times New Roman"/>
          <w:b w:val="false"/>
          <w:i w:val="false"/>
          <w:color w:val="000000"/>
          <w:sz w:val="28"/>
        </w:rPr>
        <w:t>
      3) көрсетілетін қызметті берушінің жауапты орындаушы:</w:t>
      </w:r>
    </w:p>
    <w:p>
      <w:pPr>
        <w:spacing w:after="0"/>
        <w:ind w:left="0"/>
        <w:jc w:val="both"/>
      </w:pPr>
      <w:r>
        <w:rPr>
          <w:rFonts w:ascii="Times New Roman"/>
          <w:b w:val="false"/>
          <w:i w:val="false"/>
          <w:color w:val="000000"/>
          <w:sz w:val="28"/>
        </w:rPr>
        <w:t>
      құжаттардың толықтығын тексеруді жүзеге асырады – 1 жұмыс күні;</w:t>
      </w:r>
    </w:p>
    <w:p>
      <w:pPr>
        <w:spacing w:after="0"/>
        <w:ind w:left="0"/>
        <w:jc w:val="both"/>
      </w:pPr>
      <w:r>
        <w:rPr>
          <w:rFonts w:ascii="Times New Roman"/>
          <w:b w:val="false"/>
          <w:i w:val="false"/>
          <w:color w:val="000000"/>
          <w:sz w:val="28"/>
        </w:rPr>
        <w:t>
      көрсетілетін қызметті алушы жобасын қолданыстағы заңнамаға сәйкестігі тұрғысынан тексереді – 1 жұмыс күні;</w:t>
      </w:r>
    </w:p>
    <w:p>
      <w:pPr>
        <w:spacing w:after="0"/>
        <w:ind w:left="0"/>
        <w:jc w:val="both"/>
      </w:pPr>
      <w:r>
        <w:rPr>
          <w:rFonts w:ascii="Times New Roman"/>
          <w:b w:val="false"/>
          <w:i w:val="false"/>
          <w:color w:val="000000"/>
          <w:sz w:val="28"/>
        </w:rPr>
        <w:t>
      Өңірлік үйлестіру кеңесіне (бұдан әрі - ӨҮК) үшін жоба бойынша ұсынымдар әзірлейді – 2 жұмыс күні;</w:t>
      </w:r>
    </w:p>
    <w:p>
      <w:pPr>
        <w:spacing w:after="0"/>
        <w:ind w:left="0"/>
        <w:jc w:val="both"/>
      </w:pPr>
      <w:r>
        <w:rPr>
          <w:rFonts w:ascii="Times New Roman"/>
          <w:b w:val="false"/>
          <w:i w:val="false"/>
          <w:color w:val="000000"/>
          <w:sz w:val="28"/>
        </w:rPr>
        <w:t>
      құжаттардың толық топтамасын қоса бере отырып, көрсетілетін қызметті алушы жобаларының тізімін ӨҮК-тің қарауына енгізеді – 1 жұмыс күні;</w:t>
      </w:r>
    </w:p>
    <w:p>
      <w:pPr>
        <w:spacing w:after="0"/>
        <w:ind w:left="0"/>
        <w:jc w:val="both"/>
      </w:pPr>
      <w:r>
        <w:rPr>
          <w:rFonts w:ascii="Times New Roman"/>
          <w:b w:val="false"/>
          <w:i w:val="false"/>
          <w:color w:val="000000"/>
          <w:sz w:val="28"/>
        </w:rPr>
        <w:t>
      ӨҮК отырысының күн тәртібі мәселесін қалыптастырады, оны өткізу күнін, уақытын және өткізілетін орнын белгілейді, ол туралы ӨҮК-тің барлық мүшелеріне хабарлама береді – 1 жұмыс күні;</w:t>
      </w:r>
    </w:p>
    <w:p>
      <w:pPr>
        <w:spacing w:after="0"/>
        <w:ind w:left="0"/>
        <w:jc w:val="both"/>
      </w:pPr>
      <w:r>
        <w:rPr>
          <w:rFonts w:ascii="Times New Roman"/>
          <w:b w:val="false"/>
          <w:i w:val="false"/>
          <w:color w:val="000000"/>
          <w:sz w:val="28"/>
        </w:rPr>
        <w:t>
      4) ӨҮК көрсетілетін қызметті алушының және ол іске асыратын жобаның өлшемшарттарына сәйкестігін тексеруді жүзеге асырады, көрсетілетін қызметті алушының жобасын және қоса берілген құжаттарды қарайды, көрсетілетін қызметті алушының кредиті бойынша субсидиялау мүмкіндігі (мүмкін еместігі) туралы шешім қабылдайды – 7 жұмыс күні;</w:t>
      </w:r>
    </w:p>
    <w:p>
      <w:pPr>
        <w:spacing w:after="0"/>
        <w:ind w:left="0"/>
        <w:jc w:val="both"/>
      </w:pPr>
      <w:r>
        <w:rPr>
          <w:rFonts w:ascii="Times New Roman"/>
          <w:b w:val="false"/>
          <w:i w:val="false"/>
          <w:color w:val="000000"/>
          <w:sz w:val="28"/>
        </w:rPr>
        <w:t>
      5) көрсетілетін қызметті берушінің кеңсе қызметкері көрсетілетін қызметті алушына мемлекеттік қызмет көрсету нәтижесіні жолдайды – 1 жұмыс күні.</w:t>
      </w:r>
    </w:p>
    <w:bookmarkStart w:name="z12" w:id="10"/>
    <w:p>
      <w:pPr>
        <w:spacing w:after="0"/>
        <w:ind w:left="0"/>
        <w:jc w:val="both"/>
      </w:pPr>
      <w:r>
        <w:rPr>
          <w:rFonts w:ascii="Times New Roman"/>
          <w:b w:val="false"/>
          <w:i w:val="false"/>
          <w:color w:val="000000"/>
          <w:sz w:val="28"/>
        </w:rPr>
        <w:t>
      6. Келесі рәсімді (іс-қимылды) орындауды бастау үшін негіз болатын мемлекеттік қызметті көрсету бойынша рәсімнің (іс-қимылдың) нәтижесі:</w:t>
      </w:r>
    </w:p>
    <w:bookmarkEnd w:id="10"/>
    <w:p>
      <w:pPr>
        <w:spacing w:after="0"/>
        <w:ind w:left="0"/>
        <w:jc w:val="both"/>
      </w:pPr>
      <w:r>
        <w:rPr>
          <w:rFonts w:ascii="Times New Roman"/>
          <w:b w:val="false"/>
          <w:i w:val="false"/>
          <w:color w:val="000000"/>
          <w:sz w:val="28"/>
        </w:rPr>
        <w:t>
      1) құжаттарды қабылдау және тіркеу;</w:t>
      </w:r>
    </w:p>
    <w:p>
      <w:pPr>
        <w:spacing w:after="0"/>
        <w:ind w:left="0"/>
        <w:jc w:val="both"/>
      </w:pPr>
      <w:r>
        <w:rPr>
          <w:rFonts w:ascii="Times New Roman"/>
          <w:b w:val="false"/>
          <w:i w:val="false"/>
          <w:color w:val="000000"/>
          <w:sz w:val="28"/>
        </w:rPr>
        <w:t>
      2) жауапты орындаушыны анықтау;</w:t>
      </w:r>
    </w:p>
    <w:p>
      <w:pPr>
        <w:spacing w:after="0"/>
        <w:ind w:left="0"/>
        <w:jc w:val="both"/>
      </w:pPr>
      <w:r>
        <w:rPr>
          <w:rFonts w:ascii="Times New Roman"/>
          <w:b w:val="false"/>
          <w:i w:val="false"/>
          <w:color w:val="000000"/>
          <w:sz w:val="28"/>
        </w:rPr>
        <w:t>
      3) құжаттарды тексеру;</w:t>
      </w:r>
    </w:p>
    <w:p>
      <w:pPr>
        <w:spacing w:after="0"/>
        <w:ind w:left="0"/>
        <w:jc w:val="both"/>
      </w:pPr>
      <w:r>
        <w:rPr>
          <w:rFonts w:ascii="Times New Roman"/>
          <w:b w:val="false"/>
          <w:i w:val="false"/>
          <w:color w:val="000000"/>
          <w:sz w:val="28"/>
        </w:rPr>
        <w:t>
      4) отырыстың хаттамасы;</w:t>
      </w:r>
    </w:p>
    <w:p>
      <w:pPr>
        <w:spacing w:after="0"/>
        <w:ind w:left="0"/>
        <w:jc w:val="both"/>
      </w:pPr>
      <w:r>
        <w:rPr>
          <w:rFonts w:ascii="Times New Roman"/>
          <w:b w:val="false"/>
          <w:i w:val="false"/>
          <w:color w:val="000000"/>
          <w:sz w:val="28"/>
        </w:rPr>
        <w:t>
      5) мемлекеттік қызмет көрсету нәтижесі.</w:t>
      </w:r>
    </w:p>
    <w:bookmarkStart w:name="z13" w:id="11"/>
    <w:p>
      <w:pPr>
        <w:spacing w:after="0"/>
        <w:ind w:left="0"/>
        <w:jc w:val="left"/>
      </w:pPr>
      <w:r>
        <w:rPr>
          <w:rFonts w:ascii="Times New Roman"/>
          <w:b/>
          <w:i w:val="false"/>
          <w:color w:val="000000"/>
        </w:rPr>
        <w:t xml:space="preserve"> 3. Мемлекеттік қызметтерді көрсету процесінде көрсетілетін қызметті берушінің құрылымдық бөлімшелерінің (қызметкерлерінің) өзара іс-қимылы тәртібін сипаттау</w:t>
      </w:r>
    </w:p>
    <w:bookmarkEnd w:id="11"/>
    <w:bookmarkStart w:name="z14" w:id="12"/>
    <w:p>
      <w:pPr>
        <w:spacing w:after="0"/>
        <w:ind w:left="0"/>
        <w:jc w:val="both"/>
      </w:pPr>
      <w:r>
        <w:rPr>
          <w:rFonts w:ascii="Times New Roman"/>
          <w:b w:val="false"/>
          <w:i w:val="false"/>
          <w:color w:val="000000"/>
          <w:sz w:val="28"/>
        </w:rPr>
        <w:t>
      7. Мемлекеттік көрсетілетін қызмет процесіне қатысатын көрсетілетін қызметті берушінің құрылымдық бөлімшелерінің (қызметкерлерінің) тізбесі:</w:t>
      </w:r>
    </w:p>
    <w:bookmarkEnd w:id="12"/>
    <w:p>
      <w:pPr>
        <w:spacing w:after="0"/>
        <w:ind w:left="0"/>
        <w:jc w:val="both"/>
      </w:pPr>
      <w:r>
        <w:rPr>
          <w:rFonts w:ascii="Times New Roman"/>
          <w:b w:val="false"/>
          <w:i w:val="false"/>
          <w:color w:val="000000"/>
          <w:sz w:val="28"/>
        </w:rPr>
        <w:t>
      1) көрсетілетін қызметті берушінің кеңсе қызметкері;</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көрсетілетін қызметті берушінің жауапты орындаушы;</w:t>
      </w:r>
    </w:p>
    <w:p>
      <w:pPr>
        <w:spacing w:after="0"/>
        <w:ind w:left="0"/>
        <w:jc w:val="both"/>
      </w:pPr>
      <w:r>
        <w:rPr>
          <w:rFonts w:ascii="Times New Roman"/>
          <w:b w:val="false"/>
          <w:i w:val="false"/>
          <w:color w:val="000000"/>
          <w:sz w:val="28"/>
        </w:rPr>
        <w:t>
      4) ӨҮК.</w:t>
      </w:r>
    </w:p>
    <w:bookmarkStart w:name="z15" w:id="13"/>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 (қызметкерлер) арасындағы рәсімдердің (іс-қимылдардың) кезеңділігін сипаттау:</w:t>
      </w:r>
    </w:p>
    <w:bookmarkEnd w:id="13"/>
    <w:p>
      <w:pPr>
        <w:spacing w:after="0"/>
        <w:ind w:left="0"/>
        <w:jc w:val="both"/>
      </w:pPr>
      <w:r>
        <w:rPr>
          <w:rFonts w:ascii="Times New Roman"/>
          <w:b w:val="false"/>
          <w:i w:val="false"/>
          <w:color w:val="000000"/>
          <w:sz w:val="28"/>
        </w:rPr>
        <w:t>
      1) көрсетілетін қызметті берушінің кеңсе қызметкері құжаттарды қабылдауды және тіркеуді жүзеге асырады – 20 минут.</w:t>
      </w:r>
    </w:p>
    <w:p>
      <w:pPr>
        <w:spacing w:after="0"/>
        <w:ind w:left="0"/>
        <w:jc w:val="both"/>
      </w:pPr>
      <w:r>
        <w:rPr>
          <w:rFonts w:ascii="Times New Roman"/>
          <w:b w:val="false"/>
          <w:i w:val="false"/>
          <w:color w:val="000000"/>
          <w:sz w:val="28"/>
        </w:rPr>
        <w:t xml:space="preserve">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ұсынылған құжаттардың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w:t>
      </w:r>
    </w:p>
    <w:p>
      <w:pPr>
        <w:spacing w:after="0"/>
        <w:ind w:left="0"/>
        <w:jc w:val="both"/>
      </w:pPr>
      <w:r>
        <w:rPr>
          <w:rFonts w:ascii="Times New Roman"/>
          <w:b w:val="false"/>
          <w:i w:val="false"/>
          <w:color w:val="000000"/>
          <w:sz w:val="28"/>
        </w:rPr>
        <w:t>
      2) көрсетілетін қызметті берушінің басшысы құжаттарды қарайды және жауапты орындаушысыны анықтайды – 1 сағат;</w:t>
      </w:r>
    </w:p>
    <w:p>
      <w:pPr>
        <w:spacing w:after="0"/>
        <w:ind w:left="0"/>
        <w:jc w:val="both"/>
      </w:pPr>
      <w:r>
        <w:rPr>
          <w:rFonts w:ascii="Times New Roman"/>
          <w:b w:val="false"/>
          <w:i w:val="false"/>
          <w:color w:val="000000"/>
          <w:sz w:val="28"/>
        </w:rPr>
        <w:t>
      3) көрсетілетін қызметті берушінің жауапты орындаушы:</w:t>
      </w:r>
    </w:p>
    <w:p>
      <w:pPr>
        <w:spacing w:after="0"/>
        <w:ind w:left="0"/>
        <w:jc w:val="both"/>
      </w:pPr>
      <w:r>
        <w:rPr>
          <w:rFonts w:ascii="Times New Roman"/>
          <w:b w:val="false"/>
          <w:i w:val="false"/>
          <w:color w:val="000000"/>
          <w:sz w:val="28"/>
        </w:rPr>
        <w:t>
      құжаттардың толықтығын тексеруді жүзеге асырады – 1 жұмыс күні;</w:t>
      </w:r>
    </w:p>
    <w:p>
      <w:pPr>
        <w:spacing w:after="0"/>
        <w:ind w:left="0"/>
        <w:jc w:val="both"/>
      </w:pPr>
      <w:r>
        <w:rPr>
          <w:rFonts w:ascii="Times New Roman"/>
          <w:b w:val="false"/>
          <w:i w:val="false"/>
          <w:color w:val="000000"/>
          <w:sz w:val="28"/>
        </w:rPr>
        <w:t>
      көрсетілетін қызметті алушы жобасын қолданыстағы заңнамаға сәйкестігі тұрғысынан тексереді – 1 жұмыс күні;</w:t>
      </w:r>
    </w:p>
    <w:p>
      <w:pPr>
        <w:spacing w:after="0"/>
        <w:ind w:left="0"/>
        <w:jc w:val="both"/>
      </w:pPr>
      <w:r>
        <w:rPr>
          <w:rFonts w:ascii="Times New Roman"/>
          <w:b w:val="false"/>
          <w:i w:val="false"/>
          <w:color w:val="000000"/>
          <w:sz w:val="28"/>
        </w:rPr>
        <w:t>
      ӨҮК үшін жоба бойынша ұсынымдар әзірлейді – 2 жұмыс күні;</w:t>
      </w:r>
    </w:p>
    <w:p>
      <w:pPr>
        <w:spacing w:after="0"/>
        <w:ind w:left="0"/>
        <w:jc w:val="both"/>
      </w:pPr>
      <w:r>
        <w:rPr>
          <w:rFonts w:ascii="Times New Roman"/>
          <w:b w:val="false"/>
          <w:i w:val="false"/>
          <w:color w:val="000000"/>
          <w:sz w:val="28"/>
        </w:rPr>
        <w:t>
      құжаттардың толық топтамасын қоса бере отырып, көрсетілетін қызметті алушы жобаларының тізімін ӨҮК-тің қарауына енгізеді – 1 жұмыс күні;</w:t>
      </w:r>
    </w:p>
    <w:p>
      <w:pPr>
        <w:spacing w:after="0"/>
        <w:ind w:left="0"/>
        <w:jc w:val="both"/>
      </w:pPr>
      <w:r>
        <w:rPr>
          <w:rFonts w:ascii="Times New Roman"/>
          <w:b w:val="false"/>
          <w:i w:val="false"/>
          <w:color w:val="000000"/>
          <w:sz w:val="28"/>
        </w:rPr>
        <w:t>
      ӨҮК отырысының күн тәртібі мәселесін қалыптастырады, оны өткізу күнін, уақытын және өткізілетін орнын белгілейді, ол туралы ӨҮК-тің барлық мүшелеріне хабарлама береді – 1 жұмыс күні;</w:t>
      </w:r>
    </w:p>
    <w:p>
      <w:pPr>
        <w:spacing w:after="0"/>
        <w:ind w:left="0"/>
        <w:jc w:val="both"/>
      </w:pPr>
      <w:r>
        <w:rPr>
          <w:rFonts w:ascii="Times New Roman"/>
          <w:b w:val="false"/>
          <w:i w:val="false"/>
          <w:color w:val="000000"/>
          <w:sz w:val="28"/>
        </w:rPr>
        <w:t>
      4) ӨҮК көрсетілетін қызметті алушының және ол іске асыратын жобаның өлшемшарттарына сәйкестігін тексеруді жүзеге асырады, көрсетілетін қызметті алушының жобасын және қоса берілген құжаттарды қарайды, көрсетілетін қызметті алушының кредиті бойынша субсидиялау мүмкіндігі (мүмкін еместігі) туралы шешім қабылдайды – 7 жұмыс күні;</w:t>
      </w:r>
    </w:p>
    <w:p>
      <w:pPr>
        <w:spacing w:after="0"/>
        <w:ind w:left="0"/>
        <w:jc w:val="both"/>
      </w:pPr>
      <w:r>
        <w:rPr>
          <w:rFonts w:ascii="Times New Roman"/>
          <w:b w:val="false"/>
          <w:i w:val="false"/>
          <w:color w:val="000000"/>
          <w:sz w:val="28"/>
        </w:rPr>
        <w:t>
      5) көрсетілетін қызметті берушінің кеңсе қызметкері көрсетілетін қызметті алушына мемлекеттік қызмет көрсету нәтижесіні жолдайды – 1 жұмыс күні.</w:t>
      </w:r>
    </w:p>
    <w:bookmarkStart w:name="z16" w:id="14"/>
    <w:p>
      <w:pPr>
        <w:spacing w:after="0"/>
        <w:ind w:left="0"/>
        <w:jc w:val="both"/>
      </w:pPr>
      <w:r>
        <w:rPr>
          <w:rFonts w:ascii="Times New Roman"/>
          <w:b w:val="false"/>
          <w:i w:val="false"/>
          <w:color w:val="000000"/>
          <w:sz w:val="28"/>
        </w:rPr>
        <w:t xml:space="preserve">
      9.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"Тұрғын үй құрылысы</w:t>
            </w:r>
            <w:r>
              <w:br/>
            </w:r>
            <w:r>
              <w:rPr>
                <w:rFonts w:ascii="Times New Roman"/>
                <w:b w:val="false"/>
                <w:i w:val="false"/>
                <w:color w:val="000000"/>
                <w:sz w:val="20"/>
              </w:rPr>
              <w:t>мақсаттары үшін жеке</w:t>
            </w:r>
            <w:r>
              <w:br/>
            </w:r>
            <w:r>
              <w:rPr>
                <w:rFonts w:ascii="Times New Roman"/>
                <w:b w:val="false"/>
                <w:i w:val="false"/>
                <w:color w:val="000000"/>
                <w:sz w:val="20"/>
              </w:rPr>
              <w:t>кәсіпкерлік субъектілеріне</w:t>
            </w:r>
            <w:r>
              <w:br/>
            </w:r>
            <w:r>
              <w:rPr>
                <w:rFonts w:ascii="Times New Roman"/>
                <w:b w:val="false"/>
                <w:i w:val="false"/>
                <w:color w:val="000000"/>
                <w:sz w:val="20"/>
              </w:rPr>
              <w:t>екінші деңгейдегі банктер</w:t>
            </w:r>
            <w:r>
              <w:br/>
            </w:r>
            <w:r>
              <w:rPr>
                <w:rFonts w:ascii="Times New Roman"/>
                <w:b w:val="false"/>
                <w:i w:val="false"/>
                <w:color w:val="000000"/>
                <w:sz w:val="20"/>
              </w:rPr>
              <w:t>беретін кредиттер бойынша</w:t>
            </w:r>
            <w:r>
              <w:br/>
            </w:r>
            <w:r>
              <w:rPr>
                <w:rFonts w:ascii="Times New Roman"/>
                <w:b w:val="false"/>
                <w:i w:val="false"/>
                <w:color w:val="000000"/>
                <w:sz w:val="20"/>
              </w:rPr>
              <w:t>сыйақы мөлшерлемелерін</w:t>
            </w:r>
            <w:r>
              <w:br/>
            </w:r>
            <w:r>
              <w:rPr>
                <w:rFonts w:ascii="Times New Roman"/>
                <w:b w:val="false"/>
                <w:i w:val="false"/>
                <w:color w:val="000000"/>
                <w:sz w:val="20"/>
              </w:rPr>
              <w:t>субсидиялау" мемлекеттік</w:t>
            </w:r>
            <w:r>
              <w:br/>
            </w:r>
            <w:r>
              <w:rPr>
                <w:rFonts w:ascii="Times New Roman"/>
                <w:b w:val="false"/>
                <w:i w:val="false"/>
                <w:color w:val="000000"/>
                <w:sz w:val="20"/>
              </w:rPr>
              <w:t>көрсетілетін қызметтің</w:t>
            </w:r>
            <w:r>
              <w:br/>
            </w:r>
            <w:r>
              <w:rPr>
                <w:rFonts w:ascii="Times New Roman"/>
                <w:b w:val="false"/>
                <w:i w:val="false"/>
                <w:color w:val="000000"/>
                <w:sz w:val="20"/>
              </w:rPr>
              <w:t>регламентіне қосымша</w:t>
            </w:r>
          </w:p>
        </w:tc>
      </w:tr>
    </w:tbl>
    <w:bookmarkStart w:name="z18" w:id="15"/>
    <w:p>
      <w:pPr>
        <w:spacing w:after="0"/>
        <w:ind w:left="0"/>
        <w:jc w:val="left"/>
      </w:pPr>
      <w:r>
        <w:rPr>
          <w:rFonts w:ascii="Times New Roman"/>
          <w:b/>
          <w:i w:val="false"/>
          <w:color w:val="000000"/>
        </w:rPr>
        <w:t xml:space="preserve"> "Тұрғын үй құрылысы мақсаттары үшін жеке кәсіпкерлік субъектілеріне екінші деңгейдегі банктер беретін кредиттер бойынша сыйақы мөлшерлемелерін субсидиялау" мемлекеттік қызмет көрсетудің бизнес-процестерінің анықтамалығы</w:t>
      </w:r>
    </w:p>
    <w:bookmarkEnd w:id="15"/>
    <w:p>
      <w:pPr>
        <w:spacing w:after="0"/>
        <w:ind w:left="0"/>
        <w:jc w:val="left"/>
      </w:pPr>
      <w:r>
        <w:br/>
      </w:r>
    </w:p>
    <w:p>
      <w:pPr>
        <w:spacing w:after="0"/>
        <w:ind w:left="0"/>
        <w:jc w:val="both"/>
      </w:pPr>
      <w:r>
        <w:drawing>
          <wp:inline distT="0" distB="0" distL="0" distR="0">
            <wp:extent cx="7810500" cy="834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834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186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86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