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722a12" w14:textId="f722a1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"Облыстық бюджет шығыстарының басым бағыттарының тізбесін анықтау туралы" Ақмола облысы әкімдігінің 2016 жылғы 9 маусымдағы № А-7/266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әкімдігінің 2019 жылғы 12 сәуірдегі № А-4/165 қаулысы. Ақмола облысының Әділет департаментінде 2019 жылғы 16 сәуірде № 7136 болып тіркелді. Күші жойылды - Ақмола облысы әкімдігінің 2025 жылғы 04 желтоқсандағы № А-12/637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Ақмола облысы әкімдігінің 04.12.2025 </w:t>
      </w:r>
      <w:r>
        <w:rPr>
          <w:rFonts w:ascii="Times New Roman"/>
          <w:b w:val="false"/>
          <w:i w:val="false"/>
          <w:color w:val="ff0000"/>
          <w:sz w:val="28"/>
        </w:rPr>
        <w:t>№ А-12/637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РҚАО-ның ескертпесі.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Құжаттың мәтінінде түпнұсқаның пунктуациясы мен орфографиясы сақталған.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"Бюджеттің атқарылуы және оған кассалық қызмет көрсету ережесін бекіту туралы" Қазақстан Республикасы Қаржы министрінің 2014 жылғы 4 желтоқсандағы № 540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9934 болып тіркелген) сәйкес, Ақмола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"Облыстық бюджет шығыстарының басым бағыттарының тізбесін анықтау туралы" Ақмола облысы әкімдігінің 2016 жылғы 9 маусымдағы № А-7/266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5439 болып тіркелген, Қазақстан Республикасы нормативтiк құқықтық актілерінің электрондық түрдегі эталондық бақылау банкiнде 2016 жылғы 16 шілдеде жарияланған) келесі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жоғарыда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Жалақы және өзге ақшалай төлемдерді төлеу, соның ішінде штаттан тыс техникалық персоналдың жалақысы және жалақыдан барлық ұстап қалулар.";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Алименттер, міндетті зейнетақы жарналары, кәсіптік және ерікті зейнетақы жарналары, әлеуметтік аударымдар, міндетті әлеуметтік медициналық сақтандыруға аударымдар және (немесе) жарналар, жәрдемақылар және өзге әлеуметтік төлемдер, стипендиялар.".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Ақмола облысы әкімінің орынбасары Қ.М.Ыдырысовқа жүктелсін.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Ақмола облысының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Е.Маржықпаев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