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6b50f" w14:textId="b06b5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қаласында жерлеудің және зираттарды күтіп-ұстау ісін ұйымдастырудың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Нұр-Сұлтан қаласы мәслихатының 2019 жылғы 12 желтоқсандағы № 459/58-VI шешімі. Нұр-Сұлтан қаласының Әділет департаментінде 2019 жылғы 30 желтоқсанда № 1254 болып тіркелді. Күші жойылды - Астана қаласы мәслихатының 2023 жылғы 29 қыркүйектегі № 76/9-VIII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29.09.2023 </w:t>
      </w:r>
      <w:r>
        <w:rPr>
          <w:rFonts w:ascii="Times New Roman"/>
          <w:b w:val="false"/>
          <w:i w:val="false"/>
          <w:color w:val="ff0000"/>
          <w:sz w:val="28"/>
        </w:rPr>
        <w:t>№ 76/9-VIII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 w:id="0"/>
    <w:p>
      <w:pPr>
        <w:spacing w:after="0"/>
        <w:ind w:left="0"/>
        <w:jc w:val="both"/>
      </w:pPr>
      <w:r>
        <w:rPr>
          <w:rFonts w:ascii="Times New Roman"/>
          <w:b w:val="false"/>
          <w:i w:val="false"/>
          <w:color w:val="000000"/>
          <w:sz w:val="28"/>
        </w:rPr>
        <w:t xml:space="preserve">
      "Жерлеудің және зираттарды күтіп ұстау ісін ұйымдастырудың үлгілік қағидаларын бекіту туралы" Қазақстан Республикасы Ұлттық экономика министрінің 2019 жылғы 31 мамырдағы № 48 </w:t>
      </w:r>
      <w:r>
        <w:rPr>
          <w:rFonts w:ascii="Times New Roman"/>
          <w:b w:val="false"/>
          <w:i w:val="false"/>
          <w:color w:val="000000"/>
          <w:sz w:val="28"/>
        </w:rPr>
        <w:t>бұйрығына</w:t>
      </w:r>
      <w:r>
        <w:rPr>
          <w:rFonts w:ascii="Times New Roman"/>
          <w:b w:val="false"/>
          <w:i w:val="false"/>
          <w:color w:val="000000"/>
          <w:sz w:val="28"/>
        </w:rPr>
        <w:t xml:space="preserve"> сәйкес, Нұр-Сұлтан қаласының мәслихаты ШЕШІМ ҚАБЫЛДАДЫ:</w:t>
      </w:r>
    </w:p>
    <w:bookmarkEnd w:id="0"/>
    <w:bookmarkStart w:name="z3"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Нұр-Сұлтан қаласында жерлеудің және зираттарды күтіп ұстау ісін ұйымдастырудың қағидалары бекітілсін.</w:t>
      </w:r>
    </w:p>
    <w:bookmarkEnd w:id="1"/>
    <w:bookmarkStart w:name="z4" w:id="2"/>
    <w:p>
      <w:pPr>
        <w:spacing w:after="0"/>
        <w:ind w:left="0"/>
        <w:jc w:val="both"/>
      </w:pPr>
      <w:r>
        <w:rPr>
          <w:rFonts w:ascii="Times New Roman"/>
          <w:b w:val="false"/>
          <w:i w:val="false"/>
          <w:color w:val="000000"/>
          <w:sz w:val="28"/>
        </w:rPr>
        <w:t>
      2. Аталған шешім оның бірінші ресми жарияланған күннен кейін он күнтізбелік күн өткесін әрекетке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Аюпов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Нұр-Сұлтан қаласы мәслихаты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хатшысының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Шайдаров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Нұр-Сұлтан қаласы</w:t>
            </w:r>
            <w:r>
              <w:br/>
            </w:r>
            <w:r>
              <w:rPr>
                <w:rFonts w:ascii="Times New Roman"/>
                <w:b w:val="false"/>
                <w:i w:val="false"/>
                <w:color w:val="000000"/>
                <w:sz w:val="20"/>
              </w:rPr>
              <w:t>мәслихатының</w:t>
            </w:r>
            <w:r>
              <w:br/>
            </w:r>
            <w:r>
              <w:rPr>
                <w:rFonts w:ascii="Times New Roman"/>
                <w:b w:val="false"/>
                <w:i w:val="false"/>
                <w:color w:val="000000"/>
                <w:sz w:val="20"/>
              </w:rPr>
              <w:t>2019 жылғы 12 желтоқсандағы</w:t>
            </w:r>
            <w:r>
              <w:br/>
            </w:r>
            <w:r>
              <w:rPr>
                <w:rFonts w:ascii="Times New Roman"/>
                <w:b w:val="false"/>
                <w:i w:val="false"/>
                <w:color w:val="000000"/>
                <w:sz w:val="20"/>
              </w:rPr>
              <w:t>№ 459/58-VI шешіміне</w:t>
            </w:r>
            <w:r>
              <w:br/>
            </w:r>
            <w:r>
              <w:rPr>
                <w:rFonts w:ascii="Times New Roman"/>
                <w:b w:val="false"/>
                <w:i w:val="false"/>
                <w:color w:val="000000"/>
                <w:sz w:val="20"/>
              </w:rPr>
              <w:t>қосымша</w:t>
            </w:r>
          </w:p>
        </w:tc>
      </w:tr>
    </w:tbl>
    <w:bookmarkStart w:name="z6" w:id="3"/>
    <w:p>
      <w:pPr>
        <w:spacing w:after="0"/>
        <w:ind w:left="0"/>
        <w:jc w:val="left"/>
      </w:pPr>
      <w:r>
        <w:rPr>
          <w:rFonts w:ascii="Times New Roman"/>
          <w:b/>
          <w:i w:val="false"/>
          <w:color w:val="000000"/>
        </w:rPr>
        <w:t xml:space="preserve"> Нұр-Сұлтан қаласында жерлеу және зираттарды күтіп-ұстау ісін ұйымдастыру қағидалары</w:t>
      </w:r>
    </w:p>
    <w:bookmarkEnd w:id="3"/>
    <w:bookmarkStart w:name="z7" w:id="4"/>
    <w:p>
      <w:pPr>
        <w:spacing w:after="0"/>
        <w:ind w:left="0"/>
        <w:jc w:val="left"/>
      </w:pPr>
      <w:r>
        <w:rPr>
          <w:rFonts w:ascii="Times New Roman"/>
          <w:b/>
          <w:i w:val="false"/>
          <w:color w:val="000000"/>
        </w:rPr>
        <w:t xml:space="preserve"> 1-тарау. Жалпы ережелер</w:t>
      </w:r>
    </w:p>
    <w:bookmarkEnd w:id="4"/>
    <w:bookmarkStart w:name="z8" w:id="5"/>
    <w:p>
      <w:pPr>
        <w:spacing w:after="0"/>
        <w:ind w:left="0"/>
        <w:jc w:val="both"/>
      </w:pPr>
      <w:r>
        <w:rPr>
          <w:rFonts w:ascii="Times New Roman"/>
          <w:b w:val="false"/>
          <w:i w:val="false"/>
          <w:color w:val="000000"/>
          <w:sz w:val="28"/>
        </w:rPr>
        <w:t xml:space="preserve">
      1. Осы Нұр-Сұлтан қаласында жерлеу және зираттарды күтіп-ұстау ісін ұйымдастыру қағидалары (бұдан әрі – Қағида) Қазақстан Республикасының Жер кодексіне, Қазақстан Республикасы Ұлттық экономика министрінің 2019 жылғы 31 мамырдағы № 48 бұйрығымен (Нормативтік құқықтық актілерді мемлекеттік тіркеу тізбесінде № 18771 болып тіркелген) бекітілген Жерлеу және зираттарды күтіп-ұстау ісін ұйымдастырудың үлгілік </w:t>
      </w:r>
      <w:r>
        <w:rPr>
          <w:rFonts w:ascii="Times New Roman"/>
          <w:b w:val="false"/>
          <w:i w:val="false"/>
          <w:color w:val="000000"/>
          <w:sz w:val="28"/>
        </w:rPr>
        <w:t>қағидаларына</w:t>
      </w:r>
      <w:r>
        <w:rPr>
          <w:rFonts w:ascii="Times New Roman"/>
          <w:b w:val="false"/>
          <w:i w:val="false"/>
          <w:color w:val="000000"/>
          <w:sz w:val="28"/>
        </w:rPr>
        <w:t xml:space="preserve"> сәйкес әзірленген және жерлеу және зираттарды күтіп-ұстау ісін ұйымдастыру тәртібін анықтайды.</w:t>
      </w:r>
    </w:p>
    <w:bookmarkEnd w:id="5"/>
    <w:p>
      <w:pPr>
        <w:spacing w:after="0"/>
        <w:ind w:left="0"/>
        <w:jc w:val="both"/>
      </w:pPr>
      <w:r>
        <w:rPr>
          <w:rFonts w:ascii="Times New Roman"/>
          <w:b w:val="false"/>
          <w:i w:val="false"/>
          <w:color w:val="000000"/>
          <w:sz w:val="28"/>
        </w:rPr>
        <w:t xml:space="preserve">
      Зираттарды күтіп-ұстауға және пайдалануға, мәйіттерді жерлеуді және қайта жерлеуді ұйымдастыруға, сондай-ақ жерлеу мақсатындағы объектілерге қойылатын санитарлық-эпидемиологиялық талаптар Қазақстан Республикасы Ұлттық экономика министрінің 2015 жылғы 26 ақпандағы № 138 бұйрығымен (Нормативтік құқықтық актілерді мемлекеттік тіркеу тізілімінде № 10646 болып тіркелген) бекітілген "Зираттарға және жерлеу мақсатындағы объектілерге қойылатын санитариялық-эпидемиологиялық талаптар" санитариялық </w:t>
      </w:r>
      <w:r>
        <w:rPr>
          <w:rFonts w:ascii="Times New Roman"/>
          <w:b w:val="false"/>
          <w:i w:val="false"/>
          <w:color w:val="000000"/>
          <w:sz w:val="28"/>
        </w:rPr>
        <w:t>қағидаларымен</w:t>
      </w:r>
      <w:r>
        <w:rPr>
          <w:rFonts w:ascii="Times New Roman"/>
          <w:b w:val="false"/>
          <w:i w:val="false"/>
          <w:color w:val="000000"/>
          <w:sz w:val="28"/>
        </w:rPr>
        <w:t xml:space="preserve"> айқындалады.</w:t>
      </w:r>
    </w:p>
    <w:bookmarkStart w:name="z9" w:id="6"/>
    <w:p>
      <w:pPr>
        <w:spacing w:after="0"/>
        <w:ind w:left="0"/>
        <w:jc w:val="both"/>
      </w:pPr>
      <w:r>
        <w:rPr>
          <w:rFonts w:ascii="Times New Roman"/>
          <w:b w:val="false"/>
          <w:i w:val="false"/>
          <w:color w:val="000000"/>
          <w:sz w:val="28"/>
        </w:rPr>
        <w:t>
      2. Қағидада пайдаланылатын негізгі ұғымдар:</w:t>
      </w:r>
    </w:p>
    <w:bookmarkEnd w:id="6"/>
    <w:p>
      <w:pPr>
        <w:spacing w:after="0"/>
        <w:ind w:left="0"/>
        <w:jc w:val="both"/>
      </w:pPr>
      <w:r>
        <w:rPr>
          <w:rFonts w:ascii="Times New Roman"/>
          <w:b w:val="false"/>
          <w:i w:val="false"/>
          <w:color w:val="000000"/>
          <w:sz w:val="28"/>
        </w:rPr>
        <w:t>
      1) жерлеу – санитарлық, табиғатты қорғау, қала құрылысы және өзге де қағидалар мен нормаларға қайшы келмейтін, марқұмның тілегіне, діни сеніміне, әдет-ғұрыптарға және салт-дәстүрлерге сәйкес қайтыс болған адамның денесін (сүйегін, мүрдесін) жерге (қабірге, табытқа) жерлеу немесе сүйегі (күлі) бар жәшікті қабірге, лақатқа жерлеу арқылы отқа жағу (кремациялау) бойынша әдет-ғұрып әрекеттері;</w:t>
      </w:r>
    </w:p>
    <w:p>
      <w:pPr>
        <w:spacing w:after="0"/>
        <w:ind w:left="0"/>
        <w:jc w:val="both"/>
      </w:pPr>
      <w:r>
        <w:rPr>
          <w:rFonts w:ascii="Times New Roman"/>
          <w:b w:val="false"/>
          <w:i w:val="false"/>
          <w:color w:val="000000"/>
          <w:sz w:val="28"/>
        </w:rPr>
        <w:t>
      2) зират – қайтыс болған адамды немесе оның сүйегін жерлеу орны;</w:t>
      </w:r>
    </w:p>
    <w:p>
      <w:pPr>
        <w:spacing w:after="0"/>
        <w:ind w:left="0"/>
        <w:jc w:val="both"/>
      </w:pPr>
      <w:r>
        <w:rPr>
          <w:rFonts w:ascii="Times New Roman"/>
          <w:b w:val="false"/>
          <w:i w:val="false"/>
          <w:color w:val="000000"/>
          <w:sz w:val="28"/>
        </w:rPr>
        <w:t>
      3) зират қорымы – қайтыс болған адамдарды немесе олардың сүйектерін жерлеу үшін арнайы бөлінген аумақ;</w:t>
      </w:r>
    </w:p>
    <w:p>
      <w:pPr>
        <w:spacing w:after="0"/>
        <w:ind w:left="0"/>
        <w:jc w:val="both"/>
      </w:pPr>
      <w:r>
        <w:rPr>
          <w:rFonts w:ascii="Times New Roman"/>
          <w:b w:val="false"/>
          <w:i w:val="false"/>
          <w:color w:val="000000"/>
          <w:sz w:val="28"/>
        </w:rPr>
        <w:t>
      4) зират қорымының әкімшілігі – зират қорымын ұстау және пайдалану жөніндегі ұйымдастырушылық-өкімдік және әкімшілік-шаруашылық функцияларын жүзеге асыратын жеке немесе заңды тұлға;</w:t>
      </w:r>
    </w:p>
    <w:p>
      <w:pPr>
        <w:spacing w:after="0"/>
        <w:ind w:left="0"/>
        <w:jc w:val="both"/>
      </w:pPr>
      <w:r>
        <w:rPr>
          <w:rFonts w:ascii="Times New Roman"/>
          <w:b w:val="false"/>
          <w:i w:val="false"/>
          <w:color w:val="000000"/>
          <w:sz w:val="28"/>
        </w:rPr>
        <w:t>
      5) қайтыс болу фактісін тіркейтін органдар – азаматтық хал актілерін мемлекеттік тіркеуді жүзеге асыратын жергілікті атқарушы орган.</w:t>
      </w:r>
    </w:p>
    <w:bookmarkStart w:name="z10" w:id="7"/>
    <w:p>
      <w:pPr>
        <w:spacing w:after="0"/>
        <w:ind w:left="0"/>
        <w:jc w:val="left"/>
      </w:pPr>
      <w:r>
        <w:rPr>
          <w:rFonts w:ascii="Times New Roman"/>
          <w:b/>
          <w:i w:val="false"/>
          <w:color w:val="000000"/>
        </w:rPr>
        <w:t xml:space="preserve"> 2-тарау. Жерлеу үшін орын бөлу тәртібі</w:t>
      </w:r>
    </w:p>
    <w:bookmarkEnd w:id="7"/>
    <w:bookmarkStart w:name="z11" w:id="8"/>
    <w:p>
      <w:pPr>
        <w:spacing w:after="0"/>
        <w:ind w:left="0"/>
        <w:jc w:val="both"/>
      </w:pPr>
      <w:r>
        <w:rPr>
          <w:rFonts w:ascii="Times New Roman"/>
          <w:b w:val="false"/>
          <w:i w:val="false"/>
          <w:color w:val="000000"/>
          <w:sz w:val="28"/>
        </w:rPr>
        <w:t>
      3. Жергілікті атқарушы органдар зират қорымы орналасқан және оларға арналған ортақ пайдаланудағы жерден елдi мекеннiң қайтыс болған әрбiр тұрғынын немесе осы елдi мекенде қайтыс болған тұрғылықты жерi белгiсiз адамды жерлеу үшiн кемiнде алты шаршы метр жер учаскесiн тегiн бөледi.</w:t>
      </w:r>
    </w:p>
    <w:bookmarkEnd w:id="8"/>
    <w:bookmarkStart w:name="z12" w:id="9"/>
    <w:p>
      <w:pPr>
        <w:spacing w:after="0"/>
        <w:ind w:left="0"/>
        <w:jc w:val="both"/>
      </w:pPr>
      <w:r>
        <w:rPr>
          <w:rFonts w:ascii="Times New Roman"/>
          <w:b w:val="false"/>
          <w:i w:val="false"/>
          <w:color w:val="000000"/>
          <w:sz w:val="28"/>
        </w:rPr>
        <w:t>
      4. Зират қорымының аумағы қабірлерге арналған қатарларға бөлінетін учаскелерден тұрады және автомобиль көлігіне арналған өтпе жолдармен және зират учаскелеріне өтетін жолдармен жайластырылады.</w:t>
      </w:r>
    </w:p>
    <w:bookmarkEnd w:id="9"/>
    <w:bookmarkStart w:name="z13" w:id="10"/>
    <w:p>
      <w:pPr>
        <w:spacing w:after="0"/>
        <w:ind w:left="0"/>
        <w:jc w:val="left"/>
      </w:pPr>
      <w:r>
        <w:rPr>
          <w:rFonts w:ascii="Times New Roman"/>
          <w:b/>
          <w:i w:val="false"/>
          <w:color w:val="000000"/>
        </w:rPr>
        <w:t xml:space="preserve"> 3-тарау. Қайтыс болғандарды жерлеу тәртібі</w:t>
      </w:r>
    </w:p>
    <w:bookmarkEnd w:id="10"/>
    <w:bookmarkStart w:name="z14" w:id="11"/>
    <w:p>
      <w:pPr>
        <w:spacing w:after="0"/>
        <w:ind w:left="0"/>
        <w:jc w:val="both"/>
      </w:pPr>
      <w:r>
        <w:rPr>
          <w:rFonts w:ascii="Times New Roman"/>
          <w:b w:val="false"/>
          <w:i w:val="false"/>
          <w:color w:val="000000"/>
          <w:sz w:val="28"/>
        </w:rPr>
        <w:t>
      5. Жерлеу зират қорымының әкімшілігіне қайтыс болу фактісін тіркейтін орган берген қайтыс болу туралы куәлік ұсынылғаннан кейін зират қорымының аумағында жүргізіледі.</w:t>
      </w:r>
    </w:p>
    <w:bookmarkEnd w:id="11"/>
    <w:bookmarkStart w:name="z15" w:id="12"/>
    <w:p>
      <w:pPr>
        <w:spacing w:after="0"/>
        <w:ind w:left="0"/>
        <w:jc w:val="both"/>
      </w:pPr>
      <w:r>
        <w:rPr>
          <w:rFonts w:ascii="Times New Roman"/>
          <w:b w:val="false"/>
          <w:i w:val="false"/>
          <w:color w:val="000000"/>
          <w:sz w:val="28"/>
        </w:rPr>
        <w:t>
      6. Әрбір жерлеу зират қорымының әкімшілігі жүргізетін, мынадай мәліметтерді:</w:t>
      </w:r>
    </w:p>
    <w:bookmarkEnd w:id="12"/>
    <w:p>
      <w:pPr>
        <w:spacing w:after="0"/>
        <w:ind w:left="0"/>
        <w:jc w:val="both"/>
      </w:pPr>
      <w:r>
        <w:rPr>
          <w:rFonts w:ascii="Times New Roman"/>
          <w:b w:val="false"/>
          <w:i w:val="false"/>
          <w:color w:val="000000"/>
          <w:sz w:val="28"/>
        </w:rPr>
        <w:t>
      жерлеу жылын, айын, күнін;</w:t>
      </w:r>
    </w:p>
    <w:p>
      <w:pPr>
        <w:spacing w:after="0"/>
        <w:ind w:left="0"/>
        <w:jc w:val="both"/>
      </w:pPr>
      <w:r>
        <w:rPr>
          <w:rFonts w:ascii="Times New Roman"/>
          <w:b w:val="false"/>
          <w:i w:val="false"/>
          <w:color w:val="000000"/>
          <w:sz w:val="28"/>
        </w:rPr>
        <w:t>
      қабірдің нөмірін;</w:t>
      </w:r>
    </w:p>
    <w:p>
      <w:pPr>
        <w:spacing w:after="0"/>
        <w:ind w:left="0"/>
        <w:jc w:val="both"/>
      </w:pPr>
      <w:r>
        <w:rPr>
          <w:rFonts w:ascii="Times New Roman"/>
          <w:b w:val="false"/>
          <w:i w:val="false"/>
          <w:color w:val="000000"/>
          <w:sz w:val="28"/>
        </w:rPr>
        <w:t>
      қайтыс болған адамның тегін, атын, әкесінің атын (бар болған жағдайда);</w:t>
      </w:r>
    </w:p>
    <w:p>
      <w:pPr>
        <w:spacing w:after="0"/>
        <w:ind w:left="0"/>
        <w:jc w:val="both"/>
      </w:pPr>
      <w:r>
        <w:rPr>
          <w:rFonts w:ascii="Times New Roman"/>
          <w:b w:val="false"/>
          <w:i w:val="false"/>
          <w:color w:val="000000"/>
          <w:sz w:val="28"/>
        </w:rPr>
        <w:t xml:space="preserve">
      туған және қайтыс болған күнін; </w:t>
      </w:r>
    </w:p>
    <w:p>
      <w:pPr>
        <w:spacing w:after="0"/>
        <w:ind w:left="0"/>
        <w:jc w:val="both"/>
      </w:pPr>
      <w:r>
        <w:rPr>
          <w:rFonts w:ascii="Times New Roman"/>
          <w:b w:val="false"/>
          <w:i w:val="false"/>
          <w:color w:val="000000"/>
          <w:sz w:val="28"/>
        </w:rPr>
        <w:t>
      қайтыс болу себебін;</w:t>
      </w:r>
    </w:p>
    <w:p>
      <w:pPr>
        <w:spacing w:after="0"/>
        <w:ind w:left="0"/>
        <w:jc w:val="both"/>
      </w:pPr>
      <w:r>
        <w:rPr>
          <w:rFonts w:ascii="Times New Roman"/>
          <w:b w:val="false"/>
          <w:i w:val="false"/>
          <w:color w:val="000000"/>
          <w:sz w:val="28"/>
        </w:rPr>
        <w:t xml:space="preserve">
      қайтыс болу туралы куәліктің нөмірін, күнін және кім бергенін; </w:t>
      </w:r>
    </w:p>
    <w:p>
      <w:pPr>
        <w:spacing w:after="0"/>
        <w:ind w:left="0"/>
        <w:jc w:val="both"/>
      </w:pPr>
      <w:r>
        <w:rPr>
          <w:rFonts w:ascii="Times New Roman"/>
          <w:b w:val="false"/>
          <w:i w:val="false"/>
          <w:color w:val="000000"/>
          <w:sz w:val="28"/>
        </w:rPr>
        <w:t>
      марқұмның жақын туыстарының тегін, атын, әкесінің атын (бар болған жағдайда), жеке сәйкестендіру нөмірін (бар болған жағдайда), жеке басын куәландыратын құжаттың берілген күнін және нөмірін, мекенжайын, туыстары болмаған жағдайда – жерлеуді жүргізген адамның мекенжайын не жерлеуді жүргізген ұйымның атауын, бизнес-сәйкестендіру нөмірін, мекенжайын қамтитын есепке алу кітабына тіркеледі.</w:t>
      </w:r>
    </w:p>
    <w:bookmarkStart w:name="z16" w:id="13"/>
    <w:p>
      <w:pPr>
        <w:spacing w:after="0"/>
        <w:ind w:left="0"/>
        <w:jc w:val="both"/>
      </w:pPr>
      <w:r>
        <w:rPr>
          <w:rFonts w:ascii="Times New Roman"/>
          <w:b w:val="false"/>
          <w:i w:val="false"/>
          <w:color w:val="000000"/>
          <w:sz w:val="28"/>
        </w:rPr>
        <w:t>
      7. Жақын туыстарының тілегі бойынша қайтыс болған адамды (мүрдесін) бұрын қайтыс болған жақын туысының жанында жерлеу көрсетілген жерде бос жер учаскесі немесе бұрын қайтыс болған жақын туысының зираты болған кезде қамтамасыз етіледі.</w:t>
      </w:r>
    </w:p>
    <w:bookmarkEnd w:id="13"/>
    <w:bookmarkStart w:name="z17" w:id="14"/>
    <w:p>
      <w:pPr>
        <w:spacing w:after="0"/>
        <w:ind w:left="0"/>
        <w:jc w:val="both"/>
      </w:pPr>
      <w:r>
        <w:rPr>
          <w:rFonts w:ascii="Times New Roman"/>
          <w:b w:val="false"/>
          <w:i w:val="false"/>
          <w:color w:val="000000"/>
          <w:sz w:val="28"/>
        </w:rPr>
        <w:t>
      8. Табылған қайтыс болғандар денелерін (қайтыс болғандар денелерінің жеке бөліктерін), суға кеткендерді, үйлерінен тыс жерлерде кенеттен қайтыс болғандарды, сот-медициналық зерттеуден кейін мәйітханада тұрғандарды жерлеу оны ұйымдастыруды өзіне ала алатын туыстары немесе адамдар мен мекемелер болмаған жағдайда қайтыс болу фактісі тіркелгеннен кейін жергілікті атқарушы органға жүктеледі.</w:t>
      </w:r>
    </w:p>
    <w:bookmarkEnd w:id="14"/>
    <w:p>
      <w:pPr>
        <w:spacing w:after="0"/>
        <w:ind w:left="0"/>
        <w:jc w:val="both"/>
      </w:pPr>
      <w:r>
        <w:rPr>
          <w:rFonts w:ascii="Times New Roman"/>
          <w:b w:val="false"/>
          <w:i w:val="false"/>
          <w:color w:val="000000"/>
          <w:sz w:val="28"/>
        </w:rPr>
        <w:t>
      Жерлеу туыссыз адамдарды жерлеуге арналған бюджет қаражаты есебінен жүргізіледі.</w:t>
      </w:r>
    </w:p>
    <w:bookmarkStart w:name="z18" w:id="15"/>
    <w:p>
      <w:pPr>
        <w:spacing w:after="0"/>
        <w:ind w:left="0"/>
        <w:jc w:val="both"/>
      </w:pPr>
      <w:r>
        <w:rPr>
          <w:rFonts w:ascii="Times New Roman"/>
          <w:b w:val="false"/>
          <w:i w:val="false"/>
          <w:color w:val="000000"/>
          <w:sz w:val="28"/>
        </w:rPr>
        <w:t>
      9. Қолданыстағы және жабық зираттарда, мынадай жағдайлардан басқа:</w:t>
      </w:r>
    </w:p>
    <w:bookmarkEnd w:id="15"/>
    <w:p>
      <w:pPr>
        <w:spacing w:after="0"/>
        <w:ind w:left="0"/>
        <w:jc w:val="both"/>
      </w:pPr>
      <w:r>
        <w:rPr>
          <w:rFonts w:ascii="Times New Roman"/>
          <w:b w:val="false"/>
          <w:i w:val="false"/>
          <w:color w:val="000000"/>
          <w:sz w:val="28"/>
        </w:rPr>
        <w:t>
      зираттың немесе оның учаскесін уақытынан бұрын жою;</w:t>
      </w:r>
    </w:p>
    <w:p>
      <w:pPr>
        <w:spacing w:after="0"/>
        <w:ind w:left="0"/>
        <w:jc w:val="both"/>
      </w:pPr>
      <w:r>
        <w:rPr>
          <w:rFonts w:ascii="Times New Roman"/>
          <w:b w:val="false"/>
          <w:i w:val="false"/>
          <w:color w:val="000000"/>
          <w:sz w:val="28"/>
        </w:rPr>
        <w:t>
      Қазақстан Республикасының басқа жерлерінде немесе одан тыс жерлерде қайта жерлеу үшін жекелеген қорымдардан мүрделерді тасымалдау кезінде мүрделерді қайта жерлеуге жол берілмейді.</w:t>
      </w:r>
    </w:p>
    <w:bookmarkStart w:name="z19" w:id="16"/>
    <w:p>
      <w:pPr>
        <w:spacing w:after="0"/>
        <w:ind w:left="0"/>
        <w:jc w:val="both"/>
      </w:pPr>
      <w:r>
        <w:rPr>
          <w:rFonts w:ascii="Times New Roman"/>
          <w:b w:val="false"/>
          <w:i w:val="false"/>
          <w:color w:val="000000"/>
          <w:sz w:val="28"/>
        </w:rPr>
        <w:t xml:space="preserve">
      10. Эксгумация 2014 жылғы 4 шілдедегі Қазақстан Республикасының Қылмыстық-процестік </w:t>
      </w:r>
      <w:r>
        <w:rPr>
          <w:rFonts w:ascii="Times New Roman"/>
          <w:b w:val="false"/>
          <w:i w:val="false"/>
          <w:color w:val="000000"/>
          <w:sz w:val="28"/>
        </w:rPr>
        <w:t>кодексінде</w:t>
      </w:r>
      <w:r>
        <w:rPr>
          <w:rFonts w:ascii="Times New Roman"/>
          <w:b w:val="false"/>
          <w:i w:val="false"/>
          <w:color w:val="000000"/>
          <w:sz w:val="28"/>
        </w:rPr>
        <w:t xml:space="preserve"> көзделген тәртіппен жүргізіледі. </w:t>
      </w:r>
    </w:p>
    <w:bookmarkEnd w:id="16"/>
    <w:bookmarkStart w:name="z20" w:id="17"/>
    <w:p>
      <w:pPr>
        <w:spacing w:after="0"/>
        <w:ind w:left="0"/>
        <w:jc w:val="left"/>
      </w:pPr>
      <w:r>
        <w:rPr>
          <w:rFonts w:ascii="Times New Roman"/>
          <w:b/>
          <w:i w:val="false"/>
          <w:color w:val="000000"/>
        </w:rPr>
        <w:t xml:space="preserve"> 4-тарау. Қабірлерді жобалау және салу</w:t>
      </w:r>
    </w:p>
    <w:bookmarkEnd w:id="17"/>
    <w:bookmarkStart w:name="z21" w:id="18"/>
    <w:p>
      <w:pPr>
        <w:spacing w:after="0"/>
        <w:ind w:left="0"/>
        <w:jc w:val="both"/>
      </w:pPr>
      <w:r>
        <w:rPr>
          <w:rFonts w:ascii="Times New Roman"/>
          <w:b w:val="false"/>
          <w:i w:val="false"/>
          <w:color w:val="000000"/>
          <w:sz w:val="28"/>
        </w:rPr>
        <w:t>
      11. Қабірлердің учаскелері арасындағы қашықтық ұзын жақтары бойынша кемінде 1 метрді, ал қысқа жақтары бойынша кемінде 0,5 метрді құрайды.</w:t>
      </w:r>
    </w:p>
    <w:bookmarkEnd w:id="18"/>
    <w:bookmarkStart w:name="z22" w:id="19"/>
    <w:p>
      <w:pPr>
        <w:spacing w:after="0"/>
        <w:ind w:left="0"/>
        <w:jc w:val="both"/>
      </w:pPr>
      <w:r>
        <w:rPr>
          <w:rFonts w:ascii="Times New Roman"/>
          <w:b w:val="false"/>
          <w:i w:val="false"/>
          <w:color w:val="000000"/>
          <w:sz w:val="28"/>
        </w:rPr>
        <w:t>
      12. Қабірдің тереңдігі топырақтың сипатына және топырақ асты суларының деңгейіне байланысты белгіленеді және жер бетінен табыттың қақпағына (бар болған жағдайда) дейін кемінде 1,5 метрді құрайды. Барлық жағдайларда қабірге арналған белгі жер асты суларының деңгейінен 0,5 метрге жоғары болады.</w:t>
      </w:r>
    </w:p>
    <w:bookmarkEnd w:id="19"/>
    <w:p>
      <w:pPr>
        <w:spacing w:after="0"/>
        <w:ind w:left="0"/>
        <w:jc w:val="both"/>
      </w:pPr>
      <w:r>
        <w:rPr>
          <w:rFonts w:ascii="Times New Roman"/>
          <w:b w:val="false"/>
          <w:i w:val="false"/>
          <w:color w:val="000000"/>
          <w:sz w:val="28"/>
        </w:rPr>
        <w:t>
      Аса қауіпті инфекциялардан қайтыс болғандар үшін қабірдің тереңдігі 2 метр деңгейінде белгіленеді, бұл ретте түбіне кемінде 10 см қабатпен хлорлы әк салынады.</w:t>
      </w:r>
    </w:p>
    <w:bookmarkStart w:name="z23" w:id="20"/>
    <w:p>
      <w:pPr>
        <w:spacing w:after="0"/>
        <w:ind w:left="0"/>
        <w:jc w:val="both"/>
      </w:pPr>
      <w:r>
        <w:rPr>
          <w:rFonts w:ascii="Times New Roman"/>
          <w:b w:val="false"/>
          <w:i w:val="false"/>
          <w:color w:val="000000"/>
          <w:sz w:val="28"/>
        </w:rPr>
        <w:t>
      13. Әрбір қабірдің жер бетінен 0,5 метрге биік үймесі (бұдан әрі – қабір үсті төмпешігі) болады. Қабір үсті төмпешігі қабірді атмосфера суларынан қорғау үшін оның шеттерін жауып тұруы тиіс.</w:t>
      </w:r>
    </w:p>
    <w:bookmarkEnd w:id="20"/>
    <w:bookmarkStart w:name="z24" w:id="21"/>
    <w:p>
      <w:pPr>
        <w:spacing w:after="0"/>
        <w:ind w:left="0"/>
        <w:jc w:val="left"/>
      </w:pPr>
      <w:r>
        <w:rPr>
          <w:rFonts w:ascii="Times New Roman"/>
          <w:b/>
          <w:i w:val="false"/>
          <w:color w:val="000000"/>
        </w:rPr>
        <w:t xml:space="preserve"> 5-тарау. Жерлеу орындарын абаттандыру және оларды күтіп-ұстау</w:t>
      </w:r>
    </w:p>
    <w:bookmarkEnd w:id="21"/>
    <w:bookmarkStart w:name="z25" w:id="22"/>
    <w:p>
      <w:pPr>
        <w:spacing w:after="0"/>
        <w:ind w:left="0"/>
        <w:jc w:val="both"/>
      </w:pPr>
      <w:r>
        <w:rPr>
          <w:rFonts w:ascii="Times New Roman"/>
          <w:b w:val="false"/>
          <w:i w:val="false"/>
          <w:color w:val="000000"/>
          <w:sz w:val="28"/>
        </w:rPr>
        <w:t>
      17. Жерлеуге бөлінген учаске шекарасында:</w:t>
      </w:r>
    </w:p>
    <w:bookmarkEnd w:id="22"/>
    <w:p>
      <w:pPr>
        <w:spacing w:after="0"/>
        <w:ind w:left="0"/>
        <w:jc w:val="both"/>
      </w:pPr>
      <w:r>
        <w:rPr>
          <w:rFonts w:ascii="Times New Roman"/>
          <w:b w:val="false"/>
          <w:i w:val="false"/>
          <w:color w:val="000000"/>
          <w:sz w:val="28"/>
        </w:rPr>
        <w:t xml:space="preserve">
      табиғи тастан немесе бетоннан жасалған қабір үсті ескерткіштері мен құрылыстарды, гүлзарлар мен орындықтарды орнатуға; </w:t>
      </w:r>
    </w:p>
    <w:p>
      <w:pPr>
        <w:spacing w:after="0"/>
        <w:ind w:left="0"/>
        <w:jc w:val="both"/>
      </w:pPr>
      <w:r>
        <w:rPr>
          <w:rFonts w:ascii="Times New Roman"/>
          <w:b w:val="false"/>
          <w:i w:val="false"/>
          <w:color w:val="000000"/>
          <w:sz w:val="28"/>
        </w:rPr>
        <w:t>
      қабір басында гүл, кейіннен қырқылып отырылатын сәндік бұтадан жасыл қоршау отырғызуға рұқсат етіледі.</w:t>
      </w:r>
    </w:p>
    <w:bookmarkStart w:name="z26" w:id="23"/>
    <w:p>
      <w:pPr>
        <w:spacing w:after="0"/>
        <w:ind w:left="0"/>
        <w:jc w:val="both"/>
      </w:pPr>
      <w:r>
        <w:rPr>
          <w:rFonts w:ascii="Times New Roman"/>
          <w:b w:val="false"/>
          <w:i w:val="false"/>
          <w:color w:val="000000"/>
          <w:sz w:val="28"/>
        </w:rPr>
        <w:t>
      18. Зираттарды одан әрі күтіп-ұстауды жақын туыстары тиісті тәртіппен қамтамасыз етеді.</w:t>
      </w:r>
    </w:p>
    <w:bookmarkEnd w:id="23"/>
    <w:bookmarkStart w:name="z27" w:id="24"/>
    <w:p>
      <w:pPr>
        <w:spacing w:after="0"/>
        <w:ind w:left="0"/>
        <w:jc w:val="both"/>
      </w:pPr>
      <w:r>
        <w:rPr>
          <w:rFonts w:ascii="Times New Roman"/>
          <w:b w:val="false"/>
          <w:i w:val="false"/>
          <w:color w:val="000000"/>
          <w:sz w:val="28"/>
        </w:rPr>
        <w:t>
      19. Жерлеу учаскесінен тыс жерлерде ескерткіштер мен құрылыстарды орналастыруға, үстелдерді, орындықтарды және құрылыстарды орнатуға жол берілмейді.</w:t>
      </w:r>
    </w:p>
    <w:bookmarkEnd w:id="24"/>
    <w:bookmarkStart w:name="z28" w:id="25"/>
    <w:p>
      <w:pPr>
        <w:spacing w:after="0"/>
        <w:ind w:left="0"/>
        <w:jc w:val="both"/>
      </w:pPr>
      <w:r>
        <w:rPr>
          <w:rFonts w:ascii="Times New Roman"/>
          <w:b w:val="false"/>
          <w:i w:val="false"/>
          <w:color w:val="000000"/>
          <w:sz w:val="28"/>
        </w:rPr>
        <w:t>
      20. Зират қорымдарының аумағын (өтпе жолдарды, соқпақтарды, гүлбақтарды, көгалдарды, кәріз, электр және су құбыры желілерін және құрылыстарды) Қазақстан Республикасының заңнамасына сәйкес тиісті тәртіппен жергілікті атқарушы орган күтіп ұстайды.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