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b50f" w14:textId="b06b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жерлеудің және зираттарды күтіп-ұстау ісін ұйымдастырудың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2019 жылғы 12 желтоқсандағы № 459/58-VI шешімі. Нұр-Сұлтан қаласының Әділет департаментінде 2019 жылғы 30 желтоқсанда № 1254 болып тіркелді. Күші жойылды - Астана қаласы мәслихатының 2023 жылғы 29 қыркүйектегі № 76/9-VIII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29.09.2023 </w:t>
      </w:r>
      <w:r>
        <w:rPr>
          <w:rFonts w:ascii="Times New Roman"/>
          <w:b w:val="false"/>
          <w:i w:val="false"/>
          <w:color w:val="ff0000"/>
          <w:sz w:val="28"/>
        </w:rPr>
        <w:t>№ 76/9-VIII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сәйкес, Нұр-Сұлтан қаласының мәслихаты ШЕШІМ ҚАБЫЛДАДЫ:</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Нұр-Сұлтан қаласында жерлеудің және зираттарды күтіп ұстау ісін ұйымдастырудың қағидалары бекітілсін.</w:t>
      </w:r>
    </w:p>
    <w:bookmarkEnd w:id="1"/>
    <w:bookmarkStart w:name="z4" w:id="2"/>
    <w:p>
      <w:pPr>
        <w:spacing w:after="0"/>
        <w:ind w:left="0"/>
        <w:jc w:val="both"/>
      </w:pPr>
      <w:r>
        <w:rPr>
          <w:rFonts w:ascii="Times New Roman"/>
          <w:b w:val="false"/>
          <w:i w:val="false"/>
          <w:color w:val="000000"/>
          <w:sz w:val="28"/>
        </w:rPr>
        <w:t>
      2. Аталған шешім оның бірінші ресми жарияланған күннен кейін он күнтізбелік күн өткесін әрекетке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Аюпов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мәслихатының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459/58-VI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Нұр-Сұлтан қаласында жерлеу және зираттарды күтіп-ұстау ісін ұйымдастыру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Нұр-Сұлтан қаласында жерлеу және зираттарды күтіп-ұстау ісін ұйымдастыру қағидалары (бұдан әрі – Қағида) Қазақстан Республикасының Жер кодексіне, Қазақстан Республикасы Ұлттық экономика министрінің 2019 жылғы 31 мамырдағы № 48 бұйрығымен (Нормативтік құқықтық актілерді мемлекеттік тіркеу тізбесінде № 18771 болып тіркелген) бекітілген Жерлеу және зираттарды күтіп-ұстау ісін ұйымдастырудың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әзірленген және жерлеу және зираттарды күтіп-ұстау ісін ұйымдастыру тәртібін анықтайды.</w:t>
      </w:r>
    </w:p>
    <w:bookmarkEnd w:id="5"/>
    <w:p>
      <w:pPr>
        <w:spacing w:after="0"/>
        <w:ind w:left="0"/>
        <w:jc w:val="both"/>
      </w:pPr>
      <w:r>
        <w:rPr>
          <w:rFonts w:ascii="Times New Roman"/>
          <w:b w:val="false"/>
          <w:i w:val="false"/>
          <w:color w:val="000000"/>
          <w:sz w:val="28"/>
        </w:rPr>
        <w:t xml:space="preserve">
      Зираттарды күтіп-ұстауға және пайдалануға, мәйіттерді жерлеуді және қайта жерлеуді ұйымдастыруға, сондай-ақ жерлеу мақсатындағы объектілерге қойылатын санитарлық-эпидемиологиялық талаптар Қазақстан Республикасы Ұлттық экономика министрінің 2015 жылғы 26 ақпандағы № 138 бұйрығымен (Нормативтік құқықтық актілерді мемлекеттік тіркеу тізілімінде № 10646 болып тіркелген)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қағидаларымен</w:t>
      </w:r>
      <w:r>
        <w:rPr>
          <w:rFonts w:ascii="Times New Roman"/>
          <w:b w:val="false"/>
          <w:i w:val="false"/>
          <w:color w:val="000000"/>
          <w:sz w:val="28"/>
        </w:rPr>
        <w:t xml:space="preserve"> айқындалады.</w:t>
      </w:r>
    </w:p>
    <w:bookmarkStart w:name="z9" w:id="6"/>
    <w:p>
      <w:pPr>
        <w:spacing w:after="0"/>
        <w:ind w:left="0"/>
        <w:jc w:val="both"/>
      </w:pPr>
      <w:r>
        <w:rPr>
          <w:rFonts w:ascii="Times New Roman"/>
          <w:b w:val="false"/>
          <w:i w:val="false"/>
          <w:color w:val="000000"/>
          <w:sz w:val="28"/>
        </w:rPr>
        <w:t>
      2. Қағидада пайдаланылатын негізгі ұғымдар:</w:t>
      </w:r>
    </w:p>
    <w:bookmarkEnd w:id="6"/>
    <w:p>
      <w:pPr>
        <w:spacing w:after="0"/>
        <w:ind w:left="0"/>
        <w:jc w:val="both"/>
      </w:pPr>
      <w:r>
        <w:rPr>
          <w:rFonts w:ascii="Times New Roman"/>
          <w:b w:val="false"/>
          <w:i w:val="false"/>
          <w:color w:val="000000"/>
          <w:sz w:val="28"/>
        </w:rPr>
        <w:t>
      1) жерлеу – санитарлық,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мүрдесін) жерге (қабірге, табытқа) жерлеу немесе сүйегі (күлі) бар жәшікті қабірге, лақатқа жерлеу арқылы отқа жағу (кремациялау) бойынша әдет-ғұрып әрекеттері;</w:t>
      </w:r>
    </w:p>
    <w:p>
      <w:pPr>
        <w:spacing w:after="0"/>
        <w:ind w:left="0"/>
        <w:jc w:val="both"/>
      </w:pPr>
      <w:r>
        <w:rPr>
          <w:rFonts w:ascii="Times New Roman"/>
          <w:b w:val="false"/>
          <w:i w:val="false"/>
          <w:color w:val="000000"/>
          <w:sz w:val="28"/>
        </w:rPr>
        <w:t>
      2) зират – қайтыс болған адамды немесе оның сүйегін жерлеу орны;</w:t>
      </w:r>
    </w:p>
    <w:p>
      <w:pPr>
        <w:spacing w:after="0"/>
        <w:ind w:left="0"/>
        <w:jc w:val="both"/>
      </w:pPr>
      <w:r>
        <w:rPr>
          <w:rFonts w:ascii="Times New Roman"/>
          <w:b w:val="false"/>
          <w:i w:val="false"/>
          <w:color w:val="000000"/>
          <w:sz w:val="28"/>
        </w:rPr>
        <w:t>
      3) зират қорымы – қайтыс болған адамдарды немесе олардың сүйектерін жерлеу үшін арнайы бөлінген аумақ;</w:t>
      </w:r>
    </w:p>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функцияларын жүзеге асыратын жеке немесе заңды тұлға;</w:t>
      </w:r>
    </w:p>
    <w:p>
      <w:pPr>
        <w:spacing w:after="0"/>
        <w:ind w:left="0"/>
        <w:jc w:val="both"/>
      </w:pPr>
      <w:r>
        <w:rPr>
          <w:rFonts w:ascii="Times New Roman"/>
          <w:b w:val="false"/>
          <w:i w:val="false"/>
          <w:color w:val="000000"/>
          <w:sz w:val="28"/>
        </w:rPr>
        <w:t>
      5) қайтыс болу фактісін тіркейтін органдар – азаматтық хал актілерін мемлекеттік тіркеуді жүзеге асыратын жергілікті атқарушы орган.</w:t>
      </w:r>
    </w:p>
    <w:bookmarkStart w:name="z10" w:id="7"/>
    <w:p>
      <w:pPr>
        <w:spacing w:after="0"/>
        <w:ind w:left="0"/>
        <w:jc w:val="left"/>
      </w:pPr>
      <w:r>
        <w:rPr>
          <w:rFonts w:ascii="Times New Roman"/>
          <w:b/>
          <w:i w:val="false"/>
          <w:color w:val="000000"/>
        </w:rPr>
        <w:t xml:space="preserve"> 2-тарау. Жерлеу үшін орын бөлу тәртібі</w:t>
      </w:r>
    </w:p>
    <w:bookmarkEnd w:id="7"/>
    <w:bookmarkStart w:name="z11" w:id="8"/>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учаскесiн тегiн бөледi.</w:t>
      </w:r>
    </w:p>
    <w:bookmarkEnd w:id="8"/>
    <w:bookmarkStart w:name="z12" w:id="9"/>
    <w:p>
      <w:pPr>
        <w:spacing w:after="0"/>
        <w:ind w:left="0"/>
        <w:jc w:val="both"/>
      </w:pPr>
      <w:r>
        <w:rPr>
          <w:rFonts w:ascii="Times New Roman"/>
          <w:b w:val="false"/>
          <w:i w:val="false"/>
          <w:color w:val="000000"/>
          <w:sz w:val="28"/>
        </w:rPr>
        <w:t>
      4. Зират қорымының аумағы қабірлерге арналған қатарларға бөлінетін учаскелерден тұрады және автомобиль көлігіне арналған өтпе жолдармен және зират учаскелеріне өтетін жолдармен жайластырылады.</w:t>
      </w:r>
    </w:p>
    <w:bookmarkEnd w:id="9"/>
    <w:bookmarkStart w:name="z13" w:id="10"/>
    <w:p>
      <w:pPr>
        <w:spacing w:after="0"/>
        <w:ind w:left="0"/>
        <w:jc w:val="left"/>
      </w:pPr>
      <w:r>
        <w:rPr>
          <w:rFonts w:ascii="Times New Roman"/>
          <w:b/>
          <w:i w:val="false"/>
          <w:color w:val="000000"/>
        </w:rPr>
        <w:t xml:space="preserve"> 3-тарау. Қайтыс болғандарды жерлеу тәртібі</w:t>
      </w:r>
    </w:p>
    <w:bookmarkEnd w:id="10"/>
    <w:bookmarkStart w:name="z14" w:id="11"/>
    <w:p>
      <w:pPr>
        <w:spacing w:after="0"/>
        <w:ind w:left="0"/>
        <w:jc w:val="both"/>
      </w:pPr>
      <w:r>
        <w:rPr>
          <w:rFonts w:ascii="Times New Roman"/>
          <w:b w:val="false"/>
          <w:i w:val="false"/>
          <w:color w:val="000000"/>
          <w:sz w:val="28"/>
        </w:rPr>
        <w:t>
      5. Жерлеу зират қорымының әкімшілігіне қайтыс болу фактісін тіркейтін орган берген қайтыс болу туралы куәлік ұсынылғаннан кейін зират қорымының аумағында жүргізіледі.</w:t>
      </w:r>
    </w:p>
    <w:bookmarkEnd w:id="11"/>
    <w:bookmarkStart w:name="z15" w:id="12"/>
    <w:p>
      <w:pPr>
        <w:spacing w:after="0"/>
        <w:ind w:left="0"/>
        <w:jc w:val="both"/>
      </w:pPr>
      <w:r>
        <w:rPr>
          <w:rFonts w:ascii="Times New Roman"/>
          <w:b w:val="false"/>
          <w:i w:val="false"/>
          <w:color w:val="000000"/>
          <w:sz w:val="28"/>
        </w:rPr>
        <w:t>
      6. Әрбір жерлеу зират қорымының әкімшілігі жүргізетін, мынадай мәліметтерді:</w:t>
      </w:r>
    </w:p>
    <w:bookmarkEnd w:id="12"/>
    <w:p>
      <w:pPr>
        <w:spacing w:after="0"/>
        <w:ind w:left="0"/>
        <w:jc w:val="both"/>
      </w:pPr>
      <w:r>
        <w:rPr>
          <w:rFonts w:ascii="Times New Roman"/>
          <w:b w:val="false"/>
          <w:i w:val="false"/>
          <w:color w:val="000000"/>
          <w:sz w:val="28"/>
        </w:rPr>
        <w:t>
      жерлеу жылын, айын, күнін;</w:t>
      </w:r>
    </w:p>
    <w:p>
      <w:pPr>
        <w:spacing w:after="0"/>
        <w:ind w:left="0"/>
        <w:jc w:val="both"/>
      </w:pPr>
      <w:r>
        <w:rPr>
          <w:rFonts w:ascii="Times New Roman"/>
          <w:b w:val="false"/>
          <w:i w:val="false"/>
          <w:color w:val="000000"/>
          <w:sz w:val="28"/>
        </w:rPr>
        <w:t>
      қабірдің нөмірін;</w:t>
      </w:r>
    </w:p>
    <w:p>
      <w:pPr>
        <w:spacing w:after="0"/>
        <w:ind w:left="0"/>
        <w:jc w:val="both"/>
      </w:pPr>
      <w:r>
        <w:rPr>
          <w:rFonts w:ascii="Times New Roman"/>
          <w:b w:val="false"/>
          <w:i w:val="false"/>
          <w:color w:val="000000"/>
          <w:sz w:val="28"/>
        </w:rPr>
        <w:t>
      қайтыс болған адамның тегін, атын, әкесінің атын (бар болған жағдайда);</w:t>
      </w:r>
    </w:p>
    <w:p>
      <w:pPr>
        <w:spacing w:after="0"/>
        <w:ind w:left="0"/>
        <w:jc w:val="both"/>
      </w:pPr>
      <w:r>
        <w:rPr>
          <w:rFonts w:ascii="Times New Roman"/>
          <w:b w:val="false"/>
          <w:i w:val="false"/>
          <w:color w:val="000000"/>
          <w:sz w:val="28"/>
        </w:rPr>
        <w:t xml:space="preserve">
      туған және қайтыс болған күнін; </w:t>
      </w:r>
    </w:p>
    <w:p>
      <w:pPr>
        <w:spacing w:after="0"/>
        <w:ind w:left="0"/>
        <w:jc w:val="both"/>
      </w:pPr>
      <w:r>
        <w:rPr>
          <w:rFonts w:ascii="Times New Roman"/>
          <w:b w:val="false"/>
          <w:i w:val="false"/>
          <w:color w:val="000000"/>
          <w:sz w:val="28"/>
        </w:rPr>
        <w:t>
      қайтыс болу себебін;</w:t>
      </w:r>
    </w:p>
    <w:p>
      <w:pPr>
        <w:spacing w:after="0"/>
        <w:ind w:left="0"/>
        <w:jc w:val="both"/>
      </w:pPr>
      <w:r>
        <w:rPr>
          <w:rFonts w:ascii="Times New Roman"/>
          <w:b w:val="false"/>
          <w:i w:val="false"/>
          <w:color w:val="000000"/>
          <w:sz w:val="28"/>
        </w:rPr>
        <w:t xml:space="preserve">
      қайтыс болу туралы куәліктің нөмірін, күнін және кім бергенін; </w:t>
      </w:r>
    </w:p>
    <w:p>
      <w:pPr>
        <w:spacing w:after="0"/>
        <w:ind w:left="0"/>
        <w:jc w:val="both"/>
      </w:pPr>
      <w:r>
        <w:rPr>
          <w:rFonts w:ascii="Times New Roman"/>
          <w:b w:val="false"/>
          <w:i w:val="false"/>
          <w:color w:val="000000"/>
          <w:sz w:val="28"/>
        </w:rPr>
        <w:t>
      марқұмның жақын туыстарының тегін, атын, әкесінің атын (бар болған жағдайда), жеке сәйкестендіру нөмірін (бар болған жағдайда), жеке басын куәландыратын құжаттың берілген күнін және нөмірін, мекенжайын, туыстары болмаған жағдайда – жерлеуді жүргізген адамның мекенжайын не жерлеуді жүргізген ұйымның атауын, бизнес-сәйкестендіру нөмірін, мекенжайын қамтитын есепке алу кітабына тіркеледі.</w:t>
      </w:r>
    </w:p>
    <w:bookmarkStart w:name="z16" w:id="13"/>
    <w:p>
      <w:pPr>
        <w:spacing w:after="0"/>
        <w:ind w:left="0"/>
        <w:jc w:val="both"/>
      </w:pPr>
      <w:r>
        <w:rPr>
          <w:rFonts w:ascii="Times New Roman"/>
          <w:b w:val="false"/>
          <w:i w:val="false"/>
          <w:color w:val="000000"/>
          <w:sz w:val="28"/>
        </w:rPr>
        <w:t>
      7. Жақын туыстарының тілегі бойынша қайтыс болған адамды (мүрдесін) бұрын қайтыс болған жақын туысының жанында жерлеу көрсетілген жерде бос жер учаскесі немесе бұрын қайтыс болған жақын туысының зираты болған кезде қамтамасыз етіледі.</w:t>
      </w:r>
    </w:p>
    <w:bookmarkEnd w:id="13"/>
    <w:bookmarkStart w:name="z17" w:id="14"/>
    <w:p>
      <w:pPr>
        <w:spacing w:after="0"/>
        <w:ind w:left="0"/>
        <w:jc w:val="both"/>
      </w:pPr>
      <w:r>
        <w:rPr>
          <w:rFonts w:ascii="Times New Roman"/>
          <w:b w:val="false"/>
          <w:i w:val="false"/>
          <w:color w:val="000000"/>
          <w:sz w:val="28"/>
        </w:rPr>
        <w:t>
      8. Табылған қайтыс болғандар денелерін (қайтыс болғандар денелерінің жеке бөліктерін), суға кеткендерді, үйлерінен тыс жерлерде кенеттен қайтыс болғандарды, сот-медициналық зерттеуден кейін мәйітханада тұрғандарды жерлеу оны ұйымдастыруды өзіне ала алатын туыстары немесе адамдар мен мекемелер болмаған жағдайда қайтыс болу фактісі тіркелгеннен кейін жергілікті атқарушы органға жүктеледі.</w:t>
      </w:r>
    </w:p>
    <w:bookmarkEnd w:id="14"/>
    <w:p>
      <w:pPr>
        <w:spacing w:after="0"/>
        <w:ind w:left="0"/>
        <w:jc w:val="both"/>
      </w:pPr>
      <w:r>
        <w:rPr>
          <w:rFonts w:ascii="Times New Roman"/>
          <w:b w:val="false"/>
          <w:i w:val="false"/>
          <w:color w:val="000000"/>
          <w:sz w:val="28"/>
        </w:rPr>
        <w:t>
      Жерлеу туыссыз адамдарды жерлеуге арналған бюджет қаражаты есебінен жүргізіледі.</w:t>
      </w:r>
    </w:p>
    <w:bookmarkStart w:name="z18" w:id="15"/>
    <w:p>
      <w:pPr>
        <w:spacing w:after="0"/>
        <w:ind w:left="0"/>
        <w:jc w:val="both"/>
      </w:pPr>
      <w:r>
        <w:rPr>
          <w:rFonts w:ascii="Times New Roman"/>
          <w:b w:val="false"/>
          <w:i w:val="false"/>
          <w:color w:val="000000"/>
          <w:sz w:val="28"/>
        </w:rPr>
        <w:t>
      9. Қолданыстағы және жабық зираттарда, мынадай жағдайлардан басқа:</w:t>
      </w:r>
    </w:p>
    <w:bookmarkEnd w:id="15"/>
    <w:p>
      <w:pPr>
        <w:spacing w:after="0"/>
        <w:ind w:left="0"/>
        <w:jc w:val="both"/>
      </w:pPr>
      <w:r>
        <w:rPr>
          <w:rFonts w:ascii="Times New Roman"/>
          <w:b w:val="false"/>
          <w:i w:val="false"/>
          <w:color w:val="000000"/>
          <w:sz w:val="28"/>
        </w:rPr>
        <w:t>
      зираттың немесе оның учаскесін уақытынан бұрын жою;</w:t>
      </w:r>
    </w:p>
    <w:p>
      <w:pPr>
        <w:spacing w:after="0"/>
        <w:ind w:left="0"/>
        <w:jc w:val="both"/>
      </w:pPr>
      <w:r>
        <w:rPr>
          <w:rFonts w:ascii="Times New Roman"/>
          <w:b w:val="false"/>
          <w:i w:val="false"/>
          <w:color w:val="000000"/>
          <w:sz w:val="28"/>
        </w:rPr>
        <w:t>
      Қазақстан Республикасының басқа жерлерінде немесе одан тыс жерлерде қайта жерлеу үшін жекелеген қорымдардан мүрделерді тасымалдау кезінде мүрделерді қайта жерлеуге жол берілмейді.</w:t>
      </w:r>
    </w:p>
    <w:bookmarkStart w:name="z19" w:id="16"/>
    <w:p>
      <w:pPr>
        <w:spacing w:after="0"/>
        <w:ind w:left="0"/>
        <w:jc w:val="both"/>
      </w:pPr>
      <w:r>
        <w:rPr>
          <w:rFonts w:ascii="Times New Roman"/>
          <w:b w:val="false"/>
          <w:i w:val="false"/>
          <w:color w:val="000000"/>
          <w:sz w:val="28"/>
        </w:rPr>
        <w:t xml:space="preserve">
      10. Эксгумация 2014 жылғы 4 шілдедегі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жүргізіледі. </w:t>
      </w:r>
    </w:p>
    <w:bookmarkEnd w:id="16"/>
    <w:bookmarkStart w:name="z20" w:id="17"/>
    <w:p>
      <w:pPr>
        <w:spacing w:after="0"/>
        <w:ind w:left="0"/>
        <w:jc w:val="left"/>
      </w:pPr>
      <w:r>
        <w:rPr>
          <w:rFonts w:ascii="Times New Roman"/>
          <w:b/>
          <w:i w:val="false"/>
          <w:color w:val="000000"/>
        </w:rPr>
        <w:t xml:space="preserve"> 4-тарау. Қабірлерді жобалау және салу</w:t>
      </w:r>
    </w:p>
    <w:bookmarkEnd w:id="17"/>
    <w:bookmarkStart w:name="z21" w:id="18"/>
    <w:p>
      <w:pPr>
        <w:spacing w:after="0"/>
        <w:ind w:left="0"/>
        <w:jc w:val="both"/>
      </w:pPr>
      <w:r>
        <w:rPr>
          <w:rFonts w:ascii="Times New Roman"/>
          <w:b w:val="false"/>
          <w:i w:val="false"/>
          <w:color w:val="000000"/>
          <w:sz w:val="28"/>
        </w:rPr>
        <w:t>
      11. Қабірлердің учаскелері арасындағы қашықтық ұзын жақтары бойынша кемінде 1 метрді, ал қысқа жақтары бойынша кемінде 0,5 метрді құрайды.</w:t>
      </w:r>
    </w:p>
    <w:bookmarkEnd w:id="18"/>
    <w:bookmarkStart w:name="z22" w:id="19"/>
    <w:p>
      <w:pPr>
        <w:spacing w:after="0"/>
        <w:ind w:left="0"/>
        <w:jc w:val="both"/>
      </w:pPr>
      <w:r>
        <w:rPr>
          <w:rFonts w:ascii="Times New Roman"/>
          <w:b w:val="false"/>
          <w:i w:val="false"/>
          <w:color w:val="000000"/>
          <w:sz w:val="28"/>
        </w:rPr>
        <w:t>
      12.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19"/>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см қабатпен хлорлы әк салынады.</w:t>
      </w:r>
    </w:p>
    <w:bookmarkStart w:name="z23" w:id="20"/>
    <w:p>
      <w:pPr>
        <w:spacing w:after="0"/>
        <w:ind w:left="0"/>
        <w:jc w:val="both"/>
      </w:pPr>
      <w:r>
        <w:rPr>
          <w:rFonts w:ascii="Times New Roman"/>
          <w:b w:val="false"/>
          <w:i w:val="false"/>
          <w:color w:val="000000"/>
          <w:sz w:val="28"/>
        </w:rPr>
        <w:t>
      13.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20"/>
    <w:bookmarkStart w:name="z24" w:id="21"/>
    <w:p>
      <w:pPr>
        <w:spacing w:after="0"/>
        <w:ind w:left="0"/>
        <w:jc w:val="left"/>
      </w:pPr>
      <w:r>
        <w:rPr>
          <w:rFonts w:ascii="Times New Roman"/>
          <w:b/>
          <w:i w:val="false"/>
          <w:color w:val="000000"/>
        </w:rPr>
        <w:t xml:space="preserve"> 5-тарау. Жерлеу орындарын абаттандыру және оларды күтіп-ұстау</w:t>
      </w:r>
    </w:p>
    <w:bookmarkEnd w:id="21"/>
    <w:bookmarkStart w:name="z25" w:id="22"/>
    <w:p>
      <w:pPr>
        <w:spacing w:after="0"/>
        <w:ind w:left="0"/>
        <w:jc w:val="both"/>
      </w:pPr>
      <w:r>
        <w:rPr>
          <w:rFonts w:ascii="Times New Roman"/>
          <w:b w:val="false"/>
          <w:i w:val="false"/>
          <w:color w:val="000000"/>
          <w:sz w:val="28"/>
        </w:rPr>
        <w:t>
      17. Жерлеуге бөлінген учаске шекарасында:</w:t>
      </w:r>
    </w:p>
    <w:bookmarkEnd w:id="22"/>
    <w:p>
      <w:pPr>
        <w:spacing w:after="0"/>
        <w:ind w:left="0"/>
        <w:jc w:val="both"/>
      </w:pPr>
      <w:r>
        <w:rPr>
          <w:rFonts w:ascii="Times New Roman"/>
          <w:b w:val="false"/>
          <w:i w:val="false"/>
          <w:color w:val="000000"/>
          <w:sz w:val="28"/>
        </w:rPr>
        <w:t xml:space="preserve">
      табиғи тастан немесе бетоннан жасалған қабір үсті ескерткіштері мен құрылыстарды, гүлзарлар мен орындықтарды орнатуға; </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жасыл қоршау отырғызуға рұқсат етіледі.</w:t>
      </w:r>
    </w:p>
    <w:bookmarkStart w:name="z26" w:id="23"/>
    <w:p>
      <w:pPr>
        <w:spacing w:after="0"/>
        <w:ind w:left="0"/>
        <w:jc w:val="both"/>
      </w:pPr>
      <w:r>
        <w:rPr>
          <w:rFonts w:ascii="Times New Roman"/>
          <w:b w:val="false"/>
          <w:i w:val="false"/>
          <w:color w:val="000000"/>
          <w:sz w:val="28"/>
        </w:rPr>
        <w:t>
      18. Зираттарды одан әрі күтіп-ұстауды жақын туыстары тиісті тәртіппен қамтамасыз етеді.</w:t>
      </w:r>
    </w:p>
    <w:bookmarkEnd w:id="23"/>
    <w:bookmarkStart w:name="z27" w:id="24"/>
    <w:p>
      <w:pPr>
        <w:spacing w:after="0"/>
        <w:ind w:left="0"/>
        <w:jc w:val="both"/>
      </w:pPr>
      <w:r>
        <w:rPr>
          <w:rFonts w:ascii="Times New Roman"/>
          <w:b w:val="false"/>
          <w:i w:val="false"/>
          <w:color w:val="000000"/>
          <w:sz w:val="28"/>
        </w:rPr>
        <w:t>
      19. Жерлеу учаскесінен тыс жерлерде ескерткіштер мен құрылыстарды орналастыруға, үстелдерді, орындықтарды және құрылыстарды орнатуға жол берілмейді.</w:t>
      </w:r>
    </w:p>
    <w:bookmarkEnd w:id="24"/>
    <w:bookmarkStart w:name="z28" w:id="25"/>
    <w:p>
      <w:pPr>
        <w:spacing w:after="0"/>
        <w:ind w:left="0"/>
        <w:jc w:val="both"/>
      </w:pPr>
      <w:r>
        <w:rPr>
          <w:rFonts w:ascii="Times New Roman"/>
          <w:b w:val="false"/>
          <w:i w:val="false"/>
          <w:color w:val="000000"/>
          <w:sz w:val="28"/>
        </w:rPr>
        <w:t>
      20. Зират қорымдарының аумағын (өтпе жолдарды, соқпақтарды, гүлбақтарды, көгалдарды, кәріз, электр және су құбыры желілерін және құрылыстарды) Қазақстан Республикасының заңнамасына сәйкес тиісті тәртіппен жергілікті атқарушы орган күтіп ұстайды.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