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390" w14:textId="9aa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астанасы – Астана қаласының рәміздері туралы" Астана қаласы мәслихатының 2008 жылғы 5 маусымдағы № 109/16-IV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3 мамырдағы № 382/49-VI шешімі. Нұр-Сұлтан қаласының Әділет департаментінде 2019 жылғы 6 мамырда № 1227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астанасы – Астана қаласын Қазақстан Республикасының астанасы – Нұр-Сұлтан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астанасының мәртебесі туралы" 2007 жылғы 21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астанасы – Астана қаласының рәміздері туралы" Астана қаласы мәслихатының 2008 жылғы 5 маусымдағы № 109/16-IV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атауындағы және бүкіл мәтін бойынша "Астана" деген сөз "Нұр-Сұлтан"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астанасы – Астана қаласы рәміздерінің сипаттамасы және оларды пайдалану тәртібіндегі "Астана" деген сөз "Нұр-Сұлтан"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"Астана" деген жазуы", "Астана" жазуының" деген сөздер "Nur-Sultan" деген жазуы", "Nur-Sultan" жазуының"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Қазақстан Республикасының астанасы – Астана қаласы рәміздерінің сипаттамасы және оларды пайдалану тәртібіне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хатшысының м.а.,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382/49-VI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елордасы – 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рәміздерін сипаттау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382/49-VI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елордасы – 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рәміздерін сипаттау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