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f187" w14:textId="4dcf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19 желтоқсандағы № 95 бұйрығы. Қазақстан Республикасының Әділет министрлігінде 2019 жылғы 26 желтоқсанда № 19770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бұйрықтың осы тармағының 1) және2)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48-қосымшадағы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"1. Қаржылық есептілікті деңгейлес және сатылас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ұсынуды білдіреді.</w:t>
      </w:r>
    </w:p>
    <w:bookmarkEnd w:id="12"/>
    <w:bookmarkStart w:name="z15" w:id="13"/>
    <w:p>
      <w:pPr>
        <w:spacing w:after="0"/>
        <w:ind w:left="0"/>
        <w:jc w:val="both"/>
      </w:pPr>
      <w:r>
        <w:rPr>
          <w:rFonts w:ascii="Times New Roman"/>
          <w:b w:val="false"/>
          <w:i w:val="false"/>
          <w:color w:val="000000"/>
          <w:sz w:val="28"/>
        </w:rPr>
        <w:t xml:space="preserve">
      Деңгейлес (уақытаралық) талдау ұйымның деректерін шамамен және абсолюттік түрдегі соңғы екі есепті кезеңдегі деректерін салыстыруды және есептіліктің немесе олардың топтарының жекелеген баптарындағы өзгерістерінің үрдістерін анықтауды білдіреді.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15384 болып тіркелген) (бұдан әрі - Қаржы министрінің бұйрығы) қаржылық есептіліктің: "Бухгалтерлік баланс", "Табыстар мен шығындар туралы есеп" және "Ақша қаражатының қозғалысы туралы есеп (тікелей әдіс)", "Ақша қаражатының қозғалысы туралы есеп (жанама әдіс)" нысандары бойынша жүргізіледі.</w:t>
      </w:r>
    </w:p>
    <w:bookmarkEnd w:id="13"/>
    <w:bookmarkStart w:name="z16" w:id="14"/>
    <w:p>
      <w:pPr>
        <w:spacing w:after="0"/>
        <w:ind w:left="0"/>
        <w:jc w:val="both"/>
      </w:pPr>
      <w:r>
        <w:rPr>
          <w:rFonts w:ascii="Times New Roman"/>
          <w:b w:val="false"/>
          <w:i w:val="false"/>
          <w:color w:val="000000"/>
          <w:sz w:val="28"/>
        </w:rPr>
        <w:t>
      Сатылас (құрылымдық) талдау жалпы қорытынды көрсеткіштегі есептіліктің жекелеген баптарының үлес салмағын айқындауды және алынған нәтижені алдыңғы кезеңдегі деректермен салыстыруды білдіреді. Сатылас талдау Қаржы министрінің бұйрығымен бекітілген қаржылық есептіліктің: "Бухгалтерлік баланс" және "Табыстар мен шығындар туралы есеп" нысандары бойынша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Ұлттық экономика министрінің 02.06.2025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