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334d" w14:textId="4663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Республикасының Ауыл шаруашылығы министрінің 2016 жылғы 20 шілдедегі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23 желтоқсандағы № 353/НҚ бұйрығы. Қазақстан Республикасының Әділет министрлігінде 2019 жылғы 26 желтоқсанда № 19763 болып тіркелді. Күші жойылды - Қазақстан Республикасының Цифрлық даму, инновациялар және аэроғарыш өнеркәсібі министрінің 2023 жылғы 13 наурыздағы № 90/НҚ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13.03.2023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Республикасының Ауыл шаруашылығы министрінің 2016 жылғы 20 шілдедегі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14172 болып тіркелген, 2016 жылғы 21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Геодезиялық пункттерді қорғау, бұзу немесе қайта салу (орнын ауыстыру) туралы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 уәкілетті орган – геодезия және картография саласындағы мемлекеттік басқару мен бақылау және қадағалау функцияларын жүзеге асыратын орталық атқарушы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"11. Рұқсат алу үшін заңды және жеке тұлғалар (бұдан әрі – өтініш берушілер)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геодезиялық пункттерді бұзуға немесе қайта салуға (орнын ауыстыруға) өтінішті (бұдан әрі – өтініш) электрондық нысанда www.egov.kz "электрондық үкімет" веб-порталы арқылы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"13. Уәкілетті орган өтініш тіркелгеннен кейін 1 (бір) жұмыс күні ішінде оны зерттеу жүргізу үшін топографиялық-геодезиялық және картографиялық жұмыстар жүргізуді жүзеге асыратын ведомстволық бағынысты кәсіпорынға (бұдан әрі – ведомстволық бағынысты кәсіпорын) жолдайды.</w:t>
      </w:r>
    </w:p>
    <w:bookmarkEnd w:id="6"/>
    <w:p>
      <w:pPr>
        <w:spacing w:after="0"/>
        <w:ind w:left="0"/>
        <w:jc w:val="both"/>
      </w:pPr>
      <w:r>
        <w:rPr>
          <w:rFonts w:ascii="Times New Roman"/>
          <w:b w:val="false"/>
          <w:i w:val="false"/>
          <w:color w:val="000000"/>
          <w:sz w:val="28"/>
        </w:rPr>
        <w:t xml:space="preserve">
      Ведомстволық бағынысты кәсіпорын 6 (алты) жұмыс күні ішінде бұрыннан бар геодезиялық желіні дамыту және жаңарту перспективаларын анықтауды, сондай-ақ қатар геодезиялық пункттің орналасқан аумағына бара отырып,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геодезиялық пункттердің тығыздығын анықтауды қамтитын зерттеу жүргізеді.</w:t>
      </w:r>
    </w:p>
    <w:bookmarkStart w:name="z11" w:id="7"/>
    <w:p>
      <w:pPr>
        <w:spacing w:after="0"/>
        <w:ind w:left="0"/>
        <w:jc w:val="both"/>
      </w:pPr>
      <w:r>
        <w:rPr>
          <w:rFonts w:ascii="Times New Roman"/>
          <w:b w:val="false"/>
          <w:i w:val="false"/>
          <w:color w:val="000000"/>
          <w:sz w:val="28"/>
        </w:rPr>
        <w:t>
      14. Ведомстволық бағынысты кәсіпорын 1 (бір) жұмыс күні ішінде зерттеу нәтижелері бойынша уәкілетті органға геодезиялық пункттердің тығыздығын, бұрыннан бар геодезиялық желіні дамыту және жаңарту перспективаларын ескере отырып, геодезиялық пункттерді бұзуға немесе қайта салуға (орнын ауыстыруға) болатындығы немесе болмайтындығы туралы оң не теріс қорытынды жолдайды.</w:t>
      </w:r>
    </w:p>
    <w:bookmarkEnd w:id="7"/>
    <w:bookmarkStart w:name="z12" w:id="8"/>
    <w:p>
      <w:pPr>
        <w:spacing w:after="0"/>
        <w:ind w:left="0"/>
        <w:jc w:val="both"/>
      </w:pPr>
      <w:r>
        <w:rPr>
          <w:rFonts w:ascii="Times New Roman"/>
          <w:b w:val="false"/>
          <w:i w:val="false"/>
          <w:color w:val="000000"/>
          <w:sz w:val="28"/>
        </w:rPr>
        <w:t xml:space="preserve">
      15. Уәкілетті орган оң қорытынды алған жағдайда, 1 (бір) жұмыс күні ішінде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рұқсатты ресімдейді және береді немесе теріс қорытынды алған жағдайда, Заңның 16-бабы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көрсетілген мерзімдерде рұқсатты беруден бас тарту туралы дәлелді жауап дайындайды және өтініш берушіге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"16. Уәкілетті органның рұқсат беруден бас тарту туралы шешімімен келіспеген жағдайда, өтініш берушінің Қазақстан Республикасының заңнамасында белгіленген тәртіппен уәкілетті органның шешіміне, әрекеттеріне (әрекетсіздігіне) шағымдануға құқығы бар."; </w:t>
      </w:r>
    </w:p>
    <w:bookmarkEnd w:id="9"/>
    <w:bookmarkStart w:name="z15"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 ресми жарияланған күнінен кейін күнтізбелік 10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353/НҚ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 xml:space="preserve">бұзу немесе қайта салу </w:t>
            </w:r>
            <w:r>
              <w:br/>
            </w:r>
            <w:r>
              <w:rPr>
                <w:rFonts w:ascii="Times New Roman"/>
                <w:b w:val="false"/>
                <w:i w:val="false"/>
                <w:color w:val="000000"/>
                <w:sz w:val="20"/>
              </w:rPr>
              <w:t xml:space="preserve">(орнын ауыстыру) </w:t>
            </w:r>
            <w:r>
              <w:br/>
            </w:r>
            <w:r>
              <w:rPr>
                <w:rFonts w:ascii="Times New Roman"/>
                <w:b w:val="false"/>
                <w:i w:val="false"/>
                <w:color w:val="000000"/>
                <w:sz w:val="20"/>
              </w:rPr>
              <w:t>туралы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Геодезия және</w:t>
            </w:r>
            <w:r>
              <w:br/>
            </w:r>
            <w:r>
              <w:rPr>
                <w:rFonts w:ascii="Times New Roman"/>
                <w:b w:val="false"/>
                <w:i w:val="false"/>
                <w:color w:val="000000"/>
                <w:sz w:val="20"/>
              </w:rPr>
              <w:t>картография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немесе заңды тұлғаның </w:t>
            </w:r>
            <w:r>
              <w:br/>
            </w:r>
            <w:r>
              <w:rPr>
                <w:rFonts w:ascii="Times New Roman"/>
                <w:b w:val="false"/>
                <w:i w:val="false"/>
                <w:color w:val="000000"/>
                <w:sz w:val="20"/>
              </w:rPr>
              <w:t>толық атауы)</w:t>
            </w:r>
          </w:p>
        </w:tc>
      </w:tr>
    </w:tbl>
    <w:p>
      <w:pPr>
        <w:spacing w:after="0"/>
        <w:ind w:left="0"/>
        <w:jc w:val="both"/>
      </w:pPr>
      <w:r>
        <w:rPr>
          <w:rFonts w:ascii="Times New Roman"/>
          <w:b w:val="false"/>
          <w:i w:val="false"/>
          <w:color w:val="000000"/>
          <w:sz w:val="28"/>
        </w:rPr>
        <w:t>
      Нөмірі _________                                     "___" _______ 20__ жыл</w:t>
      </w:r>
    </w:p>
    <w:bookmarkStart w:name="z25" w:id="17"/>
    <w:p>
      <w:pPr>
        <w:spacing w:after="0"/>
        <w:ind w:left="0"/>
        <w:jc w:val="left"/>
      </w:pPr>
      <w:r>
        <w:rPr>
          <w:rFonts w:ascii="Times New Roman"/>
          <w:b/>
          <w:i w:val="false"/>
          <w:color w:val="000000"/>
        </w:rPr>
        <w:t xml:space="preserve"> Геодезиялық пункттерді бұзуға немесе қайта салуға (орнын ауыстыруға) өтініш</w:t>
      </w:r>
    </w:p>
    <w:bookmarkEnd w:id="1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аумағында орналасқан геодезиялық пунктті бұзуға немесе қайта салуға </w:t>
      </w:r>
    </w:p>
    <w:p>
      <w:pPr>
        <w:spacing w:after="0"/>
        <w:ind w:left="0"/>
        <w:jc w:val="both"/>
      </w:pPr>
      <w:r>
        <w:rPr>
          <w:rFonts w:ascii="Times New Roman"/>
          <w:b w:val="false"/>
          <w:i w:val="false"/>
          <w:color w:val="000000"/>
          <w:sz w:val="28"/>
        </w:rPr>
        <w:t xml:space="preserve">
                        (орнын ауыстыруға) рұқсат беруді сұраймын. </w:t>
      </w:r>
    </w:p>
    <w:p>
      <w:pPr>
        <w:spacing w:after="0"/>
        <w:ind w:left="0"/>
        <w:jc w:val="both"/>
      </w:pPr>
      <w:r>
        <w:rPr>
          <w:rFonts w:ascii="Times New Roman"/>
          <w:b w:val="false"/>
          <w:i w:val="false"/>
          <w:color w:val="000000"/>
          <w:sz w:val="28"/>
        </w:rPr>
        <w:t xml:space="preserve">
      Геодезиялық пункттің атауы немесе нөмірі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Геодезиялық пунктті бұзуға немесе қайта салуға (орнын ауыстыруға) өтініштің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353/НҚ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w:t>
            </w:r>
          </w:p>
          <w:p>
            <w:pPr>
              <w:spacing w:after="20"/>
              <w:ind w:left="20"/>
              <w:jc w:val="both"/>
            </w:pPr>
            <w:r>
              <w:rPr>
                <w:rFonts w:ascii="Times New Roman"/>
                <w:b w:val="false"/>
                <w:i w:val="false"/>
                <w:color w:val="000000"/>
                <w:sz w:val="20"/>
              </w:rPr>
              <w:t xml:space="preserve">даму, инновациялар және аэроғарыш </w:t>
            </w:r>
          </w:p>
          <w:p>
            <w:pPr>
              <w:spacing w:after="20"/>
              <w:ind w:left="20"/>
              <w:jc w:val="both"/>
            </w:pPr>
            <w:r>
              <w:rPr>
                <w:rFonts w:ascii="Times New Roman"/>
                <w:b w:val="false"/>
                <w:i w:val="false"/>
                <w:color w:val="000000"/>
                <w:sz w:val="20"/>
              </w:rPr>
              <w:t xml:space="preserve">өнеркәсібі министрлігінің Геодезия </w:t>
            </w:r>
          </w:p>
          <w:p>
            <w:pPr>
              <w:spacing w:after="20"/>
              <w:ind w:left="20"/>
              <w:jc w:val="both"/>
            </w:pPr>
            <w:r>
              <w:rPr>
                <w:rFonts w:ascii="Times New Roman"/>
                <w:b w:val="false"/>
                <w:i w:val="false"/>
                <w:color w:val="000000"/>
                <w:sz w:val="20"/>
              </w:rPr>
              <w:t>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57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геодезии и картографии </w:t>
            </w:r>
          </w:p>
          <w:p>
            <w:pPr>
              <w:spacing w:after="20"/>
              <w:ind w:left="20"/>
              <w:jc w:val="both"/>
            </w:pPr>
            <w:r>
              <w:rPr>
                <w:rFonts w:ascii="Times New Roman"/>
                <w:b w:val="false"/>
                <w:i w:val="false"/>
                <w:color w:val="000000"/>
                <w:sz w:val="20"/>
              </w:rPr>
              <w:t xml:space="preserve">Министерства цифрового развития, </w:t>
            </w:r>
          </w:p>
          <w:p>
            <w:pPr>
              <w:spacing w:after="20"/>
              <w:ind w:left="20"/>
              <w:jc w:val="both"/>
            </w:pPr>
            <w:r>
              <w:rPr>
                <w:rFonts w:ascii="Times New Roman"/>
                <w:b w:val="false"/>
                <w:i w:val="false"/>
                <w:color w:val="000000"/>
                <w:sz w:val="20"/>
              </w:rPr>
              <w:t xml:space="preserve">инноваций и аэрокосмической </w:t>
            </w:r>
          </w:p>
          <w:p>
            <w:pPr>
              <w:spacing w:after="20"/>
              <w:ind w:left="20"/>
              <w:jc w:val="both"/>
            </w:pPr>
            <w:r>
              <w:rPr>
                <w:rFonts w:ascii="Times New Roman"/>
                <w:b w:val="false"/>
                <w:i w:val="false"/>
                <w:color w:val="000000"/>
                <w:sz w:val="20"/>
              </w:rPr>
              <w:t>промышленности Республики Казахстан</w:t>
            </w:r>
          </w:p>
        </w:tc>
      </w:tr>
    </w:tbl>
    <w:bookmarkStart w:name="z28" w:id="18"/>
    <w:p>
      <w:pPr>
        <w:spacing w:after="0"/>
        <w:ind w:left="0"/>
        <w:jc w:val="left"/>
      </w:pPr>
      <w:r>
        <w:rPr>
          <w:rFonts w:ascii="Times New Roman"/>
          <w:b/>
          <w:i w:val="false"/>
          <w:color w:val="000000"/>
        </w:rPr>
        <w:t xml:space="preserve"> Геодезиялық пункттерді бұзуға немесе қайта салуға (орнын ауыстыруға) рұқсат</w:t>
      </w:r>
    </w:p>
    <w:bookmarkEnd w:id="18"/>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Геодезиялық пункттің орналасқан орны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Қорытынды__________________________________________________________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