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9ef3" w14:textId="9469e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келісімшарт бойынша әскери қызметке кіру үшін азаматтар қатарынан кандидаттардың өтініштері мен құжаттарын қарау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2019 жылғы 18 желтоқсандағы № 1048 бұйрығы. Қазақстан Республикасының Әділет министрлігінде 2019 жылғы 24 желтоқсанда № 19755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22-тармағының</w:t>
      </w:r>
      <w:r>
        <w:rPr>
          <w:rFonts w:ascii="Times New Roman"/>
          <w:b w:val="false"/>
          <w:i w:val="false"/>
          <w:color w:val="000000"/>
          <w:sz w:val="28"/>
        </w:rPr>
        <w:t xml:space="preserve"> негізінде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Қарулы Күштеріне келісімшарт бойынша әскери қызметке кіру үшін азаматтар қатарынан кандидаттардың өтініштері мен құжаттарын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Кадрлар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Қорғаныс министрінің орынбасарына жүктелсін.</w:t>
      </w:r>
    </w:p>
    <w:bookmarkEnd w:id="6"/>
    <w:bookmarkStart w:name="z8"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2019 жылғы 18 желтоқсандағы</w:t>
            </w:r>
            <w:r>
              <w:br/>
            </w:r>
            <w:r>
              <w:rPr>
                <w:rFonts w:ascii="Times New Roman"/>
                <w:b w:val="false"/>
                <w:i w:val="false"/>
                <w:color w:val="000000"/>
                <w:sz w:val="20"/>
              </w:rPr>
              <w:t>№ 1048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Қарулы Күштеріне келісімшарт бойынша әскери қызметке кіру үшін азаматтар қатарынан кандидаттардың өтініштері мен құжаттарын қарау қағидалары</w:t>
      </w:r>
    </w:p>
    <w:bookmarkEnd w:id="9"/>
    <w:bookmarkStart w:name="z12" w:id="10"/>
    <w:p>
      <w:pPr>
        <w:spacing w:after="0"/>
        <w:ind w:left="0"/>
        <w:jc w:val="both"/>
      </w:pPr>
      <w:r>
        <w:rPr>
          <w:rFonts w:ascii="Times New Roman"/>
          <w:b w:val="false"/>
          <w:i w:val="false"/>
          <w:color w:val="000000"/>
          <w:sz w:val="28"/>
        </w:rPr>
        <w:t xml:space="preserve">
      1. Осы қағидалар (бұдан әрі – Қағидалар) Қазақстан Республикасының Қарулы Күштеріне келісімшарт бойынша әскери қызметке кіру үшін азаматтар қатарынан кандидаттардың өтініштері мен құжаттарын қарау тәртібін айқындайды. </w:t>
      </w:r>
    </w:p>
    <w:bookmarkEnd w:id="10"/>
    <w:bookmarkStart w:name="z13" w:id="11"/>
    <w:p>
      <w:pPr>
        <w:spacing w:after="0"/>
        <w:ind w:left="0"/>
        <w:jc w:val="both"/>
      </w:pPr>
      <w:r>
        <w:rPr>
          <w:rFonts w:ascii="Times New Roman"/>
          <w:b w:val="false"/>
          <w:i w:val="false"/>
          <w:color w:val="000000"/>
          <w:sz w:val="28"/>
        </w:rPr>
        <w:t xml:space="preserve">
      2. Әскери қызметте тұрмайтын және Қазақстан Республикасының Қарулы Күштеріне келісімшарт бойынша әскери қызметке кіруге ниет білдірген азаматтар жергілікті әскери басқару органының бастығына немесе әскери бөлімнің (мекеменің) командиріне (бастығына)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жазбаша өтініш береді.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22.12.2022 </w:t>
      </w:r>
      <w:r>
        <w:rPr>
          <w:rFonts w:ascii="Times New Roman"/>
          <w:b w:val="false"/>
          <w:i w:val="false"/>
          <w:color w:val="000000"/>
          <w:sz w:val="28"/>
        </w:rPr>
        <w:t>№ 1247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3. Азамат өтінішпен бірге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21-тармағында</w:t>
      </w:r>
      <w:r>
        <w:rPr>
          <w:rFonts w:ascii="Times New Roman"/>
          <w:b w:val="false"/>
          <w:i w:val="false"/>
          <w:color w:val="000000"/>
          <w:sz w:val="28"/>
        </w:rPr>
        <w:t xml:space="preserve"> көзделген құжаттарды ұсынады.</w:t>
      </w:r>
    </w:p>
    <w:bookmarkEnd w:id="12"/>
    <w:bookmarkStart w:name="z15" w:id="13"/>
    <w:p>
      <w:pPr>
        <w:spacing w:after="0"/>
        <w:ind w:left="0"/>
        <w:jc w:val="both"/>
      </w:pPr>
      <w:r>
        <w:rPr>
          <w:rFonts w:ascii="Times New Roman"/>
          <w:b w:val="false"/>
          <w:i w:val="false"/>
          <w:color w:val="000000"/>
          <w:sz w:val="28"/>
        </w:rPr>
        <w:t>
      4. Азаматтарды келісімшарт бойынша әскери қызметке іріктеуге жауапты әскери басқару органының (жергілікті әскери басқару органының немесе әскери бөлімнің (мекеменің) бөлімшесі өтінішті алған кезде үш жұмыс күні ішінде қоса берілетін құжаттардың толықтығы мен түпнұсқалығын тексереді және ұсынылатын құжаттар Әскери қызмет өткеру қағидаларының 21-тармағында көрсетілген тізбеге сәйкес келмеген жағдайда, өтініші тіркелген және қарауға қабылданған және осы уақыттан бастап келісімшарт бойынша әскери қызметке кіретін кандидат (бұдан әрі – кандидат) болып табылатын азаматқа кемшіліктерді жою үшін бес жұмыс күн уақыт бере отырып, оларды толықтыру қажеттілігін көрсетеді.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22.12.2022 </w:t>
      </w:r>
      <w:r>
        <w:rPr>
          <w:rFonts w:ascii="Times New Roman"/>
          <w:b w:val="false"/>
          <w:i w:val="false"/>
          <w:color w:val="000000"/>
          <w:sz w:val="28"/>
        </w:rPr>
        <w:t>№ 1247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4-1. Бес жұмыс күні ішінде қажетті құжаттар ұсынылмаған жағдайда немесе кандидат "Әскери қызмет және әскери қызметшілердің мәртебесі туралы" Қазақстан Республикасының Заңы </w:t>
      </w:r>
      <w:r>
        <w:rPr>
          <w:rFonts w:ascii="Times New Roman"/>
          <w:b w:val="false"/>
          <w:i w:val="false"/>
          <w:color w:val="000000"/>
          <w:sz w:val="28"/>
        </w:rPr>
        <w:t>38-бабында</w:t>
      </w:r>
      <w:r>
        <w:rPr>
          <w:rFonts w:ascii="Times New Roman"/>
          <w:b w:val="false"/>
          <w:i w:val="false"/>
          <w:color w:val="000000"/>
          <w:sz w:val="28"/>
        </w:rPr>
        <w:t xml:space="preserve"> белгіленген талаптарға сәйкес келмеген кезде оған шағым беру құқығын түсіндіре отырып, негізделген және дәлелді жазбаша жауаппен құжаттарды қабылдаудан бас тартылады.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4-1-тармақпен толықтырылды - ҚР Қорғаныс министрінің 22.12.2022 </w:t>
      </w:r>
      <w:r>
        <w:rPr>
          <w:rFonts w:ascii="Times New Roman"/>
          <w:b w:val="false"/>
          <w:i w:val="false"/>
          <w:color w:val="000000"/>
          <w:sz w:val="28"/>
        </w:rPr>
        <w:t>№ 1247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5. Құжаттарды зерделеу қорытындысы бойынша, бірақ кандидаттың өтініші тіркелген күннен бастап он жұмыс күнінен кешіктірмей, тиісті әскери басқару органының (жергілікті әскери басқару органының немесе әскери бөлімнің (мекеменің) басшысы кандидаттың материалдарын одан әрі қарау үшін іріктеу комиссиясына жолдайды.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22.12.2022 </w:t>
      </w:r>
      <w:r>
        <w:rPr>
          <w:rFonts w:ascii="Times New Roman"/>
          <w:b w:val="false"/>
          <w:i w:val="false"/>
          <w:color w:val="000000"/>
          <w:sz w:val="28"/>
        </w:rPr>
        <w:t>№ 1247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Күштеріне келісімшарт</w:t>
            </w:r>
            <w:r>
              <w:br/>
            </w:r>
            <w:r>
              <w:rPr>
                <w:rFonts w:ascii="Times New Roman"/>
                <w:b w:val="false"/>
                <w:i w:val="false"/>
                <w:color w:val="000000"/>
                <w:sz w:val="20"/>
              </w:rPr>
              <w:t>бойынша әскери қызметке</w:t>
            </w:r>
            <w:r>
              <w:br/>
            </w:r>
            <w:r>
              <w:rPr>
                <w:rFonts w:ascii="Times New Roman"/>
                <w:b w:val="false"/>
                <w:i w:val="false"/>
                <w:color w:val="000000"/>
                <w:sz w:val="20"/>
              </w:rPr>
              <w:t>кіру үшін азаматтар қатарынан</w:t>
            </w:r>
            <w:r>
              <w:br/>
            </w:r>
            <w:r>
              <w:rPr>
                <w:rFonts w:ascii="Times New Roman"/>
                <w:b w:val="false"/>
                <w:i w:val="false"/>
                <w:color w:val="000000"/>
                <w:sz w:val="20"/>
              </w:rPr>
              <w:t>кандидаттардың өтініштері мен</w:t>
            </w:r>
            <w:r>
              <w:br/>
            </w:r>
            <w:r>
              <w:rPr>
                <w:rFonts w:ascii="Times New Roman"/>
                <w:b w:val="false"/>
                <w:i w:val="false"/>
                <w:color w:val="000000"/>
                <w:sz w:val="20"/>
              </w:rPr>
              <w:t>құжаттарын қарау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_______________________</w:t>
            </w:r>
            <w:r>
              <w:br/>
            </w:r>
            <w:r>
              <w:rPr>
                <w:rFonts w:ascii="Times New Roman"/>
                <w:b w:val="false"/>
                <w:i w:val="false"/>
                <w:color w:val="000000"/>
                <w:sz w:val="20"/>
              </w:rPr>
              <w:t>жергілікті әскери басқару</w:t>
            </w:r>
            <w:r>
              <w:br/>
            </w:r>
            <w:r>
              <w:rPr>
                <w:rFonts w:ascii="Times New Roman"/>
                <w:b w:val="false"/>
                <w:i w:val="false"/>
                <w:color w:val="000000"/>
                <w:sz w:val="20"/>
              </w:rPr>
              <w:t>органының басшысы</w:t>
            </w:r>
            <w:r>
              <w:br/>
            </w:r>
            <w:r>
              <w:rPr>
                <w:rFonts w:ascii="Times New Roman"/>
                <w:b w:val="false"/>
                <w:i w:val="false"/>
                <w:color w:val="000000"/>
                <w:sz w:val="20"/>
              </w:rPr>
              <w:t>(ҚІБ, ҚІББ)</w:t>
            </w:r>
            <w:r>
              <w:br/>
            </w:r>
            <w:r>
              <w:rPr>
                <w:rFonts w:ascii="Times New Roman"/>
                <w:b w:val="false"/>
                <w:i w:val="false"/>
                <w:color w:val="000000"/>
                <w:sz w:val="20"/>
              </w:rPr>
              <w:t xml:space="preserve">әскери бөлім командирі </w:t>
            </w:r>
            <w:r>
              <w:br/>
            </w:r>
            <w:r>
              <w:rPr>
                <w:rFonts w:ascii="Times New Roman"/>
                <w:b w:val="false"/>
                <w:i w:val="false"/>
                <w:color w:val="000000"/>
                <w:sz w:val="20"/>
              </w:rPr>
              <w:t>(мемлекеттік</w:t>
            </w:r>
            <w:r>
              <w:br/>
            </w:r>
            <w:r>
              <w:rPr>
                <w:rFonts w:ascii="Times New Roman"/>
                <w:b w:val="false"/>
                <w:i w:val="false"/>
                <w:color w:val="000000"/>
                <w:sz w:val="20"/>
              </w:rPr>
              <w:t>мекеменің басшысы)</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______________________</w:t>
            </w:r>
            <w:r>
              <w:br/>
            </w:r>
            <w:r>
              <w:rPr>
                <w:rFonts w:ascii="Times New Roman"/>
                <w:b w:val="false"/>
                <w:i w:val="false"/>
                <w:color w:val="000000"/>
                <w:sz w:val="20"/>
              </w:rPr>
              <w:t>азаматтың тегі, аты, әкесінің</w:t>
            </w:r>
            <w:r>
              <w:br/>
            </w:r>
            <w:r>
              <w:rPr>
                <w:rFonts w:ascii="Times New Roman"/>
                <w:b w:val="false"/>
                <w:i w:val="false"/>
                <w:color w:val="000000"/>
                <w:sz w:val="20"/>
              </w:rPr>
              <w:t>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туған күні, айы, жылы,</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жері</w:t>
            </w:r>
          </w:p>
        </w:tc>
      </w:tr>
    </w:tbl>
    <w:bookmarkStart w:name="z18" w:id="16"/>
    <w:p>
      <w:pPr>
        <w:spacing w:after="0"/>
        <w:ind w:left="0"/>
        <w:jc w:val="left"/>
      </w:pPr>
      <w:r>
        <w:rPr>
          <w:rFonts w:ascii="Times New Roman"/>
          <w:b/>
          <w:i w:val="false"/>
          <w:color w:val="000000"/>
        </w:rPr>
        <w:t xml:space="preserve"> Өтініш</w:t>
      </w:r>
    </w:p>
    <w:bookmarkEnd w:id="16"/>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40-бабына</w:t>
      </w:r>
      <w:r>
        <w:rPr>
          <w:rFonts w:ascii="Times New Roman"/>
          <w:b w:val="false"/>
          <w:i w:val="false"/>
          <w:color w:val="000000"/>
          <w:sz w:val="28"/>
        </w:rPr>
        <w:t xml:space="preserve"> сәйкес Қазақстан Республикасының Қарулы Күштеріне келісімшарт бойынша ___________ жылға әскери қызметке кіру және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(лауазым атауы, әскери бөлім (мемлекеттік мекеме) </w:t>
      </w:r>
    </w:p>
    <w:p>
      <w:pPr>
        <w:spacing w:after="0"/>
        <w:ind w:left="0"/>
        <w:jc w:val="both"/>
      </w:pPr>
      <w:r>
        <w:rPr>
          <w:rFonts w:ascii="Times New Roman"/>
          <w:b w:val="false"/>
          <w:i w:val="false"/>
          <w:color w:val="000000"/>
          <w:sz w:val="28"/>
        </w:rPr>
        <w:t>
      бос әскери лауазымына тағайындау үшін менің құжаттарымды қабылдауыңызды сұраймын.</w:t>
      </w:r>
    </w:p>
    <w:p>
      <w:pPr>
        <w:spacing w:after="0"/>
        <w:ind w:left="0"/>
        <w:jc w:val="both"/>
      </w:pPr>
      <w:r>
        <w:rPr>
          <w:rFonts w:ascii="Times New Roman"/>
          <w:b w:val="false"/>
          <w:i w:val="false"/>
          <w:color w:val="000000"/>
          <w:sz w:val="28"/>
        </w:rPr>
        <w:t>
      Қазақстан Республикасының Қарулы Күштерінде келісімшарт бойынша әскери қызметке кіру үшін кандидаттарды іріктеуден өткізу шарттарымен және тәртібімен таныстым және оларды орындауға міндеттенемін.</w:t>
      </w:r>
    </w:p>
    <w:p>
      <w:pPr>
        <w:spacing w:after="0"/>
        <w:ind w:left="0"/>
        <w:jc w:val="both"/>
      </w:pPr>
      <w:r>
        <w:rPr>
          <w:rFonts w:ascii="Times New Roman"/>
          <w:b w:val="false"/>
          <w:i w:val="false"/>
          <w:color w:val="000000"/>
          <w:sz w:val="28"/>
        </w:rPr>
        <w:t xml:space="preserve">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21-тармағына</w:t>
      </w:r>
      <w:r>
        <w:rPr>
          <w:rFonts w:ascii="Times New Roman"/>
          <w:b w:val="false"/>
          <w:i w:val="false"/>
          <w:color w:val="000000"/>
          <w:sz w:val="28"/>
        </w:rPr>
        <w:t xml:space="preserve"> сәйкес осы өтінішке қоса ұсынылған құжаттардың дұрыстығын растаймын.</w:t>
      </w:r>
    </w:p>
    <w:p>
      <w:pPr>
        <w:spacing w:after="0"/>
        <w:ind w:left="0"/>
        <w:jc w:val="both"/>
      </w:pPr>
      <w:r>
        <w:rPr>
          <w:rFonts w:ascii="Times New Roman"/>
          <w:b w:val="false"/>
          <w:i w:val="false"/>
          <w:color w:val="000000"/>
          <w:sz w:val="28"/>
        </w:rPr>
        <w:t xml:space="preserve">
      Қосымша:___________________________________________________________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күні</w:t>
            </w:r>
          </w:p>
        </w:tc>
      </w:tr>
    </w:tbl>
    <w:bookmarkStart w:name="z19" w:id="17"/>
    <w:p>
      <w:pPr>
        <w:spacing w:after="0"/>
        <w:ind w:left="0"/>
        <w:jc w:val="left"/>
      </w:pPr>
      <w:r>
        <w:rPr>
          <w:rFonts w:ascii="Times New Roman"/>
          <w:b/>
          <w:i w:val="false"/>
          <w:color w:val="000000"/>
        </w:rPr>
        <w:t xml:space="preserve"> КЕЛІСУ ТУРАЛЫ БЕЛГІЛЕР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тегі, инициалдары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қолы және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министрінің орынбасары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Тарату есебі</w:t>
      </w:r>
    </w:p>
    <w:p>
      <w:pPr>
        <w:spacing w:after="0"/>
        <w:ind w:left="0"/>
        <w:jc w:val="both"/>
      </w:pPr>
      <w:r>
        <w:rPr>
          <w:rFonts w:ascii="Times New Roman"/>
          <w:b w:val="false"/>
          <w:i w:val="false"/>
          <w:color w:val="000000"/>
          <w:sz w:val="28"/>
        </w:rPr>
        <w:t>
      1. № 2 үлгілік тарату есебі - 575 дана</w:t>
      </w:r>
    </w:p>
    <w:p>
      <w:pPr>
        <w:spacing w:after="0"/>
        <w:ind w:left="0"/>
        <w:jc w:val="both"/>
      </w:pPr>
      <w:r>
        <w:rPr>
          <w:rFonts w:ascii="Times New Roman"/>
          <w:b w:val="false"/>
          <w:i w:val="false"/>
          <w:color w:val="000000"/>
          <w:sz w:val="28"/>
        </w:rPr>
        <w:t>
      2. Резерв - 10 дана</w:t>
      </w:r>
    </w:p>
    <w:p>
      <w:pPr>
        <w:spacing w:after="0"/>
        <w:ind w:left="0"/>
        <w:jc w:val="both"/>
      </w:pPr>
      <w:r>
        <w:rPr>
          <w:rFonts w:ascii="Times New Roman"/>
          <w:b w:val="false"/>
          <w:i w:val="false"/>
          <w:color w:val="000000"/>
          <w:sz w:val="28"/>
        </w:rPr>
        <w:t>
      Жиыны: - 585 дана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