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2024" w14:textId="f742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іс жүргізу жөніндегі ережені бекіту туралы" Қазақстан Республикасы Әділет министрінің 2012 жылғы 31 қаңтардағы № 32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2019 жылғы 12 желтоқсандағы № 596 бұйрығы. Қазақстан Республикасының Әділет министрлігінде 2019 жылғы 12 желтоқсанда № 19729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"Нотариаттық іс жүргізу жөніндегі ережені бекіту туралы" Қазақстан Республикасы Әділет министрінің 2012 жылғы 31 қаңтардағы № 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7445 болып тіркелген, 2012 жылғы 26 мамырда "Егемен Қазақстан" газетінде № 27347 (269-273) жарияланған)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Нотариаттық іс жүргізу жөніндегі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"5. Мемлекеттік нотариус жұмыстан босатылған немесе ауысқан кезде іс жүргізуді ұйымдастыру және дұрыс жүргізу, нотариаттық мұрағаттық құжаттарды сақтау, есебін жүргізу және пайдалану аумақтық әділет органының бұйрығымен басқа мемлекеттік нотариусқа жүктеледі.</w:t>
      </w:r>
    </w:p>
    <w:p>
      <w:pPr>
        <w:spacing w:after="0"/>
        <w:ind w:left="0"/>
        <w:jc w:val="both"/>
      </w:pPr>
      <w:r>
        <w:rPr>
          <w:rFonts w:ascii="Times New Roman"/>
          <w:b w:val="false"/>
          <w:i w:val="false"/>
          <w:color w:val="000000"/>
          <w:sz w:val="28"/>
        </w:rPr>
        <w:t>
      Жекеше нотариустың лицензиясының қолданысы тоқтатыла тұрған жағдайда аумақтық әділет органы мен аумақтық нотариаттық палата осы Ережеде көзделген тәртіппен, нотариустың іс жүргізуіндегі құжаттарды басқа нотариусқа беру бойынша шаралар қолданады.</w:t>
      </w:r>
    </w:p>
    <w:p>
      <w:pPr>
        <w:spacing w:after="0"/>
        <w:ind w:left="0"/>
        <w:jc w:val="both"/>
      </w:pPr>
      <w:r>
        <w:rPr>
          <w:rFonts w:ascii="Times New Roman"/>
          <w:b w:val="false"/>
          <w:i w:val="false"/>
          <w:color w:val="000000"/>
          <w:sz w:val="28"/>
        </w:rPr>
        <w:t>
      Жекеше нотариустың нотариаттық палатадағы мүшелігі тоқтатыла тұрған жағдайда, аумақтық нотариаттық палата нотариустың іс жүргізуіндегі құжаттарды басқа жекеше нотариусқа беру жөнінде шаралар қабылдайды.</w:t>
      </w:r>
    </w:p>
    <w:p>
      <w:pPr>
        <w:spacing w:after="0"/>
        <w:ind w:left="0"/>
        <w:jc w:val="both"/>
      </w:pPr>
      <w:r>
        <w:rPr>
          <w:rFonts w:ascii="Times New Roman"/>
          <w:b w:val="false"/>
          <w:i w:val="false"/>
          <w:color w:val="000000"/>
          <w:sz w:val="28"/>
        </w:rPr>
        <w:t>
      Жеке практикамен айналысатын нотариустың лицензиясының күші тоқтатылған кезде нотариустың лицензиясының күшін тоқтату туралы бұйрыққа қол қойған күннен бастап он жұмыс күні мерзімде аумақтық әділет органы мен нотариаттық палата құжаттарды басқа нотариусқа немесе жекеше нотариаттық мұрағатқа беру бойынша шаралар қолданады. Аумақтық нотариаттық палата мүшелігінен шыққанда, нотариустың нотариаттық палата мүшелігінен шығу туралы өтініші келіп түскен күннен бастап он жұмыс күн мерзімде, аумақтық әділет органы мен нотариаттық палата аяқталған және ресімделген істерді жекеше нотариаттық мұрағатқа қабылдау-тапсыруды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"7. Нотариаттық іс-әрекеттерді БНАЖ электрондық тізілімінде тіркеу мүмкіндігі бұйрық туралы деректерді (бұйрық күні, нөмірі, мерзімі және негіздемесі) енгізу жолымен:</w:t>
      </w:r>
    </w:p>
    <w:p>
      <w:pPr>
        <w:spacing w:after="0"/>
        <w:ind w:left="0"/>
        <w:jc w:val="both"/>
      </w:pPr>
      <w:r>
        <w:rPr>
          <w:rFonts w:ascii="Times New Roman"/>
          <w:b w:val="false"/>
          <w:i w:val="false"/>
          <w:color w:val="000000"/>
          <w:sz w:val="28"/>
        </w:rPr>
        <w:t>
      лицензияның қолданылуы тоқтатылған, тоқтатыла тұрған, еңбек демалысында болған немесе нотариаттық палатаға мүшеліктен шыққан кезде жекеше нотариустар үшін-Республикалық нотариаттық палата;</w:t>
      </w:r>
    </w:p>
    <w:p>
      <w:pPr>
        <w:spacing w:after="0"/>
        <w:ind w:left="0"/>
        <w:jc w:val="both"/>
      </w:pPr>
      <w:r>
        <w:rPr>
          <w:rFonts w:ascii="Times New Roman"/>
          <w:b w:val="false"/>
          <w:i w:val="false"/>
          <w:color w:val="000000"/>
          <w:sz w:val="28"/>
        </w:rPr>
        <w:t>
      мемлекеттік нотариус үшін жұмыстан босатылған немесе еңбек демалысында болған кезде - Қазақстан Республикасының Әділет министрлігі бұғатталады.</w:t>
      </w:r>
    </w:p>
    <w:p>
      <w:pPr>
        <w:spacing w:after="0"/>
        <w:ind w:left="0"/>
        <w:jc w:val="both"/>
      </w:pPr>
      <w:r>
        <w:rPr>
          <w:rFonts w:ascii="Times New Roman"/>
          <w:b w:val="false"/>
          <w:i w:val="false"/>
          <w:color w:val="000000"/>
          <w:sz w:val="28"/>
        </w:rPr>
        <w:t>
      Жекеше нотариустың БНАЖ электрондық тізілімін Республикалық нотариаттық палата лицензияның қолданылуын қалпына келтіру не нотариаттық палатаның мүшелігін қалпына келтіру не демалыстан жұмысқа шығу туралы өтініш берген кезде бұғаттан шығарады.</w:t>
      </w:r>
    </w:p>
    <w:p>
      <w:pPr>
        <w:spacing w:after="0"/>
        <w:ind w:left="0"/>
        <w:jc w:val="both"/>
      </w:pPr>
      <w:r>
        <w:rPr>
          <w:rFonts w:ascii="Times New Roman"/>
          <w:b w:val="false"/>
          <w:i w:val="false"/>
          <w:color w:val="000000"/>
          <w:sz w:val="28"/>
        </w:rPr>
        <w:t>
      Мемлекеттік нотариустың БНАЖ электрондық тізілімін жұмыстан шығу туралы өтініш берген кезде Қазақстан Республикасының Әділет министрлігі бұғаттан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"44. Нотариус лицензиясының күші тоқтатылған немесе нотариус нотариаттық палата мүшелігінен шыққан жағдайда нотариаттық куәландырылған өсиеттер, оның ішінде құпия өсиеттер, өсиеттерді есепке алудың алфавиттік кітаптары, мұрагерлік істерді есепке алудың алфавиттік кітаптары, сондай-ақ аяқталмаған мұрагерлік істер он жұмыс күні ішінде аумақтық әділет органы мен нотариаттық палатаның бірлескен шешімі бойынша басқа жекеше нотариусқа беріледі.</w:t>
      </w:r>
    </w:p>
    <w:p>
      <w:pPr>
        <w:spacing w:after="0"/>
        <w:ind w:left="0"/>
        <w:jc w:val="both"/>
      </w:pPr>
      <w:r>
        <w:rPr>
          <w:rFonts w:ascii="Times New Roman"/>
          <w:b w:val="false"/>
          <w:i w:val="false"/>
          <w:color w:val="000000"/>
          <w:sz w:val="28"/>
        </w:rPr>
        <w:t>
      Жекеше нотариус лицензиясының күші тоқтатыла тұрған жағдайда, нотариустың іс жүргізуіндегі құжаттар он жұмыс күні ішінде аумақтық әділет органы мен нотариаттық палатаның бірлескен шешімі бойынша басқа жекеше нотариусқа беріледі.</w:t>
      </w:r>
    </w:p>
    <w:p>
      <w:pPr>
        <w:spacing w:after="0"/>
        <w:ind w:left="0"/>
        <w:jc w:val="both"/>
      </w:pPr>
      <w:r>
        <w:rPr>
          <w:rFonts w:ascii="Times New Roman"/>
          <w:b w:val="false"/>
          <w:i w:val="false"/>
          <w:color w:val="000000"/>
          <w:sz w:val="28"/>
        </w:rPr>
        <w:t>
      Жекеше нотариустың нотариаттық палатадағы мүшелігі тоқтатыла тұрған жағдайда, нотариустың іс жүргізуіндегі құжаттар он жұмыс күні ішінде аумақтық нотариаттық палатаның шешімі бойынша басқа жекеше нотариусқа беріледі.</w:t>
      </w:r>
    </w:p>
    <w:p>
      <w:pPr>
        <w:spacing w:after="0"/>
        <w:ind w:left="0"/>
        <w:jc w:val="both"/>
      </w:pPr>
      <w:r>
        <w:rPr>
          <w:rFonts w:ascii="Times New Roman"/>
          <w:b w:val="false"/>
          <w:i w:val="false"/>
          <w:color w:val="000000"/>
          <w:sz w:val="28"/>
        </w:rPr>
        <w:t xml:space="preserve">
      Құжаттарды беру туралы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қабылдау-тапсыру актісі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"61. Куәландыратын жазбаны толтырған кезде:</w:t>
      </w:r>
    </w:p>
    <w:p>
      <w:pPr>
        <w:spacing w:after="0"/>
        <w:ind w:left="0"/>
        <w:jc w:val="both"/>
      </w:pPr>
      <w:r>
        <w:rPr>
          <w:rFonts w:ascii="Times New Roman"/>
          <w:b w:val="false"/>
          <w:i w:val="false"/>
          <w:color w:val="000000"/>
          <w:sz w:val="28"/>
        </w:rPr>
        <w:t>
      жекеше немесе мемлекеттік нотариустың тегі, аты, әкесінің аты (бар болған жағдайда);</w:t>
      </w:r>
    </w:p>
    <w:p>
      <w:pPr>
        <w:spacing w:after="0"/>
        <w:ind w:left="0"/>
        <w:jc w:val="both"/>
      </w:pPr>
      <w:r>
        <w:rPr>
          <w:rFonts w:ascii="Times New Roman"/>
          <w:b w:val="false"/>
          <w:i w:val="false"/>
          <w:color w:val="000000"/>
          <w:sz w:val="28"/>
        </w:rPr>
        <w:t>
      мемлекеттік нотариаттық кеңсенің атауы;</w:t>
      </w:r>
    </w:p>
    <w:p>
      <w:pPr>
        <w:spacing w:after="0"/>
        <w:ind w:left="0"/>
        <w:jc w:val="both"/>
      </w:pPr>
      <w:r>
        <w:rPr>
          <w:rFonts w:ascii="Times New Roman"/>
          <w:b w:val="false"/>
          <w:i w:val="false"/>
          <w:color w:val="000000"/>
          <w:sz w:val="28"/>
        </w:rPr>
        <w:t>
      лицензияның нөмірі, берген күні мөрдің бедеріне сәйкес толығымен көрсетіледі.</w:t>
      </w:r>
    </w:p>
    <w:p>
      <w:pPr>
        <w:spacing w:after="0"/>
        <w:ind w:left="0"/>
        <w:jc w:val="both"/>
      </w:pPr>
      <w:r>
        <w:rPr>
          <w:rFonts w:ascii="Times New Roman"/>
          <w:b w:val="false"/>
          <w:i w:val="false"/>
          <w:color w:val="000000"/>
          <w:sz w:val="28"/>
        </w:rPr>
        <w:t>
      Нотариаттық іс-әрекеттің жасалынған күні сөздермен жазылады.</w:t>
      </w:r>
    </w:p>
    <w:p>
      <w:pPr>
        <w:spacing w:after="0"/>
        <w:ind w:left="0"/>
        <w:jc w:val="both"/>
      </w:pPr>
      <w:r>
        <w:rPr>
          <w:rFonts w:ascii="Times New Roman"/>
          <w:b w:val="false"/>
          <w:i w:val="false"/>
          <w:color w:val="000000"/>
          <w:sz w:val="28"/>
        </w:rPr>
        <w:t>
      Құжатқа қол қойған тұлғаның тегі, аты, әкесінің аты (бар болған жағдайда) оның жеке басын куәландыратын құжатындағы кезектілікпен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"66. Жекеше және мемлекеттік нотариустың тегі, аты, әкесінің аты (бар болған жағдайда) мөрдің мәтінінде оның жеке басын куәландыратын құжаты бойынша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"71. Мөр:</w:t>
      </w:r>
    </w:p>
    <w:p>
      <w:pPr>
        <w:spacing w:after="0"/>
        <w:ind w:left="0"/>
        <w:jc w:val="both"/>
      </w:pPr>
      <w:r>
        <w:rPr>
          <w:rFonts w:ascii="Times New Roman"/>
          <w:b w:val="false"/>
          <w:i w:val="false"/>
          <w:color w:val="000000"/>
          <w:sz w:val="28"/>
        </w:rPr>
        <w:t>
      жекеше нотариус лицензиясының қолданысын тоқтата тұру туралы бұйрықпен танысқан кезден бастап оның лицензиясының күші тоқтатыла тұрған кезеңде;</w:t>
      </w:r>
    </w:p>
    <w:p>
      <w:pPr>
        <w:spacing w:after="0"/>
        <w:ind w:left="0"/>
        <w:jc w:val="both"/>
      </w:pPr>
      <w:r>
        <w:rPr>
          <w:rFonts w:ascii="Times New Roman"/>
          <w:b w:val="false"/>
          <w:i w:val="false"/>
          <w:color w:val="000000"/>
          <w:sz w:val="28"/>
        </w:rPr>
        <w:t>
      жекеше нотариус нотариаттық палатаға мүшелікті тоқтата тұрған кезеңде;</w:t>
      </w:r>
    </w:p>
    <w:p>
      <w:pPr>
        <w:spacing w:after="0"/>
        <w:ind w:left="0"/>
        <w:jc w:val="both"/>
      </w:pPr>
      <w:r>
        <w:rPr>
          <w:rFonts w:ascii="Times New Roman"/>
          <w:b w:val="false"/>
          <w:i w:val="false"/>
          <w:color w:val="000000"/>
          <w:sz w:val="28"/>
        </w:rPr>
        <w:t>
      мемлекеттік нотариус демалыста (оның ішінде бала күтіміне байланысты) жүрген кезеңде бұйрықпен танысқан кезден бастап бір жұмыс күні ішінде аумақтық әділет органына сақтауға тапсырады.</w:t>
      </w:r>
    </w:p>
    <w:p>
      <w:pPr>
        <w:spacing w:after="0"/>
        <w:ind w:left="0"/>
        <w:jc w:val="both"/>
      </w:pPr>
      <w:r>
        <w:rPr>
          <w:rFonts w:ascii="Times New Roman"/>
          <w:b w:val="false"/>
          <w:i w:val="false"/>
          <w:color w:val="000000"/>
          <w:sz w:val="28"/>
        </w:rPr>
        <w:t>
      Мемлекеттік немесе жекеше нотариустың мөрі нотариустың қатысуымен конвертке салынады, нотариустың, лауазымды адамның қолдары қойылады және аумақтық әділет органының мөрімен бекітіледі.</w:t>
      </w:r>
    </w:p>
    <w:p>
      <w:pPr>
        <w:spacing w:after="0"/>
        <w:ind w:left="0"/>
        <w:jc w:val="both"/>
      </w:pPr>
      <w:r>
        <w:rPr>
          <w:rFonts w:ascii="Times New Roman"/>
          <w:b w:val="false"/>
          <w:i w:val="false"/>
          <w:color w:val="000000"/>
          <w:sz w:val="28"/>
        </w:rPr>
        <w:t>
      Мөрі бар конвертті ашу нотариустың қатысуымен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"102. Егер құпия өсиет құпия өсиетті куәландырған нотариуста сақталса, онда нотариус мөрленген конвертте құпия өсиет салынған конверт, құпия өсиетті сақтауға қабылдау туралы куәліктің данасы, құпия өсиетті жою туралы өтініш, өсиет қалдырушы оны жойған жағдайда "құпия өсиетті сақтау конверттері" ісіне орналастырылады.</w:t>
      </w:r>
    </w:p>
    <w:p>
      <w:pPr>
        <w:spacing w:after="0"/>
        <w:ind w:left="0"/>
        <w:jc w:val="both"/>
      </w:pPr>
      <w:r>
        <w:rPr>
          <w:rFonts w:ascii="Times New Roman"/>
          <w:b w:val="false"/>
          <w:i w:val="false"/>
          <w:color w:val="000000"/>
          <w:sz w:val="28"/>
        </w:rPr>
        <w:t>
      Құпия өсиеттің тұтастығын қамтамасыз ету үшін олар (құжаттарды механикалық зақымдалмаған ұстауға мүмкіндік беретін арнайы құралдармен жабдықталған қатты материалдан жасалған қысқыштармен, мөлдір файлдармен және т.б.) папкаларға орналастырылады.</w:t>
      </w:r>
    </w:p>
    <w:p>
      <w:pPr>
        <w:spacing w:after="0"/>
        <w:ind w:left="0"/>
        <w:jc w:val="both"/>
      </w:pPr>
      <w:r>
        <w:rPr>
          <w:rFonts w:ascii="Times New Roman"/>
          <w:b w:val="false"/>
          <w:i w:val="false"/>
          <w:color w:val="000000"/>
          <w:sz w:val="28"/>
        </w:rPr>
        <w:t>
      Бір құпия өсиетке қатысты барлық құжаттар бірге топтастырылады және нөмірленеді, бірақ тігілмейді.</w:t>
      </w:r>
    </w:p>
    <w:p>
      <w:pPr>
        <w:spacing w:after="0"/>
        <w:ind w:left="0"/>
        <w:jc w:val="both"/>
      </w:pPr>
      <w:r>
        <w:rPr>
          <w:rFonts w:ascii="Times New Roman"/>
          <w:b w:val="false"/>
          <w:i w:val="false"/>
          <w:color w:val="000000"/>
          <w:sz w:val="28"/>
        </w:rPr>
        <w:t>
      Сақтау конвертінің өзінен басқа, іске құпия өсиетті сақтауға қабылдау туралы куәліктің данасы орналастырылады.</w:t>
      </w:r>
    </w:p>
    <w:p>
      <w:pPr>
        <w:spacing w:after="0"/>
        <w:ind w:left="0"/>
        <w:jc w:val="both"/>
      </w:pPr>
      <w:r>
        <w:rPr>
          <w:rFonts w:ascii="Times New Roman"/>
          <w:b w:val="false"/>
          <w:i w:val="false"/>
          <w:color w:val="000000"/>
          <w:sz w:val="28"/>
        </w:rPr>
        <w:t>
      Өсиет берушіге немесе өсиетті орындаушыға (өсиет жүктелген өкілге) сақтауға берілген құпия өсиеттің күші жойылған жағдайда, нотариустың істерінде құпия өсиетті сақтауға беру туралы куәлік және оның күшін жою туралы өтініш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105-тармақтар</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xml:space="preserve">
      "104. Егер құпия өсиет құпия өсиетті куәландырған нотариуста сақталса, онда құпия өсиет және оған қатысты құпия өсиетті сақтауға қабылдау туралы куәлік құпия өсиеттің конвертін ашқан кезде істен алынады, олардың орнына құжаттарды алып қою себебі мен күні туралы мәліметтерді қамтитын осы Ережеге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құжатты алып қою туралы анықтама орналастырылады.</w:t>
      </w:r>
    </w:p>
    <w:p>
      <w:pPr>
        <w:spacing w:after="0"/>
        <w:ind w:left="0"/>
        <w:jc w:val="both"/>
      </w:pPr>
      <w:r>
        <w:rPr>
          <w:rFonts w:ascii="Times New Roman"/>
          <w:b w:val="false"/>
          <w:i w:val="false"/>
          <w:color w:val="000000"/>
          <w:sz w:val="28"/>
        </w:rPr>
        <w:t>
      105. Құпия өсиеті бар конвертті ашу жөніндегі іс жүргізуді бастау үшін өсиет қалдырушының қайтыс болуы туралы куәлікті, сондай-ақ құпия өсиеті бар конвертті, ол өсиет қалдырушыда немесе өсиетті орындаушыда (өсиет алушы адамда) сақталған жағдайда, құпия өсиетті ашу және жария ету туралы өтінішті оның құпия өсиетін куәландырған немесе ол сақталатын нотариустың алуы негіз болып табылады.".</w:t>
      </w:r>
    </w:p>
    <w:bookmarkStart w:name="z10" w:id="2"/>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25-қосымша</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11"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3"/>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596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r>
              <w:br/>
            </w:r>
            <w:r>
              <w:rPr>
                <w:rFonts w:ascii="Times New Roman"/>
                <w:b w:val="false"/>
                <w:i w:val="false"/>
                <w:color w:val="000000"/>
                <w:sz w:val="20"/>
              </w:rPr>
              <w:t>жөніндегі ережеге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(облыстың немесе қаланың атауы)</w:t>
            </w:r>
            <w:r>
              <w:br/>
            </w:r>
            <w:r>
              <w:rPr>
                <w:rFonts w:ascii="Times New Roman"/>
                <w:b w:val="false"/>
                <w:i w:val="false"/>
                <w:color w:val="000000"/>
                <w:sz w:val="20"/>
              </w:rPr>
              <w:t>Әділет департаментінің бастығы</w:t>
            </w:r>
            <w:r>
              <w:br/>
            </w:r>
            <w:r>
              <w:rPr>
                <w:rFonts w:ascii="Times New Roman"/>
                <w:b w:val="false"/>
                <w:i w:val="false"/>
                <w:color w:val="000000"/>
                <w:sz w:val="20"/>
              </w:rPr>
              <w:t>немесе нотариустың аты-жөні,</w:t>
            </w:r>
            <w:r>
              <w:br/>
            </w:r>
            <w:r>
              <w:rPr>
                <w:rFonts w:ascii="Times New Roman"/>
                <w:b w:val="false"/>
                <w:i w:val="false"/>
                <w:color w:val="000000"/>
                <w:sz w:val="20"/>
              </w:rPr>
              <w:t>лицензияны берген күні, нөмірі,</w:t>
            </w:r>
            <w:r>
              <w:br/>
            </w:r>
            <w:r>
              <w:rPr>
                <w:rFonts w:ascii="Times New Roman"/>
                <w:b w:val="false"/>
                <w:i w:val="false"/>
                <w:color w:val="000000"/>
                <w:sz w:val="20"/>
              </w:rPr>
              <w:t>_____________ тегі, аты-жөні</w:t>
            </w:r>
            <w:r>
              <w:br/>
            </w:r>
            <w:r>
              <w:rPr>
                <w:rFonts w:ascii="Times New Roman"/>
                <w:b w:val="false"/>
                <w:i w:val="false"/>
                <w:color w:val="000000"/>
                <w:sz w:val="20"/>
              </w:rPr>
              <w:t>қолы</w:t>
            </w:r>
            <w:r>
              <w:br/>
            </w:r>
            <w:r>
              <w:rPr>
                <w:rFonts w:ascii="Times New Roman"/>
                <w:b w:val="false"/>
                <w:i w:val="false"/>
                <w:color w:val="000000"/>
                <w:sz w:val="20"/>
              </w:rPr>
              <w:t>20__ жылғы "__" ___________</w:t>
            </w:r>
            <w:r>
              <w:br/>
            </w:r>
            <w:r>
              <w:rPr>
                <w:rFonts w:ascii="Times New Roman"/>
                <w:b w:val="false"/>
                <w:i w:val="false"/>
                <w:color w:val="000000"/>
                <w:sz w:val="20"/>
              </w:rPr>
              <w:t>___________ № _____________</w:t>
            </w:r>
            <w:r>
              <w:br/>
            </w:r>
            <w:r>
              <w:rPr>
                <w:rFonts w:ascii="Times New Roman"/>
                <w:b w:val="false"/>
                <w:i w:val="false"/>
                <w:color w:val="000000"/>
                <w:sz w:val="20"/>
              </w:rPr>
              <w:t>(күні) (индексі)</w:t>
            </w:r>
          </w:p>
        </w:tc>
      </w:tr>
    </w:tbl>
    <w:p>
      <w:pPr>
        <w:spacing w:after="0"/>
        <w:ind w:left="0"/>
        <w:jc w:val="left"/>
      </w:pPr>
      <w:r>
        <w:rPr>
          <w:rFonts w:ascii="Times New Roman"/>
          <w:b/>
          <w:i w:val="false"/>
          <w:color w:val="000000"/>
        </w:rPr>
        <w:t xml:space="preserve"> Үлгілік істер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4245"/>
        <w:gridCol w:w="1146"/>
        <w:gridCol w:w="1979"/>
        <w:gridCol w:w="3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әкімшілік-шаруашылық мәселелер</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(томды, бөлікті) сақтау мерзімі және тізбесі бойынша тармақ нөмірі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кеңсенің жұмысын тексерудің нәтижелері туралы анықтамалар мен актілер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бойынша бұйрықтар мен басқа да құжаттар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органдарымен және нотариаттық палатамен хат алмасу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Мекемелермен, ұйымдармен және азаматтармен хат алмасу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қаржылық және шаруашылық қызметінің құжаттары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шаруашылық қызметті құжаттық тексеру аяқталған жағдайда, даулар, әртүрлі келісулер пайда болған жағдайда, тергеу және сот істері түпкілікті шешім шығарылғанға дейін сақталады.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жұмысын ұйымдастыру жөніндегі өтініштер және ұсыныстар және оларға жауаптар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 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кеңсенің істер номенклатурасы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Мұрағатқа тапсырылған құжаттамалық материалдардың тізбесі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құжаттарын тіркеу журналы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құжаттарын тіркеу журналы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іс-әрекеттерді жасау мәселелері бойынша жеке және заңды тұлғалармен хат алмасу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Нотариаттық іс-әрекеттерді жасау</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иеліктен айыру туралы шарттар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 пәтерлерді иеліктен айыру және кепілі туралы шарттар (негізінде олар куәландырылған құжаттар)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шарттар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куәландырылған өсиетхаттар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қабылдау туралы куәлік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сақтауға беру туралы куәлік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ашу және жария ету хаттамасы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Мұрагерлік істер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Сенімхаттар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ескіру (қолдану) мерзімі өткен күннен бастап 3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Келісімдер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Ерлі-зайыптылардың ортақ мүлігіндегі үлесіне меншік құқығы туралы куәлік (егер ондай куәлік нотариаттық кеңседе ашылған мұрагерлік іске байланысты тірі зайыбына берілген болса, ол мұрагерлік іске тігіледі)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тірі екендігін және белгілі бір жерде болу фактісін куәландыру туралы, құжатты сақтауға қабылдау туралы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көрсетілген уақытын куәландыру жөніндегі құжаттар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мекемелердің, кәсіпорындардың және ұйымдардың өтініштерін басқа азаматтарға, мекемелерге, кәсіпорындарға және ұйымдарға табыстау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Депозиттік операциялар жасау жөніндегі құжаттар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наразылығы туралы акт</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 қамтамасыз етуге байланысты жасалған құжаттар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істері (жарғының, мемлекеттік тіркеу туралы куәліктің, хаттамалардың, бұйрықтардың көшірмелері)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 жасаудан бас тарту туралы қаулылар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сараптамаға жіберу туралы қаулы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тіркеуге арналған тізілімдер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Мұралық істерді есепке алу кітабы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Мұралық істерді есепке алу алфавиттік кітабы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Өсиеттерді есепке алу алфавиттік кітабы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2-21), 2-22), 2-23) тармақшаларда көрсетілген кітаптар тігілуі тиіс.</w:t>
      </w:r>
    </w:p>
    <w:p>
      <w:pPr>
        <w:spacing w:after="0"/>
        <w:ind w:left="0"/>
        <w:jc w:val="both"/>
      </w:pPr>
      <w:r>
        <w:rPr>
          <w:rFonts w:ascii="Times New Roman"/>
          <w:b w:val="false"/>
          <w:i w:val="false"/>
          <w:color w:val="000000"/>
          <w:sz w:val="28"/>
        </w:rPr>
        <w:t>
      Парақтардың саны аумақтық әділет органының немесе аумақтық нотариаттық палата қызметкерінің қолтаңбасымен куәландырылады.</w:t>
      </w:r>
    </w:p>
    <w:p>
      <w:pPr>
        <w:spacing w:after="0"/>
        <w:ind w:left="0"/>
        <w:jc w:val="both"/>
      </w:pPr>
      <w:r>
        <w:rPr>
          <w:rFonts w:ascii="Times New Roman"/>
          <w:b w:val="false"/>
          <w:i w:val="false"/>
          <w:color w:val="000000"/>
          <w:sz w:val="28"/>
        </w:rPr>
        <w:t>
      Басшы қызметінің</w:t>
      </w:r>
    </w:p>
    <w:p>
      <w:pPr>
        <w:spacing w:after="0"/>
        <w:ind w:left="0"/>
        <w:jc w:val="both"/>
      </w:pPr>
      <w:r>
        <w:rPr>
          <w:rFonts w:ascii="Times New Roman"/>
          <w:b w:val="false"/>
          <w:i w:val="false"/>
          <w:color w:val="000000"/>
          <w:sz w:val="28"/>
        </w:rPr>
        <w:t xml:space="preserve">
      атауы ________________ </w:t>
      </w:r>
    </w:p>
    <w:p>
      <w:pPr>
        <w:spacing w:after="0"/>
        <w:ind w:left="0"/>
        <w:jc w:val="both"/>
      </w:pPr>
      <w:r>
        <w:rPr>
          <w:rFonts w:ascii="Times New Roman"/>
          <w:b w:val="false"/>
          <w:i w:val="false"/>
          <w:color w:val="000000"/>
          <w:sz w:val="28"/>
        </w:rPr>
        <w:t>
      Нотариус қолтаңбасының таратып жазылуы</w:t>
      </w:r>
    </w:p>
    <w:p>
      <w:pPr>
        <w:spacing w:after="0"/>
        <w:ind w:left="0"/>
        <w:jc w:val="both"/>
      </w:pPr>
      <w:r>
        <w:rPr>
          <w:rFonts w:ascii="Times New Roman"/>
          <w:b w:val="false"/>
          <w:i w:val="false"/>
          <w:color w:val="000000"/>
          <w:sz w:val="28"/>
        </w:rPr>
        <w:t>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3"/>
        <w:gridCol w:w="4457"/>
      </w:tblGrid>
      <w:tr>
        <w:trPr>
          <w:trHeight w:val="30" w:hRule="atLeast"/>
        </w:trPr>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немесе қала атауы) Әділет департаменті СТК (СК) хаттамасымен (хаттаманың күні мен нөмірі)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нотариаттық мұрағаттың СКО хаттамасымен (хаттаманың күні мен нөмірі)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596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r>
              <w:br/>
            </w:r>
            <w:r>
              <w:rPr>
                <w:rFonts w:ascii="Times New Roman"/>
                <w:b w:val="false"/>
                <w:i w:val="false"/>
                <w:color w:val="000000"/>
                <w:sz w:val="20"/>
              </w:rPr>
              <w:t xml:space="preserve">жөніндегі ережеге </w:t>
            </w:r>
            <w:r>
              <w:br/>
            </w:r>
            <w:r>
              <w:rPr>
                <w:rFonts w:ascii="Times New Roman"/>
                <w:b w:val="false"/>
                <w:i w:val="false"/>
                <w:color w:val="000000"/>
                <w:sz w:val="20"/>
              </w:rPr>
              <w:t xml:space="preserve">11-қосымша </w:t>
            </w:r>
          </w:p>
        </w:tc>
      </w:tr>
    </w:tbl>
    <w:p>
      <w:pPr>
        <w:spacing w:after="0"/>
        <w:ind w:left="0"/>
        <w:jc w:val="left"/>
      </w:pPr>
      <w:r>
        <w:rPr>
          <w:rFonts w:ascii="Times New Roman"/>
          <w:b/>
          <w:i w:val="false"/>
          <w:color w:val="000000"/>
        </w:rPr>
        <w:t xml:space="preserve"> Құжаттарды қабылдау-тапсыру актілері</w:t>
      </w:r>
    </w:p>
    <w:p>
      <w:pPr>
        <w:spacing w:after="0"/>
        <w:ind w:left="0"/>
        <w:jc w:val="both"/>
      </w:pPr>
      <w:r>
        <w:rPr>
          <w:rFonts w:ascii="Times New Roman"/>
          <w:b w:val="false"/>
          <w:i w:val="false"/>
          <w:color w:val="000000"/>
          <w:sz w:val="28"/>
        </w:rPr>
        <w:t>
      Біз, төменде қол қояғандар, ______________________________ мыналардың</w:t>
      </w:r>
    </w:p>
    <w:p>
      <w:pPr>
        <w:spacing w:after="0"/>
        <w:ind w:left="0"/>
        <w:jc w:val="both"/>
      </w:pPr>
      <w:r>
        <w:rPr>
          <w:rFonts w:ascii="Times New Roman"/>
          <w:b w:val="false"/>
          <w:i w:val="false"/>
          <w:color w:val="000000"/>
          <w:sz w:val="28"/>
        </w:rPr>
        <w:t>
      (әділет органы мен нотариаттық палата қызметкерлерінің тегі, аты, әкесінің аты (бар болған жағдайда), қызметі)</w:t>
      </w:r>
    </w:p>
    <w:p>
      <w:pPr>
        <w:spacing w:after="0"/>
        <w:ind w:left="0"/>
        <w:jc w:val="both"/>
      </w:pPr>
      <w:r>
        <w:rPr>
          <w:rFonts w:ascii="Times New Roman"/>
          <w:b w:val="false"/>
          <w:i w:val="false"/>
          <w:color w:val="000000"/>
          <w:sz w:val="28"/>
        </w:rPr>
        <w:t>
      қатысуымен, осы жекеше нотариус______________________________________</w:t>
      </w:r>
    </w:p>
    <w:p>
      <w:pPr>
        <w:spacing w:after="0"/>
        <w:ind w:left="0"/>
        <w:jc w:val="both"/>
      </w:pPr>
      <w:r>
        <w:rPr>
          <w:rFonts w:ascii="Times New Roman"/>
          <w:b w:val="false"/>
          <w:i w:val="false"/>
          <w:color w:val="000000"/>
          <w:sz w:val="28"/>
        </w:rPr>
        <w:t>
      (құжаттарын беріп жатқан жекеше нотариустың тегі, аты, әкесінің аты (бар болған жағдайда)</w:t>
      </w:r>
    </w:p>
    <w:p>
      <w:pPr>
        <w:spacing w:after="0"/>
        <w:ind w:left="0"/>
        <w:jc w:val="both"/>
      </w:pPr>
      <w:r>
        <w:rPr>
          <w:rFonts w:ascii="Times New Roman"/>
          <w:b w:val="false"/>
          <w:i w:val="false"/>
          <w:color w:val="000000"/>
          <w:sz w:val="28"/>
        </w:rPr>
        <w:t>
      құжаттарын беру туралы актісін,</w:t>
      </w:r>
    </w:p>
    <w:p>
      <w:pPr>
        <w:spacing w:after="0"/>
        <w:ind w:left="0"/>
        <w:jc w:val="both"/>
      </w:pPr>
      <w:r>
        <w:rPr>
          <w:rFonts w:ascii="Times New Roman"/>
          <w:b w:val="false"/>
          <w:i w:val="false"/>
          <w:color w:val="000000"/>
          <w:sz w:val="28"/>
        </w:rPr>
        <w:t>
      жекеше нотариус _____________________________________________________</w:t>
      </w:r>
    </w:p>
    <w:p>
      <w:pPr>
        <w:spacing w:after="0"/>
        <w:ind w:left="0"/>
        <w:jc w:val="both"/>
      </w:pPr>
      <w:r>
        <w:rPr>
          <w:rFonts w:ascii="Times New Roman"/>
          <w:b w:val="false"/>
          <w:i w:val="false"/>
          <w:color w:val="000000"/>
          <w:sz w:val="28"/>
        </w:rPr>
        <w:t>
      (құжаттарды қабылдап жатқан жекеше нотариустың тегі, аты, әкесінің аты (бар болған жағдайда)</w:t>
      </w:r>
    </w:p>
    <w:p>
      <w:pPr>
        <w:spacing w:after="0"/>
        <w:ind w:left="0"/>
        <w:jc w:val="both"/>
      </w:pPr>
      <w:r>
        <w:rPr>
          <w:rFonts w:ascii="Times New Roman"/>
          <w:b w:val="false"/>
          <w:i w:val="false"/>
          <w:color w:val="000000"/>
          <w:sz w:val="28"/>
        </w:rPr>
        <w:t>
      құжаттарды қабылдау актісін жасадық.</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Барлығы ________________________________ құжат.</w:t>
      </w:r>
    </w:p>
    <w:p>
      <w:pPr>
        <w:spacing w:after="0"/>
        <w:ind w:left="0"/>
        <w:jc w:val="both"/>
      </w:pPr>
      <w:r>
        <w:rPr>
          <w:rFonts w:ascii="Times New Roman"/>
          <w:b w:val="false"/>
          <w:i w:val="false"/>
          <w:color w:val="000000"/>
          <w:sz w:val="28"/>
        </w:rPr>
        <w:t>
      (саны цифрмен және жазумен)</w:t>
      </w:r>
    </w:p>
    <w:p>
      <w:pPr>
        <w:spacing w:after="0"/>
        <w:ind w:left="0"/>
        <w:jc w:val="both"/>
      </w:pPr>
      <w:r>
        <w:rPr>
          <w:rFonts w:ascii="Times New Roman"/>
          <w:b w:val="false"/>
          <w:i w:val="false"/>
          <w:color w:val="000000"/>
          <w:sz w:val="28"/>
        </w:rPr>
        <w:t>
      Тапсырдым:</w:t>
      </w:r>
    </w:p>
    <w:p>
      <w:pPr>
        <w:spacing w:after="0"/>
        <w:ind w:left="0"/>
        <w:jc w:val="both"/>
      </w:pPr>
      <w:r>
        <w:rPr>
          <w:rFonts w:ascii="Times New Roman"/>
          <w:b w:val="false"/>
          <w:i w:val="false"/>
          <w:color w:val="000000"/>
          <w:sz w:val="28"/>
        </w:rPr>
        <w:t>
      Жекеше нотариустың тегі, аты, әкесінің аты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Қабылдадым:</w:t>
      </w:r>
    </w:p>
    <w:p>
      <w:pPr>
        <w:spacing w:after="0"/>
        <w:ind w:left="0"/>
        <w:jc w:val="both"/>
      </w:pPr>
      <w:r>
        <w:rPr>
          <w:rFonts w:ascii="Times New Roman"/>
          <w:b w:val="false"/>
          <w:i w:val="false"/>
          <w:color w:val="000000"/>
          <w:sz w:val="28"/>
        </w:rPr>
        <w:t>
      Жекеше нотариустың тегі, аты, әкесінің аты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Аумақтық әділет органы</w:t>
      </w:r>
    </w:p>
    <w:p>
      <w:pPr>
        <w:spacing w:after="0"/>
        <w:ind w:left="0"/>
        <w:jc w:val="both"/>
      </w:pPr>
      <w:r>
        <w:rPr>
          <w:rFonts w:ascii="Times New Roman"/>
          <w:b w:val="false"/>
          <w:i w:val="false"/>
          <w:color w:val="000000"/>
          <w:sz w:val="28"/>
        </w:rPr>
        <w:t>
      қызметкерінің тегі, аты, әкесінің аты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Аумақтық нотариаттық палатаның</w:t>
      </w:r>
    </w:p>
    <w:p>
      <w:pPr>
        <w:spacing w:after="0"/>
        <w:ind w:left="0"/>
        <w:jc w:val="both"/>
      </w:pPr>
      <w:r>
        <w:rPr>
          <w:rFonts w:ascii="Times New Roman"/>
          <w:b w:val="false"/>
          <w:i w:val="false"/>
          <w:color w:val="000000"/>
          <w:sz w:val="28"/>
        </w:rPr>
        <w:t>
      қызметкерінің тегі, аты, әкесінің аты (бар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596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r>
              <w:br/>
            </w:r>
            <w:r>
              <w:rPr>
                <w:rFonts w:ascii="Times New Roman"/>
                <w:b w:val="false"/>
                <w:i w:val="false"/>
                <w:color w:val="000000"/>
                <w:sz w:val="20"/>
              </w:rPr>
              <w:t>жөніндегі ережеге</w:t>
            </w:r>
            <w:r>
              <w:br/>
            </w:r>
            <w:r>
              <w:rPr>
                <w:rFonts w:ascii="Times New Roman"/>
                <w:b w:val="false"/>
                <w:i w:val="false"/>
                <w:color w:val="000000"/>
                <w:sz w:val="20"/>
              </w:rPr>
              <w:t>25-қосымша</w:t>
            </w:r>
          </w:p>
        </w:tc>
      </w:tr>
    </w:tbl>
    <w:p>
      <w:pPr>
        <w:spacing w:after="0"/>
        <w:ind w:left="0"/>
        <w:jc w:val="both"/>
      </w:pPr>
      <w:r>
        <w:rPr>
          <w:rFonts w:ascii="Times New Roman"/>
          <w:b/>
          <w:i w:val="false"/>
          <w:color w:val="000000"/>
          <w:sz w:val="28"/>
        </w:rPr>
        <w:t>Құпия өсиетті ашу туралы хабарлама</w:t>
      </w:r>
    </w:p>
    <w:p>
      <w:pPr>
        <w:spacing w:after="0"/>
        <w:ind w:left="0"/>
        <w:jc w:val="both"/>
      </w:pPr>
      <w:r>
        <w:rPr>
          <w:rFonts w:ascii="Times New Roman"/>
          <w:b w:val="false"/>
          <w:i w:val="false"/>
          <w:color w:val="000000"/>
          <w:sz w:val="28"/>
        </w:rPr>
        <w:t>
      Мен,____________________________________________________________________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left"/>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(жекеше нотариусқа мемлекеттік лицензия берген орган және нөмірі, берілген күні, мемлекеттік нотариаттық кеңсенің немесе жекеше нотариустың нотариаттық округының атауы) </w:t>
      </w:r>
      <w:r>
        <w:br/>
      </w:r>
      <w:r>
        <w:rPr>
          <w:rFonts w:ascii="Times New Roman"/>
          <w:b w:val="false"/>
          <w:i w:val="false"/>
          <w:color w:val="000000"/>
          <w:sz w:val="28"/>
        </w:rPr>
        <w:t>
      нотариусы Сізге 20___ жылдың "___"__________________ құпия өсиет жасаған _______________________________________________________________ құпия өсиет жасаған тұлғаның тегі, аты және әкесінің аты (бар болса)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қайтыс болу туралы куәлігі ұсынылғанын хабарлаймын.</w:t>
      </w:r>
    </w:p>
    <w:p>
      <w:pPr>
        <w:spacing w:after="0"/>
        <w:ind w:left="0"/>
        <w:jc w:val="both"/>
      </w:pPr>
      <w:r>
        <w:rPr>
          <w:rFonts w:ascii="Times New Roman"/>
          <w:b w:val="false"/>
          <w:i w:val="false"/>
          <w:color w:val="000000"/>
          <w:sz w:val="28"/>
        </w:rPr>
        <w:t>
      Қазақстан Республикасы Азаматтық кодексінің 1051-бабының 4-1-тармағына сәйкес құпия өсиет жасаған адамның қайтыс болу туралы куәлік көрсеткен кезде, нотариус куәлікті ұсынылған күннен бастап он күннен кешіктірмей құпия өсиет конвертін ашады.</w:t>
      </w:r>
    </w:p>
    <w:p>
      <w:pPr>
        <w:spacing w:after="0"/>
        <w:ind w:left="0"/>
        <w:jc w:val="both"/>
      </w:pPr>
      <w:r>
        <w:rPr>
          <w:rFonts w:ascii="Times New Roman"/>
          <w:b w:val="false"/>
          <w:i w:val="false"/>
          <w:color w:val="000000"/>
          <w:sz w:val="28"/>
        </w:rPr>
        <w:t>
      20___ жылы "__" __________ ____сағат____ минутта мына мекенжайда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құпия өсиетті жариялау және ашу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құпия өсиет жасаған тұлғаның тегі, аты және әкесінің аты (бар болса) көрсетіледі</w:t>
      </w:r>
    </w:p>
    <w:p>
      <w:pPr>
        <w:spacing w:after="0"/>
        <w:ind w:left="0"/>
        <w:jc w:val="both"/>
      </w:pPr>
      <w:r>
        <w:rPr>
          <w:rFonts w:ascii="Times New Roman"/>
          <w:b w:val="false"/>
          <w:i w:val="false"/>
          <w:color w:val="000000"/>
          <w:sz w:val="28"/>
        </w:rPr>
        <w:t>
      жүргізілетінін Сізге хабарлаймын.</w:t>
      </w:r>
    </w:p>
    <w:p>
      <w:pPr>
        <w:spacing w:after="0"/>
        <w:ind w:left="0"/>
        <w:jc w:val="both"/>
      </w:pPr>
      <w:r>
        <w:rPr>
          <w:rFonts w:ascii="Times New Roman"/>
          <w:b w:val="false"/>
          <w:i w:val="false"/>
          <w:color w:val="000000"/>
          <w:sz w:val="28"/>
        </w:rPr>
        <w:t>
      Сізге заң бойынша мұрагер ретінде құпия өситетті ашуға және жариялауға келуді ұсынамын.</w:t>
      </w:r>
    </w:p>
    <w:p>
      <w:pPr>
        <w:spacing w:after="0"/>
        <w:ind w:left="0"/>
        <w:jc w:val="both"/>
      </w:pPr>
      <w:r>
        <w:rPr>
          <w:rFonts w:ascii="Times New Roman"/>
          <w:b w:val="false"/>
          <w:i w:val="false"/>
          <w:color w:val="000000"/>
          <w:sz w:val="28"/>
        </w:rPr>
        <w:t>
      Нотариусқа Сіз заң бойынша өсиет қалдырушының мұрагері екендігін растайтын және жеке басын анықтайтын құжат ұсыну міндетті болып табылады.</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