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1ee4" w14:textId="cc71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2019 жылғы 26 қарашадағы № 86 бұйрығы. Қазақстан Республикасының Әділет министрлігінде 2019 жылғы 6 желтоқсанда № 19708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1)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 2015 жылғы 16 сәуірде "Әділет" ақпараттық-құқықтық жүйесінде жарияланған):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1"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Қағидалардың қолданысы балық және басқа да су жануарларын жасанды өсіруге қолданылатын су айдындарынан басқа, балық ресурстарын және басқа да су жануарларын аулау, көбейту және өсіру үшін пайдаланылатын немесе пайдаланылуы мүмкін не олардың запастарының өсімін молайту үшін маңызы бар Қазақстан Республикасының барлық балық шаруашылығы су айдындарына және (немесе) учаскелеріне (өзендер және оларға теңестірілген каналдар, көлдер, сулы-батпақты алқаптар, су қоймалары, тоғандар және басқа да ішкі су айдындары, аумақтық сулар), сондай-ақ теңіз суларына таралады.";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 w:id="4"/>
    <w:p>
      <w:pPr>
        <w:spacing w:after="0"/>
        <w:ind w:left="0"/>
        <w:jc w:val="both"/>
      </w:pPr>
      <w:r>
        <w:rPr>
          <w:rFonts w:ascii="Times New Roman"/>
          <w:b w:val="false"/>
          <w:i w:val="false"/>
          <w:color w:val="000000"/>
          <w:sz w:val="28"/>
        </w:rPr>
        <w:t>
      "2-тарау. Балық аулауды жүзеге асыру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24), 25) және 26) тармақшалары мынадай редакцияда жазылсын:</w:t>
      </w:r>
    </w:p>
    <w:bookmarkStart w:name="z32" w:id="5"/>
    <w:p>
      <w:pPr>
        <w:spacing w:after="0"/>
        <w:ind w:left="0"/>
        <w:jc w:val="both"/>
      </w:pPr>
      <w:r>
        <w:rPr>
          <w:rFonts w:ascii="Times New Roman"/>
          <w:b w:val="false"/>
          <w:i w:val="false"/>
          <w:color w:val="000000"/>
          <w:sz w:val="28"/>
        </w:rPr>
        <w:t>
      "24) уәкілетті орган – Қазақстан Республикасы Экология, геология және табиғи ресурстар министрлігі;</w:t>
      </w:r>
    </w:p>
    <w:bookmarkEnd w:id="5"/>
    <w:bookmarkStart w:name="z33" w:id="6"/>
    <w:p>
      <w:pPr>
        <w:spacing w:after="0"/>
        <w:ind w:left="0"/>
        <w:jc w:val="both"/>
      </w:pPr>
      <w:r>
        <w:rPr>
          <w:rFonts w:ascii="Times New Roman"/>
          <w:b w:val="false"/>
          <w:i w:val="false"/>
          <w:color w:val="000000"/>
          <w:sz w:val="28"/>
        </w:rPr>
        <w:t>
      25) ведомство – Қазақстан Республикасы Экология, геология және табиғи ресурстар министрлігінің Орман шаруашылығы және жануарлар дүниесі комитеті;</w:t>
      </w:r>
    </w:p>
    <w:bookmarkEnd w:id="6"/>
    <w:bookmarkStart w:name="z34" w:id="7"/>
    <w:p>
      <w:pPr>
        <w:spacing w:after="0"/>
        <w:ind w:left="0"/>
        <w:jc w:val="both"/>
      </w:pPr>
      <w:r>
        <w:rPr>
          <w:rFonts w:ascii="Times New Roman"/>
          <w:b w:val="false"/>
          <w:i w:val="false"/>
          <w:color w:val="000000"/>
          <w:sz w:val="28"/>
        </w:rPr>
        <w:t>
      26) аумақтық бөлімшелер – Қазақстан Республикасы Экология, геология және табиғи ресурстар министрлігі Орман шаруашылығы және жануарлар дүниесі комитетінің облыстық аумақтық орман шаруашылығы және жануарлар дүниесі инспекциялары.";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5" w:id="8"/>
    <w:p>
      <w:pPr>
        <w:spacing w:after="0"/>
        <w:ind w:left="0"/>
        <w:jc w:val="both"/>
      </w:pPr>
      <w:r>
        <w:rPr>
          <w:rFonts w:ascii="Times New Roman"/>
          <w:b w:val="false"/>
          <w:i w:val="false"/>
          <w:color w:val="000000"/>
          <w:sz w:val="28"/>
        </w:rPr>
        <w:t>
      "5. Балық ресурстарын және басқа да су жануарларын пайдалану жалпы және арнайы пайдалану тәртібінде жүзеге асырылады.</w:t>
      </w:r>
    </w:p>
    <w:bookmarkEnd w:id="8"/>
    <w:p>
      <w:pPr>
        <w:spacing w:after="0"/>
        <w:ind w:left="0"/>
        <w:jc w:val="both"/>
      </w:pPr>
      <w:r>
        <w:rPr>
          <w:rFonts w:ascii="Times New Roman"/>
          <w:b w:val="false"/>
          <w:i w:val="false"/>
          <w:color w:val="000000"/>
          <w:sz w:val="28"/>
        </w:rPr>
        <w:t>
      Жануарлар дүниесін жалпы пайдалануға мекендеу ортасынан алмай жануарлар дүниесі объектілерін, сондай-ақ олардың пайдалы қасиеттерін пайдалану жатады.</w:t>
      </w:r>
    </w:p>
    <w:p>
      <w:pPr>
        <w:spacing w:after="0"/>
        <w:ind w:left="0"/>
        <w:jc w:val="both"/>
      </w:pPr>
      <w:r>
        <w:rPr>
          <w:rFonts w:ascii="Times New Roman"/>
          <w:b w:val="false"/>
          <w:i w:val="false"/>
          <w:color w:val="000000"/>
          <w:sz w:val="28"/>
        </w:rPr>
        <w:t>
      Жануарлар дүниесін арнайы пайдалануға реинтродукциялау мақсатында аулауды қоспағанда, жануарлар дүниесі объектілерін және олардың тіршілік ету өнімдерін мекендеу ортасынан алып қоя отырып пайдалану жатады.</w:t>
      </w:r>
    </w:p>
    <w:p>
      <w:pPr>
        <w:spacing w:after="0"/>
        <w:ind w:left="0"/>
        <w:jc w:val="both"/>
      </w:pPr>
      <w:r>
        <w:rPr>
          <w:rFonts w:ascii="Times New Roman"/>
          <w:b w:val="false"/>
          <w:i w:val="false"/>
          <w:color w:val="000000"/>
          <w:sz w:val="28"/>
        </w:rPr>
        <w:t xml:space="preserve">
      Балық ресурстарын және басқа да су жануарларын жалпы пайдалану ақысыз, ал арнайы пайдалану "Салық және бюджетке төленетін басқа да міндетті төлемдер туралы (Салық кодексі)" 2017 жылғы 25 желтоқсандағы Қазақстан Республикасы Кодексінің (бұдан әрі – Салық кодексі) </w:t>
      </w:r>
      <w:r>
        <w:rPr>
          <w:rFonts w:ascii="Times New Roman"/>
          <w:b w:val="false"/>
          <w:i w:val="false"/>
          <w:color w:val="000000"/>
          <w:sz w:val="28"/>
        </w:rPr>
        <w:t>582-бабына</w:t>
      </w:r>
      <w:r>
        <w:rPr>
          <w:rFonts w:ascii="Times New Roman"/>
          <w:b w:val="false"/>
          <w:i w:val="false"/>
          <w:color w:val="000000"/>
          <w:sz w:val="28"/>
        </w:rPr>
        <w:t xml:space="preserve"> сәйкес ақылы негізде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6" w:id="9"/>
    <w:p>
      <w:pPr>
        <w:spacing w:after="0"/>
        <w:ind w:left="0"/>
        <w:jc w:val="both"/>
      </w:pPr>
      <w:r>
        <w:rPr>
          <w:rFonts w:ascii="Times New Roman"/>
          <w:b w:val="false"/>
          <w:i w:val="false"/>
          <w:color w:val="000000"/>
          <w:sz w:val="28"/>
        </w:rPr>
        <w:t>
      "8. Балық ресурстары мен басқа да су жануарларының кәсіпшілік мөлшері осы Қағидаларға 1-қосымшаға сәйкес белгіленеді. Рұқсаттарда көрсетілмеген балық түрлері мен басқа да су жануарларының және (немесе) белгіленген кәсіпшілік мөлшерден кем балықтардың кездейсоқ ауланымы ұяшықталатын аулау құралдарында ауланған балықтың сегіз пайызынан және сүзгіш аулау құралдарында ауланғанның бес пайызынан аспайтын көлемде жүзеге асырылады.</w:t>
      </w:r>
    </w:p>
    <w:bookmarkEnd w:id="9"/>
    <w:p>
      <w:pPr>
        <w:spacing w:after="0"/>
        <w:ind w:left="0"/>
        <w:jc w:val="both"/>
      </w:pPr>
      <w:r>
        <w:rPr>
          <w:rFonts w:ascii="Times New Roman"/>
          <w:b w:val="false"/>
          <w:i w:val="false"/>
          <w:color w:val="000000"/>
          <w:sz w:val="28"/>
        </w:rPr>
        <w:t xml:space="preserve">
      Кездейсоқ ауланым рұқсат етілген көлемнен асып кеткен жағдайда, барлық ауланым кідіріссіз табиғи мекендеу ортасына аз зақыммен жіберіліп,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7573 болып тіркелген) бекітілген нысанға сәйкес балық ресурстарын және басқа да су жануарларын аулауды есепке алу журналына (кәсіпшілік журналына) (бұдан әрі – кәсіпшілік журнал) тиісті жазба енгізіледі.</w:t>
      </w:r>
    </w:p>
    <w:p>
      <w:pPr>
        <w:spacing w:after="0"/>
        <w:ind w:left="0"/>
        <w:jc w:val="both"/>
      </w:pPr>
      <w:r>
        <w:rPr>
          <w:rFonts w:ascii="Times New Roman"/>
          <w:b w:val="false"/>
          <w:i w:val="false"/>
          <w:color w:val="000000"/>
          <w:sz w:val="28"/>
        </w:rPr>
        <w:t>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күтіп-бағуға арналған азық өндіру үшін пайдалануы мүмкін.</w:t>
      </w:r>
    </w:p>
    <w:p>
      <w:pPr>
        <w:spacing w:after="0"/>
        <w:ind w:left="0"/>
        <w:jc w:val="both"/>
      </w:pPr>
      <w:r>
        <w:rPr>
          <w:rFonts w:ascii="Times New Roman"/>
          <w:b w:val="false"/>
          <w:i w:val="false"/>
          <w:color w:val="000000"/>
          <w:sz w:val="28"/>
        </w:rPr>
        <w:t>
      Бекіре тұқымдас балық түрлері кездейсоқ ауланған жағдайларда, сондай-ақ бекіре тұқымдас балық түрлері бар иесіз балық аулау құралдары табылған кезде тіршілік етуге қабілетті дарақтар табиғи мекендеу ортасына жіберілуі немесе мемлекеттік тапсырыс шеңберінде бекіре тұқымдас балық түрлерінің құртшабақтарын өсіруді жүзеге асыратын мемлекеттік кәсіпорындарға берілуі тиіс, ал тіршілік етуге қабілетсіз (шалажансар) дарақтар табиғи мекендеу ортасына жіберілуі тиіс.</w:t>
      </w:r>
    </w:p>
    <w:p>
      <w:pPr>
        <w:spacing w:after="0"/>
        <w:ind w:left="0"/>
        <w:jc w:val="both"/>
      </w:pPr>
      <w:r>
        <w:rPr>
          <w:rFonts w:ascii="Times New Roman"/>
          <w:b w:val="false"/>
          <w:i w:val="false"/>
          <w:color w:val="000000"/>
          <w:sz w:val="28"/>
        </w:rPr>
        <w:t>
      Бекіре тұқымдас балық түрлерінің тіршілік етуге қабілетсіз (шалажансар) дарақтарының кездейсоқ аулану фактілері кәсіпшілік журналында немесе рұқсатта немесе жолдамада тіркеледі.</w:t>
      </w:r>
    </w:p>
    <w:p>
      <w:pPr>
        <w:spacing w:after="0"/>
        <w:ind w:left="0"/>
        <w:jc w:val="both"/>
      </w:pPr>
      <w:r>
        <w:rPr>
          <w:rFonts w:ascii="Times New Roman"/>
          <w:b w:val="false"/>
          <w:i w:val="false"/>
          <w:color w:val="000000"/>
          <w:sz w:val="28"/>
        </w:rPr>
        <w:t>
      Бағалы, сирек кездесетін және құрып кету қаупі төнген балық түрлері мен басқа да су жануарларының тіршілік етуге қабілетсіз (шалажансар) дарақтарының кездейсоқ аулану фактілері кәсіпшілік журналында немесе рұқсатта немесе жолдамада тіркеледі және мемлекеттік инспектордың жою туралы тиісті акті (еркін нысанда) жасауы арқылы жойылуға жатады.</w:t>
      </w:r>
    </w:p>
    <w:p>
      <w:pPr>
        <w:spacing w:after="0"/>
        <w:ind w:left="0"/>
        <w:jc w:val="both"/>
      </w:pPr>
      <w:r>
        <w:rPr>
          <w:rFonts w:ascii="Times New Roman"/>
          <w:b w:val="false"/>
          <w:i w:val="false"/>
          <w:color w:val="000000"/>
          <w:sz w:val="28"/>
        </w:rPr>
        <w:t>
      Шаяндарды аулау кәсіпшілік емес мөлшерлердегі шаяндарды алмастан жүзеге асырылады. Кәсіпшілік емес мөлшердегі шаяндар балық аулау құралдарына түскен жағдайда кідіріссіз аз зақыммен табиғи мекендеу ортасына жіберілуі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10"/>
    <w:p>
      <w:pPr>
        <w:spacing w:after="0"/>
        <w:ind w:left="0"/>
        <w:jc w:val="both"/>
      </w:pPr>
      <w:r>
        <w:rPr>
          <w:rFonts w:ascii="Times New Roman"/>
          <w:b w:val="false"/>
          <w:i w:val="false"/>
          <w:color w:val="000000"/>
          <w:sz w:val="28"/>
        </w:rPr>
        <w:t xml:space="preserve">
      "10. Заңның 14-бабының </w:t>
      </w:r>
      <w:r>
        <w:rPr>
          <w:rFonts w:ascii="Times New Roman"/>
          <w:b w:val="false"/>
          <w:i w:val="false"/>
          <w:color w:val="000000"/>
          <w:sz w:val="28"/>
        </w:rPr>
        <w:t>3-тармағы</w:t>
      </w:r>
      <w:r>
        <w:rPr>
          <w:rFonts w:ascii="Times New Roman"/>
          <w:b w:val="false"/>
          <w:i w:val="false"/>
          <w:color w:val="000000"/>
          <w:sz w:val="28"/>
        </w:rPr>
        <w:t xml:space="preserve"> мен 39-бабының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балық шаруашылығы су айдындарында және (немесе) учаскелерінде жануарлар дүниесі объектілерін сақтау мақсатында:</w:t>
      </w:r>
    </w:p>
    <w:bookmarkEnd w:id="10"/>
    <w:p>
      <w:pPr>
        <w:spacing w:after="0"/>
        <w:ind w:left="0"/>
        <w:jc w:val="both"/>
      </w:pPr>
      <w:r>
        <w:rPr>
          <w:rFonts w:ascii="Times New Roman"/>
          <w:b w:val="false"/>
          <w:i w:val="false"/>
          <w:color w:val="000000"/>
          <w:sz w:val="28"/>
        </w:rPr>
        <w:t>
      1) өсімдіктерді жоюға және балық ресурстары және басқа да су жануарлары мекендейтін ортаның жағдайларын нашарлататын өзге де іс-әрекеттерге;</w:t>
      </w:r>
    </w:p>
    <w:p>
      <w:pPr>
        <w:spacing w:after="0"/>
        <w:ind w:left="0"/>
        <w:jc w:val="both"/>
      </w:pPr>
      <w:r>
        <w:rPr>
          <w:rFonts w:ascii="Times New Roman"/>
          <w:b w:val="false"/>
          <w:i w:val="false"/>
          <w:color w:val="000000"/>
          <w:sz w:val="28"/>
        </w:rPr>
        <w:t>
      2) балықтардың көбеюі кезеңінде олар уылдырық шашатын белгіленген орындарда катерлердің, моторлы қайықтардың және басқа да жүзу құралдарының қозғалтқыштарын іске қосып жүзуге;</w:t>
      </w:r>
    </w:p>
    <w:p>
      <w:pPr>
        <w:spacing w:after="0"/>
        <w:ind w:left="0"/>
        <w:jc w:val="both"/>
      </w:pPr>
      <w:r>
        <w:rPr>
          <w:rFonts w:ascii="Times New Roman"/>
          <w:b w:val="false"/>
          <w:i w:val="false"/>
          <w:color w:val="000000"/>
          <w:sz w:val="28"/>
        </w:rPr>
        <w:t>
      3) ұшақтардың, тікұшақтардың және өзге де ұшу аппараттарының итбалықтар жаппай мекендейтін аумақтардың үстінен бір километрден төмен биіктікте ұшып өтуіне;</w:t>
      </w:r>
    </w:p>
    <w:p>
      <w:pPr>
        <w:spacing w:after="0"/>
        <w:ind w:left="0"/>
        <w:jc w:val="both"/>
      </w:pPr>
      <w:r>
        <w:rPr>
          <w:rFonts w:ascii="Times New Roman"/>
          <w:b w:val="false"/>
          <w:i w:val="false"/>
          <w:color w:val="000000"/>
          <w:sz w:val="28"/>
        </w:rPr>
        <w:t>
      4) балық ресурстары және басқа да су жануарларының мекендеу ортасын, сілтеме белгілерді, балық шаруашылығын жүргізуге арналған құрылысжайларды жоюға;</w:t>
      </w:r>
    </w:p>
    <w:p>
      <w:pPr>
        <w:spacing w:after="0"/>
        <w:ind w:left="0"/>
        <w:jc w:val="both"/>
      </w:pPr>
      <w:r>
        <w:rPr>
          <w:rFonts w:ascii="Times New Roman"/>
          <w:b w:val="false"/>
          <w:i w:val="false"/>
          <w:color w:val="000000"/>
          <w:sz w:val="28"/>
        </w:rPr>
        <w:t>
      5) балықтардың және басқа да су жануарларының сирек кездесетін және жойылып кету қаупі төнген түрлерін, олардың бөліктерін немесе дериваттарын Қазақстан Республикасы Үкіметінің шешімінсіз алып қоюға;</w:t>
      </w:r>
    </w:p>
    <w:p>
      <w:pPr>
        <w:spacing w:after="0"/>
        <w:ind w:left="0"/>
        <w:jc w:val="both"/>
      </w:pPr>
      <w:r>
        <w:rPr>
          <w:rFonts w:ascii="Times New Roman"/>
          <w:b w:val="false"/>
          <w:i w:val="false"/>
          <w:color w:val="000000"/>
          <w:sz w:val="28"/>
        </w:rPr>
        <w:t>
      6) балық ресурстарын және басқа да су жануарларын белгіленген лимиттен артық және жануарлар дүниесін пайдалануға арналған рұқсаттарда немесе жолдамаларда көрсетілген мерзімдерден тыс, сондай-ақ тыныштық аймақтарында олжалауға;</w:t>
      </w:r>
    </w:p>
    <w:p>
      <w:pPr>
        <w:spacing w:after="0"/>
        <w:ind w:left="0"/>
        <w:jc w:val="both"/>
      </w:pPr>
      <w:r>
        <w:rPr>
          <w:rFonts w:ascii="Times New Roman"/>
          <w:b w:val="false"/>
          <w:i w:val="false"/>
          <w:color w:val="000000"/>
          <w:sz w:val="28"/>
        </w:rPr>
        <w:t>
      7) балық ресурстарын және басқа да су жануарларын осы Қағидаларда көзделмеген оларды олжалау құралдарының, әдістерінің және тәсілдерінің түрлерін қолдана отырып олжалауға;</w:t>
      </w:r>
    </w:p>
    <w:p>
      <w:pPr>
        <w:spacing w:after="0"/>
        <w:ind w:left="0"/>
        <w:jc w:val="both"/>
      </w:pPr>
      <w:r>
        <w:rPr>
          <w:rFonts w:ascii="Times New Roman"/>
          <w:b w:val="false"/>
          <w:i w:val="false"/>
          <w:color w:val="000000"/>
          <w:sz w:val="28"/>
        </w:rPr>
        <w:t>
      8) жарылғыш құрылғыларды, улы химикаттарды қолдана отырып балық ресурстарын және басқа да су жануарларын олжалауға;</w:t>
      </w:r>
    </w:p>
    <w:p>
      <w:pPr>
        <w:spacing w:after="0"/>
        <w:ind w:left="0"/>
        <w:jc w:val="both"/>
      </w:pPr>
      <w:r>
        <w:rPr>
          <w:rFonts w:ascii="Times New Roman"/>
          <w:b w:val="false"/>
          <w:i w:val="false"/>
          <w:color w:val="000000"/>
          <w:sz w:val="28"/>
        </w:rPr>
        <w:t>
      9) уәкілетті органның рұқсатынсыз балық ресурстарын және басқа да су жануарларын интродукциялауды, реинтродукциялауды және будандастыруды жүргізуге;</w:t>
      </w:r>
    </w:p>
    <w:p>
      <w:pPr>
        <w:spacing w:after="0"/>
        <w:ind w:left="0"/>
        <w:jc w:val="both"/>
      </w:pPr>
      <w:r>
        <w:rPr>
          <w:rFonts w:ascii="Times New Roman"/>
          <w:b w:val="false"/>
          <w:i w:val="false"/>
          <w:color w:val="000000"/>
          <w:sz w:val="28"/>
        </w:rPr>
        <w:t>
      10) балық қыстайтын шұңқырлардың, уылдырық шашатын жерлердің, балық шаруашылығы учаскелерінің және балық аулауға тыйым салынған жерлердің шекараларын белгілейтін бағандарды, жүзбелі таным белгілерін және аншлагтарды жоюға немесе бүлдіруге;</w:t>
      </w:r>
    </w:p>
    <w:p>
      <w:pPr>
        <w:spacing w:after="0"/>
        <w:ind w:left="0"/>
        <w:jc w:val="both"/>
      </w:pPr>
      <w:r>
        <w:rPr>
          <w:rFonts w:ascii="Times New Roman"/>
          <w:b w:val="false"/>
          <w:i w:val="false"/>
          <w:color w:val="000000"/>
          <w:sz w:val="28"/>
        </w:rPr>
        <w:t xml:space="preserve">
      11) балықтарды қорғау құрылғыларынсыз, сондай-ақ "Су тарту құрылыстарының балық қорғау құрылғыларына қойылатын талаптарды бекіту туралы" Қазақстан Республикасы Ауыл шаруашылығы министрінің 2019 жылғы 31 мамырдағы № 221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18783 болып тіркелген) белгіленген талаптарға сәйкес келмейтін су жинау және ағызу құрылыстарын пайдалануға;</w:t>
      </w:r>
    </w:p>
    <w:p>
      <w:pPr>
        <w:spacing w:after="0"/>
        <w:ind w:left="0"/>
        <w:jc w:val="both"/>
      </w:pPr>
      <w:r>
        <w:rPr>
          <w:rFonts w:ascii="Times New Roman"/>
          <w:b w:val="false"/>
          <w:i w:val="false"/>
          <w:color w:val="000000"/>
          <w:sz w:val="28"/>
        </w:rPr>
        <w:t>
      12) елді мекендердің, балық қабылдау пункттерінің жанына бакендер орнату үшін аялдауды және аса қажет жағдайды қоспағанда, балық аулауға тыйым салынған жерлерде су көлігінің тоқтауына;</w:t>
      </w:r>
    </w:p>
    <w:p>
      <w:pPr>
        <w:spacing w:after="0"/>
        <w:ind w:left="0"/>
        <w:jc w:val="both"/>
      </w:pPr>
      <w:r>
        <w:rPr>
          <w:rFonts w:ascii="Times New Roman"/>
          <w:b w:val="false"/>
          <w:i w:val="false"/>
          <w:color w:val="000000"/>
          <w:sz w:val="28"/>
        </w:rPr>
        <w:t>
      13) әр түрлі аулау құралдарының түрін бір балық шаруашылығы су айдындарынан және (немесе) учаскелерінен басқаларына арнайы өңдеусіз алып баруға;</w:t>
      </w:r>
    </w:p>
    <w:p>
      <w:pPr>
        <w:spacing w:after="0"/>
        <w:ind w:left="0"/>
        <w:jc w:val="both"/>
      </w:pPr>
      <w:r>
        <w:rPr>
          <w:rFonts w:ascii="Times New Roman"/>
          <w:b w:val="false"/>
          <w:i w:val="false"/>
          <w:color w:val="000000"/>
          <w:sz w:val="28"/>
        </w:rPr>
        <w:t>
      14) жергілікті атқарушы органның рұқсатынсыз өзендерде жаңа балық шаруашылығы учаскелерін, ұйықтарды (ұйықтық учаскелерді), ағызу және жүзу жолдарын ашуға;</w:t>
      </w:r>
    </w:p>
    <w:p>
      <w:pPr>
        <w:spacing w:after="0"/>
        <w:ind w:left="0"/>
        <w:jc w:val="both"/>
      </w:pPr>
      <w:r>
        <w:rPr>
          <w:rFonts w:ascii="Times New Roman"/>
          <w:b w:val="false"/>
          <w:i w:val="false"/>
          <w:color w:val="000000"/>
          <w:sz w:val="28"/>
        </w:rPr>
        <w:t>
      15) су айдындарында немесе оған тікелей жақын жерде қолдану осы Қағидаларда көзделмеген балық аулау құралдарымен болуға;</w:t>
      </w:r>
    </w:p>
    <w:p>
      <w:pPr>
        <w:spacing w:after="0"/>
        <w:ind w:left="0"/>
        <w:jc w:val="both"/>
      </w:pPr>
      <w:r>
        <w:rPr>
          <w:rFonts w:ascii="Times New Roman"/>
          <w:b w:val="false"/>
          <w:i w:val="false"/>
          <w:color w:val="000000"/>
          <w:sz w:val="28"/>
        </w:rPr>
        <w:t>
      16) Осы Қағидалардың 8-тармағының төртінші бөлігінде көрсетілген жағдайларды қоспағанда, балықтарды ноқталарында сақтауға, жүзу құралдарынан және балық аулау құралдарынан шыққан өлі және ауру балықты суға және жағалау белдеуіне лақтырып тастауға;</w:t>
      </w:r>
    </w:p>
    <w:p>
      <w:pPr>
        <w:spacing w:after="0"/>
        <w:ind w:left="0"/>
        <w:jc w:val="both"/>
      </w:pPr>
      <w:r>
        <w:rPr>
          <w:rFonts w:ascii="Times New Roman"/>
          <w:b w:val="false"/>
          <w:i w:val="false"/>
          <w:color w:val="000000"/>
          <w:sz w:val="28"/>
        </w:rPr>
        <w:t>
      17) осы Қағидаларда белгіленген кәсіпшілік өлшемнен кем мөлшерде балық аулауға, қабылдауға, сатып алуға-сатуға, тасымалдауға және сақтауға;</w:t>
      </w:r>
    </w:p>
    <w:p>
      <w:pPr>
        <w:spacing w:after="0"/>
        <w:ind w:left="0"/>
        <w:jc w:val="both"/>
      </w:pPr>
      <w:r>
        <w:rPr>
          <w:rFonts w:ascii="Times New Roman"/>
          <w:b w:val="false"/>
          <w:i w:val="false"/>
          <w:color w:val="000000"/>
          <w:sz w:val="28"/>
        </w:rPr>
        <w:t>
      18) жеке және заңды тұлғаларға түрін көрсетпестен немесе "басқа" және "майда" деген атаумен тапсыруды және қабылдауды жүзеге асыруға;</w:t>
      </w:r>
    </w:p>
    <w:p>
      <w:pPr>
        <w:spacing w:after="0"/>
        <w:ind w:left="0"/>
        <w:jc w:val="both"/>
      </w:pPr>
      <w:r>
        <w:rPr>
          <w:rFonts w:ascii="Times New Roman"/>
          <w:b w:val="false"/>
          <w:i w:val="false"/>
          <w:color w:val="000000"/>
          <w:sz w:val="28"/>
        </w:rPr>
        <w:t>
      19) екі және одан да көп аумен (құлыптаудағы) сүзуді бір мезгілде жүргізуге, сондай-ақ алдыңғы ауды жағалауға толық лақтырғанға дейін ауды сүзуді бастауға;</w:t>
      </w:r>
    </w:p>
    <w:p>
      <w:pPr>
        <w:spacing w:after="0"/>
        <w:ind w:left="0"/>
        <w:jc w:val="both"/>
      </w:pPr>
      <w:r>
        <w:rPr>
          <w:rFonts w:ascii="Times New Roman"/>
          <w:b w:val="false"/>
          <w:i w:val="false"/>
          <w:color w:val="000000"/>
          <w:sz w:val="28"/>
        </w:rPr>
        <w:t>
      20) балық шаруашылығы су айдындарында және (немесе) учаскелерінде балық аулауға тыйым салынған кезеңде, сондай-ақ балық аулауға тыйым салынған жерлерде аумақтық бөлімшемен келісусіз қозғалтқыштары қосылған су көлігінің барлық түрлерінің жүруіне;</w:t>
      </w:r>
    </w:p>
    <w:p>
      <w:pPr>
        <w:spacing w:after="0"/>
        <w:ind w:left="0"/>
        <w:jc w:val="both"/>
      </w:pPr>
      <w:r>
        <w:rPr>
          <w:rFonts w:ascii="Times New Roman"/>
          <w:b w:val="false"/>
          <w:i w:val="false"/>
          <w:color w:val="000000"/>
          <w:sz w:val="28"/>
        </w:rPr>
        <w:t>
      21) санитариялық күзет аймақтары мен акваториялар шегінде жануарлар дүниесін пайдалануға рұқсатсыз және осы Қағидаларда көзделген құжаттарды ресімдеусіз жеке және заңды тұлғалардың балық ресурстарын және басқа да су жануарларын сатып алуына және өткізуіне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8" w:id="11"/>
    <w:p>
      <w:pPr>
        <w:spacing w:after="0"/>
        <w:ind w:left="0"/>
        <w:jc w:val="both"/>
      </w:pPr>
      <w:r>
        <w:rPr>
          <w:rFonts w:ascii="Times New Roman"/>
          <w:b w:val="false"/>
          <w:i w:val="false"/>
          <w:color w:val="000000"/>
          <w:sz w:val="28"/>
        </w:rPr>
        <w:t>
      "3-тарау. Кәсіпшілік балық аулау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9" w:id="12"/>
    <w:p>
      <w:pPr>
        <w:spacing w:after="0"/>
        <w:ind w:left="0"/>
        <w:jc w:val="both"/>
      </w:pPr>
      <w:r>
        <w:rPr>
          <w:rFonts w:ascii="Times New Roman"/>
          <w:b w:val="false"/>
          <w:i w:val="false"/>
          <w:color w:val="000000"/>
          <w:sz w:val="28"/>
        </w:rPr>
        <w:t>
      "4-тарау. Әуесқойлық (спорттық) балық аулау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0" w:id="13"/>
    <w:p>
      <w:pPr>
        <w:spacing w:after="0"/>
        <w:ind w:left="0"/>
        <w:jc w:val="both"/>
      </w:pPr>
      <w:r>
        <w:rPr>
          <w:rFonts w:ascii="Times New Roman"/>
          <w:b w:val="false"/>
          <w:i w:val="false"/>
          <w:color w:val="000000"/>
          <w:sz w:val="28"/>
        </w:rPr>
        <w:t>
      "5-тарау. Ғылыми-зерттеу үшін аулау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1" w:id="14"/>
    <w:p>
      <w:pPr>
        <w:spacing w:after="0"/>
        <w:ind w:left="0"/>
        <w:jc w:val="both"/>
      </w:pPr>
      <w:r>
        <w:rPr>
          <w:rFonts w:ascii="Times New Roman"/>
          <w:b w:val="false"/>
          <w:i w:val="false"/>
          <w:color w:val="000000"/>
          <w:sz w:val="28"/>
        </w:rPr>
        <w:t>
      "23. Ғылыми-зерттеу үшін аулау – жануарлар дүниесін қорғау, өсімін молайту және пайдалану саласында ғылыми зерттеулер жүргізу мақсатында балық ресурстары мен басқа да су жануарларын аулау.</w:t>
      </w:r>
    </w:p>
    <w:bookmarkEnd w:id="14"/>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ғылыми зерттеулерді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ғылыми және (немесе) ғылыми-техникалық қызмет субъектілері ретінде аккредиттелген заңды тұлғалар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2" w:id="15"/>
    <w:p>
      <w:pPr>
        <w:spacing w:after="0"/>
        <w:ind w:left="0"/>
        <w:jc w:val="both"/>
      </w:pPr>
      <w:r>
        <w:rPr>
          <w:rFonts w:ascii="Times New Roman"/>
          <w:b w:val="false"/>
          <w:i w:val="false"/>
          <w:color w:val="000000"/>
          <w:sz w:val="28"/>
        </w:rPr>
        <w:t>
      "28. Балық аулауға тыйым салынған кезеңде, сондай-ақ жібінің диаметрі 0,5 миллиметрден кем және ұяшықтарының мөлшері 100 миллиметрден кем (торының конструктивтік адымы 50-миллиметрден кем) синтетикалық нейлондық немесе өзге де полиамидті моножіптен және өзге де синтетикалық моножіптен машиналық тәсілмен немесе қолдан жасалған балық аулайтын, түйінді аудан басқа, тыйым салынған аулау құралдарымен ғылыми-зерттеу үшін аулау аумақтық бөлімше өкілінің қатысуымен және жүргізілген аулау нәтижелері көрсетілген жеке акт (еркін нысанда) толтырылған кезде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3" w:id="16"/>
    <w:p>
      <w:pPr>
        <w:spacing w:after="0"/>
        <w:ind w:left="0"/>
        <w:jc w:val="both"/>
      </w:pPr>
      <w:r>
        <w:rPr>
          <w:rFonts w:ascii="Times New Roman"/>
          <w:b w:val="false"/>
          <w:i w:val="false"/>
          <w:color w:val="000000"/>
          <w:sz w:val="28"/>
        </w:rPr>
        <w:t>
      "6-тарау. Бақылау үшін аулау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4" w:id="17"/>
    <w:p>
      <w:pPr>
        <w:spacing w:after="0"/>
        <w:ind w:left="0"/>
        <w:jc w:val="both"/>
      </w:pPr>
      <w:r>
        <w:rPr>
          <w:rFonts w:ascii="Times New Roman"/>
          <w:b w:val="false"/>
          <w:i w:val="false"/>
          <w:color w:val="000000"/>
          <w:sz w:val="28"/>
        </w:rPr>
        <w:t>
      "33. Бақылау үшін аулауды жануарлар дүниесін пайдалануға арналған рұқсатсыз ихтиологиялық байқаулар жүргізу кезінде аумақтық бөлімше:</w:t>
      </w:r>
    </w:p>
    <w:bookmarkEnd w:id="17"/>
    <w:p>
      <w:pPr>
        <w:spacing w:after="0"/>
        <w:ind w:left="0"/>
        <w:jc w:val="both"/>
      </w:pPr>
      <w:r>
        <w:rPr>
          <w:rFonts w:ascii="Times New Roman"/>
          <w:b w:val="false"/>
          <w:i w:val="false"/>
          <w:color w:val="000000"/>
          <w:sz w:val="28"/>
        </w:rPr>
        <w:t>
      1) мемлекеттік тапсырысты жүзеге асыру шеңберінде су айдындарына балық жіберу бойынша ұсыныс дайындау;</w:t>
      </w:r>
    </w:p>
    <w:p>
      <w:pPr>
        <w:spacing w:after="0"/>
        <w:ind w:left="0"/>
        <w:jc w:val="both"/>
      </w:pPr>
      <w:r>
        <w:rPr>
          <w:rFonts w:ascii="Times New Roman"/>
          <w:b w:val="false"/>
          <w:i w:val="false"/>
          <w:color w:val="000000"/>
          <w:sz w:val="28"/>
        </w:rPr>
        <w:t>
      2) кәсіпшілік ауланған балықтардың түрлік және мөлшерлік құрамы, салмағы, жасы және жыныстық арақатынасы туралы биологиялық материал жинау;</w:t>
      </w:r>
    </w:p>
    <w:p>
      <w:pPr>
        <w:spacing w:after="0"/>
        <w:ind w:left="0"/>
        <w:jc w:val="both"/>
      </w:pPr>
      <w:r>
        <w:rPr>
          <w:rFonts w:ascii="Times New Roman"/>
          <w:b w:val="false"/>
          <w:i w:val="false"/>
          <w:color w:val="000000"/>
          <w:sz w:val="28"/>
        </w:rPr>
        <w:t>
      3) негізгі құнды балық түрлерінің уылдырық шашу үшін қоныс аударуын және уылдырық шашуын, қоныс аудару мерзімін, уылдырық шашатын табынның құрамын, өндірілушілердің уылдырық шашу орнын толтыру дәрежесін, уылдырық шашу мерзімі мен сипатын, уылдырық шашу мерзімдерін және су айдындарына кәсіпшілік жүктемені, балық шабақтарының кездейсоқ аулануын айқындауды, уылдырық шашатын табынның жалпы бағасын және санын сипаттайтын материалдарды жинау;</w:t>
      </w:r>
    </w:p>
    <w:p>
      <w:pPr>
        <w:spacing w:after="0"/>
        <w:ind w:left="0"/>
        <w:jc w:val="both"/>
      </w:pPr>
      <w:r>
        <w:rPr>
          <w:rFonts w:ascii="Times New Roman"/>
          <w:b w:val="false"/>
          <w:i w:val="false"/>
          <w:color w:val="000000"/>
          <w:sz w:val="28"/>
        </w:rPr>
        <w:t>
      4) шабақтар серуендейтін негізгі аудандарды есепке алу, кәсіпшілік аудандар бойынша кездейсоқ ауланым туралы материалдар жинау;</w:t>
      </w:r>
    </w:p>
    <w:p>
      <w:pPr>
        <w:spacing w:after="0"/>
        <w:ind w:left="0"/>
        <w:jc w:val="both"/>
      </w:pPr>
      <w:r>
        <w:rPr>
          <w:rFonts w:ascii="Times New Roman"/>
          <w:b w:val="false"/>
          <w:i w:val="false"/>
          <w:color w:val="000000"/>
          <w:sz w:val="28"/>
        </w:rPr>
        <w:t>
      5) негізгі құнды балық түрлерінің қыстау жағдайы мен барысын, олардың қыстауға жату мерзімдерін, қыстау шұңқырларының толу дәрежесін, қыстау шұңқырларындағы температуралық және гидрохимиялық режимдерді, балық қырылу қаупі бар су айдындарын (учаскелерін) балықтардың қырылуының профилактикасы және жою шараларын әзірлеуді бақылау;</w:t>
      </w:r>
    </w:p>
    <w:p>
      <w:pPr>
        <w:spacing w:after="0"/>
        <w:ind w:left="0"/>
        <w:jc w:val="both"/>
      </w:pPr>
      <w:r>
        <w:rPr>
          <w:rFonts w:ascii="Times New Roman"/>
          <w:b w:val="false"/>
          <w:i w:val="false"/>
          <w:color w:val="000000"/>
          <w:sz w:val="28"/>
        </w:rPr>
        <w:t>
      6) балық ресурстарының және басқа да су жануарларының қырылу жағдайларын анықтау және олардың алдын алу іс-шараларын әзірлеу;</w:t>
      </w:r>
    </w:p>
    <w:p>
      <w:pPr>
        <w:spacing w:after="0"/>
        <w:ind w:left="0"/>
        <w:jc w:val="both"/>
      </w:pPr>
      <w:r>
        <w:rPr>
          <w:rFonts w:ascii="Times New Roman"/>
          <w:b w:val="false"/>
          <w:i w:val="false"/>
          <w:color w:val="000000"/>
          <w:sz w:val="28"/>
        </w:rPr>
        <w:t>
      7) балық ресурстарына және басқа да су жануарларына келтірілген зиянның көлемін айқындау және оның орнын толтыру бойынша талап қою;</w:t>
      </w:r>
    </w:p>
    <w:p>
      <w:pPr>
        <w:spacing w:after="0"/>
        <w:ind w:left="0"/>
        <w:jc w:val="both"/>
      </w:pPr>
      <w:r>
        <w:rPr>
          <w:rFonts w:ascii="Times New Roman"/>
          <w:b w:val="false"/>
          <w:i w:val="false"/>
          <w:color w:val="000000"/>
          <w:sz w:val="28"/>
        </w:rPr>
        <w:t>
      8) балық аулау режимін жетілдіру бойынша ұсыныстар дайындау;</w:t>
      </w:r>
    </w:p>
    <w:p>
      <w:pPr>
        <w:spacing w:after="0"/>
        <w:ind w:left="0"/>
        <w:jc w:val="both"/>
      </w:pPr>
      <w:r>
        <w:rPr>
          <w:rFonts w:ascii="Times New Roman"/>
          <w:b w:val="false"/>
          <w:i w:val="false"/>
          <w:color w:val="000000"/>
          <w:sz w:val="28"/>
        </w:rPr>
        <w:t>
      9) кәсіпорындарды, құрылысжайларды, басқа да объектілердің жоспарланған құрылысы мен пайдалануға берудің және балық шаруашылығы су айдындарында және (немесе) учаскелерінде түрлі жұмыстарды жүргізудің балық ресурстарына және басқа да су жануарларына әсер етуін бағалау;</w:t>
      </w:r>
    </w:p>
    <w:p>
      <w:pPr>
        <w:spacing w:after="0"/>
        <w:ind w:left="0"/>
        <w:jc w:val="both"/>
      </w:pPr>
      <w:r>
        <w:rPr>
          <w:rFonts w:ascii="Times New Roman"/>
          <w:b w:val="false"/>
          <w:i w:val="false"/>
          <w:color w:val="000000"/>
          <w:sz w:val="28"/>
        </w:rPr>
        <w:t>
      10) гидрометеорологиялық жағдайларға қарай уылдырық шашу кезеңіндегі тыйым салу мерзімдерін ауыстыруды қоса алғанда, балық аулау режимін реттеу бойынша, балық аулау құралдары бойынша, балық өсіру-мелиорациялық жұмыстарды және су объектілерінің балық шаруашылығы мелиорациясын ұйымдастыру бойынша ұсыныстар тұжырымдау;</w:t>
      </w:r>
    </w:p>
    <w:p>
      <w:pPr>
        <w:spacing w:after="0"/>
        <w:ind w:left="0"/>
        <w:jc w:val="both"/>
      </w:pPr>
      <w:r>
        <w:rPr>
          <w:rFonts w:ascii="Times New Roman"/>
          <w:b w:val="false"/>
          <w:i w:val="false"/>
          <w:color w:val="000000"/>
          <w:sz w:val="28"/>
        </w:rPr>
        <w:t>
      11) балықтың қырылу қаупі бар су айдындарын есепке алу және балықтардың қырылуының профилактикасы және оны жою жөніндегі іс-шараларды ұйымдастыру, су тарту, ағызу құрылысжайларын қарап-тексеру және балықтарды қорғау құрылғылары болмаған кезде балық ресурстары мен басқа да су жануарларына келтірілетін және келтірілген зиянды айқындау мақсатында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5" w:id="18"/>
    <w:p>
      <w:pPr>
        <w:spacing w:after="0"/>
        <w:ind w:left="0"/>
        <w:jc w:val="both"/>
      </w:pPr>
      <w:r>
        <w:rPr>
          <w:rFonts w:ascii="Times New Roman"/>
          <w:b w:val="false"/>
          <w:i w:val="false"/>
          <w:color w:val="000000"/>
          <w:sz w:val="28"/>
        </w:rPr>
        <w:t xml:space="preserve">
      "38. Бақылау үшін аулау кезінде алынған балық берілген жануарлар дүниесін пайдаланушы немесе өзге де жеке және заңды тұлғалар Салық кодексінің 582-бабына сәйкес жануарлар дүниесін пайдаланғаны үшін төлемақы енгізеді.";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6" w:id="19"/>
    <w:p>
      <w:pPr>
        <w:spacing w:after="0"/>
        <w:ind w:left="0"/>
        <w:jc w:val="both"/>
      </w:pPr>
      <w:r>
        <w:rPr>
          <w:rFonts w:ascii="Times New Roman"/>
          <w:b w:val="false"/>
          <w:i w:val="false"/>
          <w:color w:val="000000"/>
          <w:sz w:val="28"/>
        </w:rPr>
        <w:t>
      "7-тарау. Мелиоративтік аулау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орыс тіліндегі мәтін өзгермейді:</w:t>
      </w:r>
    </w:p>
    <w:bookmarkStart w:name="z47" w:id="20"/>
    <w:p>
      <w:pPr>
        <w:spacing w:after="0"/>
        <w:ind w:left="0"/>
        <w:jc w:val="both"/>
      </w:pPr>
      <w:r>
        <w:rPr>
          <w:rFonts w:ascii="Times New Roman"/>
          <w:b w:val="false"/>
          <w:i w:val="false"/>
          <w:color w:val="000000"/>
          <w:sz w:val="28"/>
        </w:rPr>
        <w:t>
      "39.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48" w:id="21"/>
    <w:p>
      <w:pPr>
        <w:spacing w:after="0"/>
        <w:ind w:left="0"/>
        <w:jc w:val="both"/>
      </w:pPr>
      <w:r>
        <w:rPr>
          <w:rFonts w:ascii="Times New Roman"/>
          <w:b w:val="false"/>
          <w:i w:val="false"/>
          <w:color w:val="000000"/>
          <w:sz w:val="28"/>
        </w:rPr>
        <w:t xml:space="preserve">
      "40. Балықтың жаппай қырылуына әкеп соқтырмай қоймайтын балық шаруашылығы су айдындарында және (немесе) учаскелерінде балықтың қырылу қатері туындаған және мұндай қатерді су объектілерінде ағымдағы балық шаруашылығы мелиорациясын жүргізу жолымен жою мүмкін болмаған жағдайларда аумақтық бөлімше жергілікті атқарушы органдар, ғылыми және қоғамдық ұйымдар, қоршаған орта және су ресурстары саласындағы уәкілетті орган өкілдерінен аумақтық бөлімше құрған Комиссияның шешіммен (бұдан әрі – комиссия) ғылыми ұсынымдары негізінде және ихтиологиялық байқаулар нәтижелері бойынша мелиоративтік балық аулауды ұйымдастырады. </w:t>
      </w:r>
    </w:p>
    <w:bookmarkEnd w:id="21"/>
    <w:bookmarkStart w:name="z49" w:id="22"/>
    <w:p>
      <w:pPr>
        <w:spacing w:after="0"/>
        <w:ind w:left="0"/>
        <w:jc w:val="both"/>
      </w:pPr>
      <w:r>
        <w:rPr>
          <w:rFonts w:ascii="Times New Roman"/>
          <w:b w:val="false"/>
          <w:i w:val="false"/>
          <w:color w:val="000000"/>
          <w:sz w:val="28"/>
        </w:rPr>
        <w:t>
      41. Бекітілген су айдындарында және (немесе) учаскелерінде мелиоративтік аулауды аталған су айдындары бекітіліп берілген жануарлар дүниесін пайдаланушылар пайдалануға рұқсат етілген балық аулау құралдарымен жүргізеді.</w:t>
      </w:r>
    </w:p>
    <w:bookmarkEnd w:id="22"/>
    <w:p>
      <w:pPr>
        <w:spacing w:after="0"/>
        <w:ind w:left="0"/>
        <w:jc w:val="both"/>
      </w:pPr>
      <w:r>
        <w:rPr>
          <w:rFonts w:ascii="Times New Roman"/>
          <w:b w:val="false"/>
          <w:i w:val="false"/>
          <w:color w:val="000000"/>
          <w:sz w:val="28"/>
        </w:rPr>
        <w:t>
      Балық шаруашылығы су айдындарының және (немесе) учаскелерінің резервтік қордың қырылу қатерінің туындау фактісі анықталған кезде, комиссия мелиоративтік аулауды жүзеге асыратын балық шаруашылығы субъектісін айқындайды.</w:t>
      </w:r>
    </w:p>
    <w:p>
      <w:pPr>
        <w:spacing w:after="0"/>
        <w:ind w:left="0"/>
        <w:jc w:val="both"/>
      </w:pPr>
      <w:r>
        <w:rPr>
          <w:rFonts w:ascii="Times New Roman"/>
          <w:b w:val="false"/>
          <w:i w:val="false"/>
          <w:color w:val="000000"/>
          <w:sz w:val="28"/>
        </w:rPr>
        <w:t>
      Мелиоративтік аулау жүргізуге ұсынылған резервтік қордың су айдынына және (немесе) учаскесіне жақын орналасқан су айдынында және (немесе) учаскесінде балық шаруашылығын жүргізуді жүзеге асыратын балық шаруашылығы субъектісіне артықшылық беріледі.</w:t>
      </w:r>
    </w:p>
    <w:p>
      <w:pPr>
        <w:spacing w:after="0"/>
        <w:ind w:left="0"/>
        <w:jc w:val="both"/>
      </w:pPr>
      <w:r>
        <w:rPr>
          <w:rFonts w:ascii="Times New Roman"/>
          <w:b w:val="false"/>
          <w:i w:val="false"/>
          <w:color w:val="000000"/>
          <w:sz w:val="28"/>
        </w:rPr>
        <w:t>
      Ғылыми ұсыным бойынша мелиоративтік аулау ретінде жүзеге асырылатын жаппай аулау кезінде жібінің диаметрі 0,5 миллиметрден кем және ұяшықтарының мөлшері 100 миллиметрден кем (торының конструктивтік адымы 50 миллиметрден кем) синтетикалық нейлондық немесе өзге де полиамидті моножіптен және өзге де синтетикалық моножіптен машиналық тәсілмен немесе қолдан жасалған балық аулайтын, түйінді аудан басқа, кез келген аулау құралдары, оның ішінде тізбеге енгізілмеген аулау құралдары да,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50" w:id="23"/>
    <w:p>
      <w:pPr>
        <w:spacing w:after="0"/>
        <w:ind w:left="0"/>
        <w:jc w:val="both"/>
      </w:pPr>
      <w:r>
        <w:rPr>
          <w:rFonts w:ascii="Times New Roman"/>
          <w:b w:val="false"/>
          <w:i w:val="false"/>
          <w:color w:val="000000"/>
          <w:sz w:val="28"/>
        </w:rPr>
        <w:t>
      "8-тарау. Өсімді молайту мақсатындағы аулау тәртібі".</w:t>
      </w:r>
    </w:p>
    <w:bookmarkEnd w:id="23"/>
    <w:bookmarkStart w:name="z51" w:id="24"/>
    <w:p>
      <w:pPr>
        <w:spacing w:after="0"/>
        <w:ind w:left="0"/>
        <w:jc w:val="both"/>
      </w:pPr>
      <w:r>
        <w:rPr>
          <w:rFonts w:ascii="Times New Roman"/>
          <w:b w:val="false"/>
          <w:i w:val="false"/>
          <w:color w:val="000000"/>
          <w:sz w:val="28"/>
        </w:rPr>
        <w:t xml:space="preserve">
      "Балық ресурстары мен басқа да су жануарларының кәсіпшілік мөлшері" </w:t>
      </w:r>
      <w:r>
        <w:rPr>
          <w:rFonts w:ascii="Times New Roman"/>
          <w:b w:val="false"/>
          <w:i w:val="false"/>
          <w:color w:val="000000"/>
          <w:sz w:val="28"/>
        </w:rPr>
        <w:t>1-қосымшасында</w:t>
      </w:r>
      <w:r>
        <w:rPr>
          <w:rFonts w:ascii="Times New Roman"/>
          <w:b w:val="false"/>
          <w:i w:val="false"/>
          <w:color w:val="000000"/>
          <w:sz w:val="28"/>
        </w:rPr>
        <w:t>":</w:t>
      </w:r>
    </w:p>
    <w:bookmarkEnd w:id="24"/>
    <w:bookmarkStart w:name="z22" w:id="25"/>
    <w:p>
      <w:pPr>
        <w:spacing w:after="0"/>
        <w:ind w:left="0"/>
        <w:jc w:val="both"/>
      </w:pPr>
      <w:r>
        <w:rPr>
          <w:rFonts w:ascii="Times New Roman"/>
          <w:b w:val="false"/>
          <w:i w:val="false"/>
          <w:color w:val="000000"/>
          <w:sz w:val="28"/>
        </w:rPr>
        <w:t>
      "Арал-Сырдария бассейні үшін" бөлімінде:</w:t>
      </w:r>
    </w:p>
    <w:bookmarkEnd w:id="25"/>
    <w:bookmarkStart w:name="z23" w:id="26"/>
    <w:p>
      <w:pPr>
        <w:spacing w:after="0"/>
        <w:ind w:left="0"/>
        <w:jc w:val="both"/>
      </w:pPr>
      <w:r>
        <w:rPr>
          <w:rFonts w:ascii="Times New Roman"/>
          <w:b w:val="false"/>
          <w:i w:val="false"/>
          <w:color w:val="000000"/>
          <w:sz w:val="28"/>
        </w:rPr>
        <w:t>
      2-тармақ мынадай редакцияда жазылсын:</w:t>
      </w:r>
    </w:p>
    <w:bookmarkEnd w:id="26"/>
    <w:bookmarkStart w:name="z52" w:id="27"/>
    <w:p>
      <w:pPr>
        <w:spacing w:after="0"/>
        <w:ind w:left="0"/>
        <w:jc w:val="both"/>
      </w:pPr>
      <w:r>
        <w:rPr>
          <w:rFonts w:ascii="Times New Roman"/>
          <w:b w:val="false"/>
          <w:i w:val="false"/>
          <w:color w:val="000000"/>
          <w:sz w:val="28"/>
        </w:rPr>
        <w:t>
      "2. Шардара су қоймасынан Қызылорда облысының әкімшілік шекарасына дейінгі Сырдария өзені, Түркістан облысы шегіндегі су айдындары және Келес, Арыс өзендері.</w:t>
      </w:r>
    </w:p>
    <w:bookmarkEnd w:id="27"/>
    <w:p>
      <w:pPr>
        <w:spacing w:after="0"/>
        <w:ind w:left="0"/>
        <w:jc w:val="both"/>
      </w:pPr>
      <w:r>
        <w:rPr>
          <w:rFonts w:ascii="Times New Roman"/>
          <w:b w:val="false"/>
          <w:i w:val="false"/>
          <w:color w:val="000000"/>
          <w:sz w:val="28"/>
        </w:rPr>
        <w:t>
      Кәсіпшілік балық мөлшері, см: сазан – 30, көксерке – 38, айнакөз – 18, патшабалық – 17, ақмарқа және қылышбалық – 31, ақ амур және дөңмаңдай – 45, жайын – 65";</w:t>
      </w:r>
    </w:p>
    <w:bookmarkStart w:name="z24" w:id="28"/>
    <w:p>
      <w:pPr>
        <w:spacing w:after="0"/>
        <w:ind w:left="0"/>
        <w:jc w:val="both"/>
      </w:pPr>
      <w:r>
        <w:rPr>
          <w:rFonts w:ascii="Times New Roman"/>
          <w:b w:val="false"/>
          <w:i w:val="false"/>
          <w:color w:val="000000"/>
          <w:sz w:val="28"/>
        </w:rPr>
        <w:t xml:space="preserve">
      2) "Балық шаруашылығын жүргізу қағидаларын бекіту туралы" Қазақстан Республикасы Ауыл шаруашылығы министрінің 2015 жылғы 31 наурыздағы № 18-05/290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10946 болып тіркелген, 2015 жылғы 19 мамырда "Әділет" ақпараттық-құқықтық жүйесінде жарияланған):</w:t>
      </w:r>
    </w:p>
    <w:bookmarkEnd w:id="28"/>
    <w:bookmarkStart w:name="z25" w:id="29"/>
    <w:p>
      <w:pPr>
        <w:spacing w:after="0"/>
        <w:ind w:left="0"/>
        <w:jc w:val="both"/>
      </w:pPr>
      <w:r>
        <w:rPr>
          <w:rFonts w:ascii="Times New Roman"/>
          <w:b w:val="false"/>
          <w:i w:val="false"/>
          <w:color w:val="000000"/>
          <w:sz w:val="28"/>
        </w:rPr>
        <w:t xml:space="preserve">
      көрсетілген бұйрықпен бекітілген Балық шаруашылығын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"3 Заңды және жеке тұлғаларға балық шаруашылығын жүргізу үшін:</w:t>
      </w:r>
    </w:p>
    <w:bookmarkEnd w:id="30"/>
    <w:p>
      <w:pPr>
        <w:spacing w:after="0"/>
        <w:ind w:left="0"/>
        <w:jc w:val="both"/>
      </w:pPr>
      <w:r>
        <w:rPr>
          <w:rFonts w:ascii="Times New Roman"/>
          <w:b w:val="false"/>
          <w:i w:val="false"/>
          <w:color w:val="000000"/>
          <w:sz w:val="28"/>
        </w:rPr>
        <w:t>
      1) жергілікті атқарушы органының балық шаруашылығы су айдындарын және (немесе) учаскелерін бекітіп беру туралы шешімі;</w:t>
      </w:r>
    </w:p>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 Ауыл шаруашылығы министрінің "Аңшылық, балық шаруашылықтарын жүргізуге арналған шарттардың үлгілік нысандарын бекіту туралы" 2018 жылғы 27 желтоқсандағы № 542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18158 болып тіркелген) типтік нысан бойынша жергілікті атқарушы орган мен пайдаланушы арасында жасалатын балық шаруашылығын жүргізуге арналған шарт қажет.";</w:t>
      </w:r>
    </w:p>
    <w:bookmarkStart w:name="z27" w:id="3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
    <w:bookmarkStart w:name="z54" w:id="32"/>
    <w:p>
      <w:pPr>
        <w:spacing w:after="0"/>
        <w:ind w:left="0"/>
        <w:jc w:val="both"/>
      </w:pPr>
      <w:r>
        <w:rPr>
          <w:rFonts w:ascii="Times New Roman"/>
          <w:b w:val="false"/>
          <w:i w:val="false"/>
          <w:color w:val="000000"/>
          <w:sz w:val="28"/>
        </w:rPr>
        <w:t>
      "2) балықтардың және басқа да су жануарларының түрлік сан алуандығын сақтау, тауарлы балық өсіруге жүргізу үшін берілген су айдындарын қоспағанда, оларды пайдаланудың ғылыми ұсынымдарға негізделген режимін белгілеу;";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5" w:id="33"/>
    <w:p>
      <w:pPr>
        <w:spacing w:after="0"/>
        <w:ind w:left="0"/>
        <w:jc w:val="both"/>
      </w:pPr>
      <w:r>
        <w:rPr>
          <w:rFonts w:ascii="Times New Roman"/>
          <w:b w:val="false"/>
          <w:i w:val="false"/>
          <w:color w:val="000000"/>
          <w:sz w:val="28"/>
        </w:rPr>
        <w:t>
      "6. Балық шаруашылығын жүргізудің бағыттарына:</w:t>
      </w:r>
    </w:p>
    <w:bookmarkEnd w:id="33"/>
    <w:p>
      <w:pPr>
        <w:spacing w:after="0"/>
        <w:ind w:left="0"/>
        <w:jc w:val="both"/>
      </w:pPr>
      <w:r>
        <w:rPr>
          <w:rFonts w:ascii="Times New Roman"/>
          <w:b w:val="false"/>
          <w:i w:val="false"/>
          <w:color w:val="000000"/>
          <w:sz w:val="28"/>
        </w:rPr>
        <w:t>
      1) кәсіпшілік балық аулау – балық ресурстарын және басқа да су жануарларын бір мезгілде көп мөлшерде аулауға мүмкіндік беретін және (немесе) су айдынының (кәсіпшілік аулау құралдарымен) бір бөлігін қамтитын, бөліп тұратын аулау құралдарымен мекендеу ортасынан балық ресурстарын және басқа да су жануарларын алып қоюды қамтамасыз ететін кешенді процесс;</w:t>
      </w:r>
    </w:p>
    <w:p>
      <w:pPr>
        <w:spacing w:after="0"/>
        <w:ind w:left="0"/>
        <w:jc w:val="both"/>
      </w:pPr>
      <w:r>
        <w:rPr>
          <w:rFonts w:ascii="Times New Roman"/>
          <w:b w:val="false"/>
          <w:i w:val="false"/>
          <w:color w:val="000000"/>
          <w:sz w:val="28"/>
        </w:rPr>
        <w:t>
      2)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p>
      <w:pPr>
        <w:spacing w:after="0"/>
        <w:ind w:left="0"/>
        <w:jc w:val="both"/>
      </w:pPr>
      <w:r>
        <w:rPr>
          <w:rFonts w:ascii="Times New Roman"/>
          <w:b w:val="false"/>
          <w:i w:val="false"/>
          <w:color w:val="000000"/>
          <w:sz w:val="28"/>
        </w:rPr>
        <w:t>
      3) көлде 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4) тор қоршамада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Start w:name="z56" w:id="3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29"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5"/>
    <w:bookmarkStart w:name="z57"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