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0fa5" w14:textId="1380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 қарыз алушысының борыштық жүктемесінің коэффициентін есептеу қағидаларын және шекті мәнін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215 қаулысы. Қазақстан Республикасының Әділет министрлігінде 2019 жылғы 3 желтоқсанда № 19670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 </w:t>
      </w:r>
    </w:p>
    <w:bookmarkEnd w:id="0"/>
    <w:bookmarkStart w:name="z0" w:id="1"/>
    <w:p>
      <w:pPr>
        <w:spacing w:after="0"/>
        <w:ind w:left="0"/>
        <w:jc w:val="both"/>
      </w:pPr>
      <w:r>
        <w:rPr>
          <w:rFonts w:ascii="Times New Roman"/>
          <w:b w:val="false"/>
          <w:i w:val="false"/>
          <w:color w:val="000000"/>
          <w:sz w:val="28"/>
        </w:rPr>
        <w:t>
      1. Мына:</w:t>
      </w:r>
    </w:p>
    <w:bookmarkEnd w:id="1"/>
    <w:bookmarkStart w:name="z49" w:id="2"/>
    <w:p>
      <w:pPr>
        <w:spacing w:after="0"/>
        <w:ind w:left="0"/>
        <w:jc w:val="both"/>
      </w:pPr>
      <w:r>
        <w:rPr>
          <w:rFonts w:ascii="Times New Roman"/>
          <w:b w:val="false"/>
          <w:i w:val="false"/>
          <w:color w:val="000000"/>
          <w:sz w:val="28"/>
        </w:rPr>
        <w:t>
      1) Микроқаржылық қызметті жүзеге асыратын ұйымның қарыз алушысының борыш жүктемесінің коэффициентін есептеу қағидалары;</w:t>
      </w:r>
    </w:p>
    <w:bookmarkEnd w:id="2"/>
    <w:bookmarkStart w:name="z50" w:id="3"/>
    <w:p>
      <w:pPr>
        <w:spacing w:after="0"/>
        <w:ind w:left="0"/>
        <w:jc w:val="both"/>
      </w:pPr>
      <w:r>
        <w:rPr>
          <w:rFonts w:ascii="Times New Roman"/>
          <w:b w:val="false"/>
          <w:i w:val="false"/>
          <w:color w:val="000000"/>
          <w:sz w:val="28"/>
        </w:rPr>
        <w:t xml:space="preserve">
      2) микроқаржылық қызметті жүзеге асыратын ұйымның қарыз алушысының борыш жүктемесі коэффициентінің шекті мәні 0,5 (нөл бүтін оннан бес) мөлшерінде, </w:t>
      </w:r>
    </w:p>
    <w:bookmarkEnd w:id="3"/>
    <w:bookmarkStart w:name="z51" w:id="4"/>
    <w:p>
      <w:pPr>
        <w:spacing w:after="0"/>
        <w:ind w:left="0"/>
        <w:jc w:val="both"/>
      </w:pPr>
      <w:r>
        <w:rPr>
          <w:rFonts w:ascii="Times New Roman"/>
          <w:b w:val="false"/>
          <w:i w:val="false"/>
          <w:color w:val="000000"/>
          <w:sz w:val="28"/>
        </w:rPr>
        <w:t>
      3) ойын бизнесіне белсенді тартылған адамның белгілері бар қарыз алушының, немесе соңғы 12 (он екі) айда банктік қарыз және (немесе) микрокредит бойынша күнтізбелік 90 (тоқсан) күннен астам мерзімі өткен берешегі бар қарыз алушының борыш жүктемесі коэффициентінің шекті мәні 0,25 (нөл бүтін жүзден жиырма бес) мөлшерінде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5"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6"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Микроқаржылық қызметті жүзеге асыратын ұйым қарыз алушысының борыштық жүктемесінің коэффициентін есептеу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9" w:id="10"/>
    <w:p>
      <w:pPr>
        <w:spacing w:after="0"/>
        <w:ind w:left="0"/>
        <w:jc w:val="left"/>
      </w:pPr>
      <w:r>
        <w:rPr>
          <w:rFonts w:ascii="Times New Roman"/>
          <w:b/>
          <w:i w:val="false"/>
          <w:color w:val="000000"/>
        </w:rPr>
        <w:t xml:space="preserve"> 1-тарау. Жалпы ережелер</w:t>
      </w:r>
    </w:p>
    <w:bookmarkEnd w:id="10"/>
    <w:bookmarkStart w:name="z10" w:id="11"/>
    <w:p>
      <w:pPr>
        <w:spacing w:after="0"/>
        <w:ind w:left="0"/>
        <w:jc w:val="both"/>
      </w:pPr>
      <w:r>
        <w:rPr>
          <w:rFonts w:ascii="Times New Roman"/>
          <w:b w:val="false"/>
          <w:i w:val="false"/>
          <w:color w:val="000000"/>
          <w:sz w:val="28"/>
        </w:rPr>
        <w:t xml:space="preserve">
      1. Осы Микроқаржылық қызметті жүзеге асыратын ұйым қарыз алушысының борыштық жүктемесінің коэффициентін есептеу қағидалары (бұдан әрі – Қағидалар)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қызметін Заңның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микроқаржылық қызметті жүзеге асыратын ұйым (бұдан әрі – микроқаржы ұйымы) қарыз алушысының борыштық жүктемесінің коэффициентін есептеу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2. Қағидаларда Заңда көрсетілген негізгі ұғымдар, сондай-ақ мынадай ұғымдар пайдаланылады:</w:t>
      </w:r>
    </w:p>
    <w:bookmarkEnd w:id="12"/>
    <w:bookmarkStart w:name="z52" w:id="13"/>
    <w:p>
      <w:pPr>
        <w:spacing w:after="0"/>
        <w:ind w:left="0"/>
        <w:jc w:val="both"/>
      </w:pPr>
      <w:r>
        <w:rPr>
          <w:rFonts w:ascii="Times New Roman"/>
          <w:b w:val="false"/>
          <w:i w:val="false"/>
          <w:color w:val="000000"/>
          <w:sz w:val="28"/>
        </w:rPr>
        <w:t>
      1) кредиттік желі – микроқаржы ұйымының қарыз алушыға микрокредит алу уақытын өзі анықтауға мүмкіндік беретін талаптармен, бірақ микрокредиттер беру қағидаларында және кредиттік желі беру (ашу) туралы келісімде айқындалған сома мен уақыт шегінде қарыз алушыға микрокредит беру міндеттемесі;</w:t>
      </w:r>
    </w:p>
    <w:bookmarkEnd w:id="13"/>
    <w:bookmarkStart w:name="z53" w:id="14"/>
    <w:p>
      <w:pPr>
        <w:spacing w:after="0"/>
        <w:ind w:left="0"/>
        <w:jc w:val="both"/>
      </w:pPr>
      <w:r>
        <w:rPr>
          <w:rFonts w:ascii="Times New Roman"/>
          <w:b w:val="false"/>
          <w:i w:val="false"/>
          <w:color w:val="000000"/>
          <w:sz w:val="28"/>
        </w:rPr>
        <w:t>
      2) кредиттік лимит – кредиттік желінің шекті сомасы;</w:t>
      </w:r>
    </w:p>
    <w:bookmarkEnd w:id="14"/>
    <w:bookmarkStart w:name="z54" w:id="15"/>
    <w:p>
      <w:pPr>
        <w:spacing w:after="0"/>
        <w:ind w:left="0"/>
        <w:jc w:val="both"/>
      </w:pPr>
      <w:r>
        <w:rPr>
          <w:rFonts w:ascii="Times New Roman"/>
          <w:b w:val="false"/>
          <w:i w:val="false"/>
          <w:color w:val="000000"/>
          <w:sz w:val="28"/>
        </w:rPr>
        <w:t xml:space="preserve">
      3) қарыз алушы – </w:t>
      </w:r>
      <w:r>
        <w:rPr>
          <w:rFonts w:ascii="Times New Roman"/>
          <w:b w:val="false"/>
          <w:i w:val="false"/>
          <w:color w:val="000000"/>
          <w:sz w:val="28"/>
        </w:rPr>
        <w:t>Заңның</w:t>
      </w:r>
      <w:r>
        <w:rPr>
          <w:rFonts w:ascii="Times New Roman"/>
          <w:b w:val="false"/>
          <w:i w:val="false"/>
          <w:color w:val="000000"/>
          <w:sz w:val="28"/>
        </w:rPr>
        <w:t xml:space="preserve"> 3-бабы 1-1-тармағының 3) тармақшасына сәйкес микроқаржы ұйымының микрокредит беру жөніндегі қызметтерін пайдалануға ниет білдірген немесе пайдаланатын Қазақстан Республикасының резидент жеке тұлғасы;</w:t>
      </w:r>
    </w:p>
    <w:bookmarkEnd w:id="15"/>
    <w:bookmarkStart w:name="z55" w:id="16"/>
    <w:p>
      <w:pPr>
        <w:spacing w:after="0"/>
        <w:ind w:left="0"/>
        <w:jc w:val="both"/>
      </w:pPr>
      <w:r>
        <w:rPr>
          <w:rFonts w:ascii="Times New Roman"/>
          <w:b w:val="false"/>
          <w:i w:val="false"/>
          <w:color w:val="000000"/>
          <w:sz w:val="28"/>
        </w:rPr>
        <w:t>
      4) ресми кіріс – мына құжаттардың бірі және (немесе) бірнешеуінің:</w:t>
      </w:r>
    </w:p>
    <w:bookmarkEnd w:id="16"/>
    <w:p>
      <w:pPr>
        <w:spacing w:after="0"/>
        <w:ind w:left="0"/>
        <w:jc w:val="both"/>
      </w:pPr>
      <w:r>
        <w:rPr>
          <w:rFonts w:ascii="Times New Roman"/>
          <w:b w:val="false"/>
          <w:i w:val="false"/>
          <w:color w:val="000000"/>
          <w:sz w:val="28"/>
        </w:rPr>
        <w:t>
      жұмыс берушіден жалақы және басқа да кірістер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міндетті зейнетақы жарналары, салымшының (алушының) міндетті кәсіби зейнетақы жарналары бойынша алынған ақпарат немесе міндетті зейнетақы жарналарының және жеке табыс салығының төленген сомаларын шегергенде, жеке тұлғалардың кірістері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p>
      <w:pPr>
        <w:spacing w:after="0"/>
        <w:ind w:left="0"/>
        <w:jc w:val="both"/>
      </w:pPr>
      <w:r>
        <w:rPr>
          <w:rFonts w:ascii="Times New Roman"/>
          <w:b w:val="false"/>
          <w:i w:val="false"/>
          <w:color w:val="000000"/>
          <w:sz w:val="28"/>
        </w:rPr>
        <w:t>
      зейнетақы төлемдері түсетін банктік шоттан үзінді-көшірме;</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үзінді-көшірменің;</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кірістің 15 (он бес) пайызы;</w:t>
      </w:r>
    </w:p>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салықтық аударымдардың негізінде жеке тұлға-дара кәсіпкердің кірісі туралы ақпарат негізінде есептелген орташа айлық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3. Микроқаржы ұйымы:</w:t>
      </w:r>
    </w:p>
    <w:bookmarkEnd w:id="17"/>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p>
      <w:pPr>
        <w:spacing w:after="0"/>
        <w:ind w:left="0"/>
        <w:jc w:val="both"/>
      </w:pPr>
      <w:r>
        <w:rPr>
          <w:rFonts w:ascii="Times New Roman"/>
          <w:b w:val="false"/>
          <w:i w:val="false"/>
          <w:color w:val="000000"/>
          <w:sz w:val="28"/>
        </w:rPr>
        <w:t xml:space="preserve">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 </w:t>
      </w:r>
    </w:p>
    <w:p>
      <w:pPr>
        <w:spacing w:after="0"/>
        <w:ind w:left="0"/>
        <w:jc w:val="both"/>
      </w:pPr>
      <w:r>
        <w:rPr>
          <w:rFonts w:ascii="Times New Roman"/>
          <w:b w:val="false"/>
          <w:i w:val="false"/>
          <w:color w:val="000000"/>
          <w:sz w:val="28"/>
        </w:rPr>
        <w:t>
      Осы тармақтың бірінші бөлігінің талаптары кейіннен мұндай құжаттарды және мәліметтерді талдау нәтижелерін микроқаржы ұйымының бағдарламалық қамтылымында және (немесе) қарыз алушының кредиттік досьесінде сақтай отырып, қарыз алушының кәсіпкерлік қызметін растайтын құжаттарды және (немесе) өзге де мәліметтерді ұсыну жағдайларын қоспағанда, кәсіпкерлік қызметті жүзеге асырумен байланысты мақсаттарға дара кәсіпкерлер болып табылмайтын жеке тұлғаларға берілген қарыздарға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микрокредиттерге қолданылады.</w:t>
      </w:r>
    </w:p>
    <w:bookmarkEnd w:id="18"/>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микрокредит 2025 жылғы 1 қаңтардан 2026 жылғы 31 желтоқсанға дейін қоса алған кезеңде:</w:t>
      </w:r>
    </w:p>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микрокредит бойынша кепілді қамтамасыз ету болып табылатын жаңа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 құнының кемінде 50 (елу) пайызын құрайтын пайдалануда болған және микрокредит бойынша кепілді қамтамасыз ету болып табылатын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микрокредит бойынша кепілді қамтамасыз ету болып табылатын автокөлік құралын сатып алу мақсаттары үшін қолданылмайды.</w:t>
      </w:r>
    </w:p>
    <w:p>
      <w:pPr>
        <w:spacing w:after="0"/>
        <w:ind w:left="0"/>
        <w:jc w:val="both"/>
      </w:pPr>
      <w:r>
        <w:rPr>
          <w:rFonts w:ascii="Times New Roman"/>
          <w:b w:val="false"/>
          <w:i w:val="false"/>
          <w:color w:val="000000"/>
          <w:sz w:val="28"/>
        </w:rPr>
        <w:t>
      Микроқаржы ұйымы кредиттік тәуекелдерді мониторингтеу мақсатында осы тармақтың екінші бөлігінде көрсетілген микрокредиттер бойынша қарыз алушының борыш жүктемесінің коэффициентін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14.02.2025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2-тарау. Қарыз алушының борыштық жүктемесінің коэффициентін есептеу тәртібі</w:t>
      </w:r>
    </w:p>
    <w:bookmarkEnd w:id="19"/>
    <w:bookmarkStart w:name="z20" w:id="20"/>
    <w:p>
      <w:pPr>
        <w:spacing w:after="0"/>
        <w:ind w:left="0"/>
        <w:jc w:val="both"/>
      </w:pPr>
      <w:r>
        <w:rPr>
          <w:rFonts w:ascii="Times New Roman"/>
          <w:b w:val="false"/>
          <w:i w:val="false"/>
          <w:color w:val="000000"/>
          <w:sz w:val="28"/>
        </w:rPr>
        <w:t>
      5. Микроқаржы ұйымы қарыз алушының борыштық жүктемесінің коэффициентін екі кезеңмен есептейді:</w:t>
      </w:r>
    </w:p>
    <w:bookmarkEnd w:id="20"/>
    <w:bookmarkStart w:name="z21" w:id="21"/>
    <w:p>
      <w:pPr>
        <w:spacing w:after="0"/>
        <w:ind w:left="0"/>
        <w:jc w:val="both"/>
      </w:pPr>
      <w:r>
        <w:rPr>
          <w:rFonts w:ascii="Times New Roman"/>
          <w:b w:val="false"/>
          <w:i w:val="false"/>
          <w:color w:val="000000"/>
          <w:sz w:val="28"/>
        </w:rPr>
        <w:t>
      1) бірінші кезең – қарыз алушының төлем қабілеттілігін бағалау;</w:t>
      </w:r>
    </w:p>
    <w:bookmarkEnd w:id="21"/>
    <w:bookmarkStart w:name="z22" w:id="22"/>
    <w:p>
      <w:pPr>
        <w:spacing w:after="0"/>
        <w:ind w:left="0"/>
        <w:jc w:val="both"/>
      </w:pPr>
      <w:r>
        <w:rPr>
          <w:rFonts w:ascii="Times New Roman"/>
          <w:b w:val="false"/>
          <w:i w:val="false"/>
          <w:color w:val="000000"/>
          <w:sz w:val="28"/>
        </w:rPr>
        <w:t>
      2) екінші кезең – қарыз алушының борыштық жүктемесінің коэффициентін есептеу.</w:t>
      </w:r>
    </w:p>
    <w:bookmarkEnd w:id="22"/>
    <w:bookmarkStart w:name="z23" w:id="23"/>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p>
      <w:pPr>
        <w:spacing w:after="0"/>
        <w:ind w:left="0"/>
        <w:jc w:val="both"/>
      </w:pPr>
      <w:r>
        <w:rPr>
          <w:rFonts w:ascii="Times New Roman"/>
          <w:b w:val="false"/>
          <w:i w:val="false"/>
          <w:color w:val="000000"/>
          <w:sz w:val="28"/>
        </w:rPr>
        <w:t>
      Сктом – отбасының кәмелетке толмаған мүшелерінің саны.</w:t>
      </w:r>
    </w:p>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Start w:name="z56" w:id="24"/>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bookmarkEnd w:id="24"/>
    <w:bookmarkStart w:name="z57" w:id="25"/>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bookmarkEnd w:id="25"/>
    <w:bookmarkStart w:name="z58" w:id="26"/>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bookmarkEnd w:id="26"/>
    <w:bookmarkStart w:name="z59" w:id="27"/>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bookmarkEnd w:id="27"/>
    <w:bookmarkStart w:name="z60" w:id="28"/>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bookmarkEnd w:id="28"/>
    <w:bookmarkStart w:name="z61" w:id="29"/>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bookmarkEnd w:id="29"/>
    <w:bookmarkStart w:name="z62" w:id="30"/>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bookmarkEnd w:id="30"/>
    <w:bookmarkStart w:name="z63" w:id="31"/>
    <w:p>
      <w:pPr>
        <w:spacing w:after="0"/>
        <w:ind w:left="0"/>
        <w:jc w:val="both"/>
      </w:pPr>
      <w:r>
        <w:rPr>
          <w:rFonts w:ascii="Times New Roman"/>
          <w:b w:val="false"/>
          <w:i w:val="false"/>
          <w:color w:val="000000"/>
          <w:sz w:val="28"/>
        </w:rPr>
        <w:t xml:space="preserve">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 </w:t>
      </w:r>
    </w:p>
    <w:bookmarkEnd w:id="31"/>
    <w:bookmarkStart w:name="z64" w:id="32"/>
    <w:p>
      <w:pPr>
        <w:spacing w:after="0"/>
        <w:ind w:left="0"/>
        <w:jc w:val="both"/>
      </w:pPr>
      <w:r>
        <w:rPr>
          <w:rFonts w:ascii="Times New Roman"/>
          <w:b w:val="false"/>
          <w:i w:val="false"/>
          <w:color w:val="000000"/>
          <w:sz w:val="28"/>
        </w:rPr>
        <w:t>
      9)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bookmarkEnd w:id="32"/>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және қарыз алушының борыш жүктемесінің коэффициентін есептеген кезде қарыз алушының өз шоттары арасында жасаған және банктік қарыздарды және (немесе) микрокредиттерді алуға байланысты операциялары есепке алынбайды.</w:t>
      </w:r>
    </w:p>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7. Қарыз алушының борыш жүктемесінің коэффициенті қарыз алушының барлық өтелмеген микрокредиттері, банктік қарыздары бойынша мерзімі өткен төлемдер сомасын қоса алғанда, барлық өтелмеген қарыз алушының микрокредиттері, банктік қарыздары бойынша ай сайынғы төлем мен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БЖК - борыш жүктемесінің коэффициенті;</w:t>
      </w:r>
    </w:p>
    <w:p>
      <w:pPr>
        <w:spacing w:after="0"/>
        <w:ind w:left="0"/>
        <w:jc w:val="both"/>
      </w:pPr>
      <w:r>
        <w:rPr>
          <w:rFonts w:ascii="Times New Roman"/>
          <w:b w:val="false"/>
          <w:i w:val="false"/>
          <w:color w:val="000000"/>
          <w:sz w:val="28"/>
        </w:rPr>
        <w:t>
      ӨҚТi – қарыз алушының өтелмеген микрокредиті, банктік қарызы (өтелмеген микрокредиттері, банктік қарыздары) бойынша Қағидалардың 8-тармағына сәйкес есептелетін ай сайынғы төлем;</w:t>
      </w:r>
    </w:p>
    <w:p>
      <w:pPr>
        <w:spacing w:after="0"/>
        <w:ind w:left="0"/>
        <w:jc w:val="both"/>
      </w:pPr>
      <w:r>
        <w:rPr>
          <w:rFonts w:ascii="Times New Roman"/>
          <w:b w:val="false"/>
          <w:i w:val="false"/>
          <w:color w:val="000000"/>
          <w:sz w:val="28"/>
        </w:rPr>
        <w:t>
      МТi – қарыз алушының өтелмеген микрокредиті, банктік қарызы (өтелмеген микрокредиттері, банктік қарыздары) бойынша мерзімі өткен төлемдер сомасы;</w:t>
      </w:r>
    </w:p>
    <w:p>
      <w:pPr>
        <w:spacing w:after="0"/>
        <w:ind w:left="0"/>
        <w:jc w:val="both"/>
      </w:pPr>
      <w:r>
        <w:rPr>
          <w:rFonts w:ascii="Times New Roman"/>
          <w:b w:val="false"/>
          <w:i w:val="false"/>
          <w:color w:val="000000"/>
          <w:sz w:val="28"/>
        </w:rPr>
        <w:t xml:space="preserve">
      БТ – қарыз алушының жаңа берешегі бойынша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есептелетін ай сайынғы орташа төлем;</w:t>
      </w:r>
    </w:p>
    <w:p>
      <w:pPr>
        <w:spacing w:after="0"/>
        <w:ind w:left="0"/>
        <w:jc w:val="both"/>
      </w:pPr>
      <w:r>
        <w:rPr>
          <w:rFonts w:ascii="Times New Roman"/>
          <w:b w:val="false"/>
          <w:i w:val="false"/>
          <w:color w:val="000000"/>
          <w:sz w:val="28"/>
        </w:rPr>
        <w:t>
      n – қарыз алушының өтелмеген микрокредиттерінің, банктік қарыздарының саны;</w:t>
      </w:r>
    </w:p>
    <w:p>
      <w:pPr>
        <w:spacing w:after="0"/>
        <w:ind w:left="0"/>
        <w:jc w:val="both"/>
      </w:pPr>
      <w:r>
        <w:rPr>
          <w:rFonts w:ascii="Times New Roman"/>
          <w:b w:val="false"/>
          <w:i w:val="false"/>
          <w:color w:val="000000"/>
          <w:sz w:val="28"/>
        </w:rPr>
        <w:t xml:space="preserve">
      К – қарыз алушының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есептелетін ай сайынғы орташа кірісі.</w:t>
      </w:r>
    </w:p>
    <w:p>
      <w:pPr>
        <w:spacing w:after="0"/>
        <w:ind w:left="0"/>
        <w:jc w:val="both"/>
      </w:pPr>
      <w:r>
        <w:rPr>
          <w:rFonts w:ascii="Times New Roman"/>
          <w:b w:val="false"/>
          <w:i w:val="false"/>
          <w:color w:val="000000"/>
          <w:sz w:val="28"/>
        </w:rPr>
        <w:t>
      Қарыз алушының автокөлік құралының кепілімен қамтамасыз етілген микрокредиттер бойынша борыш жүктемесінің коэффициентін есептеу кезінде қарыз алушының микрокредит бойынша ай сайынғы төлемінің мөлшері өтімділік коэффициентіне түзетілген, автокөлік түріндегі кепіл құнына азайтылған өтелуге тиіс берешек сомасының (негізгі борыш сомасынан және кредиттің бүкіл кезеңі үшін есептелетін сыйақыдан тұратын) берілетін микрокредиттің айлармен көрсетілген мерзіміне 0,7-ге тең қамтамасыз ету құнына қатынасы ретінде айқындалады.</w:t>
      </w:r>
    </w:p>
    <w:p>
      <w:pPr>
        <w:spacing w:after="0"/>
        <w:ind w:left="0"/>
        <w:jc w:val="both"/>
      </w:pPr>
      <w:r>
        <w:rPr>
          <w:rFonts w:ascii="Times New Roman"/>
          <w:b w:val="false"/>
          <w:i w:val="false"/>
          <w:color w:val="000000"/>
          <w:sz w:val="28"/>
        </w:rPr>
        <w:t xml:space="preserve">
      Автокөлік құралының орташа нарықтық құны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микроқаржы ұйымының бағалауы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Қарыз алушының өтелмеген микрокредиті, банктік қарызы (өтелмеген микрокредиттері, банктік қарыздары) бойынша ай сайынғы төлемі өтелмеген микрокредит, банктік қарыз бойынша ай сайынғы мәніне келтірілген мерзімді төлемге (өтелмеген микрокредит, банктік қарыз бойынша мерзімді төлемдердің сомасына) тең болып қабылданады.</w:t>
      </w:r>
    </w:p>
    <w:p>
      <w:pPr>
        <w:spacing w:after="0"/>
        <w:ind w:left="0"/>
        <w:jc w:val="both"/>
      </w:pPr>
      <w:r>
        <w:rPr>
          <w:rFonts w:ascii="Times New Roman"/>
          <w:b w:val="false"/>
          <w:i w:val="false"/>
          <w:color w:val="000000"/>
          <w:sz w:val="28"/>
        </w:rPr>
        <w:t>
      Ай сайынғы мәніне келтірілген өтелмеген микрокредит, банктік қарыз бойынша мерзімді төлем микрокредитті, банктік қарызды өтеу кестесіне сәйкес өтелмеген микрокредит, банктік қарыз бойынша мерзімді төлемді микрокредитті өтеу кестесіне сәйкес өтелмеген микрокредит, банктік қарыз бойынша мерзімді төлемдер санының жылдық мәндегі он екіге қатынасына көбейтіндісі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өтелмеген микрокредит, банктік қарыз бойынша аймен көрсетілген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27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микрокредитті, қарызды өтеу кестесіне сәйкес өтелмеген микрокредит, банктік қарыз бойынша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52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жылмен көрсетілген өтелмеген микрокредит, банктік қарыз бойынша мерзімді төлемдердің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Өтелмеген микрокредит, банктік қарыз бойынша жылмен көрсетілген мерзімді төлемдердің саны өтеу кестесіне сәйкес микрокредит, банктік қарыз бойынша төлемдерді жүзеге асыру кезеңділігін сипаттайтын күндер санына үш жүз алпыс күннің қатынасы ретінде есептеледі.</w:t>
      </w:r>
    </w:p>
    <w:p>
      <w:pPr>
        <w:spacing w:after="0"/>
        <w:ind w:left="0"/>
        <w:jc w:val="both"/>
      </w:pPr>
      <w:r>
        <w:rPr>
          <w:rFonts w:ascii="Times New Roman"/>
          <w:b w:val="false"/>
          <w:i w:val="false"/>
          <w:color w:val="000000"/>
          <w:sz w:val="28"/>
        </w:rPr>
        <w:t>
      Осы тармақтың бірінші бөлігін есептеу мақсаттары үшін бір айдағы күндер саны отызға тең деп қабылданады.</w:t>
      </w:r>
    </w:p>
    <w:p>
      <w:pPr>
        <w:spacing w:after="0"/>
        <w:ind w:left="0"/>
        <w:jc w:val="both"/>
      </w:pPr>
      <w:r>
        <w:rPr>
          <w:rFonts w:ascii="Times New Roman"/>
          <w:b w:val="false"/>
          <w:i w:val="false"/>
          <w:color w:val="000000"/>
          <w:sz w:val="28"/>
        </w:rPr>
        <w:t>
      Микрокредитті өтеу кестесіне, банктік қарызға және (немесе) төлемдерді жүзеге асырудың күндермен көрсетілген мерзімділігіне сәйкес мерзімді төлем туралы деректер болмаған кезде өтелмеген микрокредит, банктік қарыз бойынша ай сайынғы төлем микрокредит, банктік қарыз бойынша негізгі борыш және сыйақы бойынша қалдық сомасының осы микрокредиттің қалған мерзіміне, айлармен көрсетілген банктік қарызға қатынасы ретінде есептеледі.</w:t>
      </w:r>
    </w:p>
    <w:p>
      <w:pPr>
        <w:spacing w:after="0"/>
        <w:ind w:left="0"/>
        <w:jc w:val="both"/>
      </w:pPr>
      <w:r>
        <w:rPr>
          <w:rFonts w:ascii="Times New Roman"/>
          <w:b w:val="false"/>
          <w:i w:val="false"/>
          <w:color w:val="000000"/>
          <w:sz w:val="28"/>
        </w:rPr>
        <w:t>
      Өтелмеген микрокредит, банктік қарыз (өтелмеген микрокредиттер, банктік қарыздар) бойынша ай сайынғы төлемге кредиттік лимиттің пайдаланылған бөлігін өтеу бойынша ай сайынғы төлем мөлшерін бағалау, кредиттік карта бойынша, сондай-ақ талаптарында қарыз алушыны кредиттік лимит шеңберінде кредиттеу көзделген төлем картасы бойынша ай сайынғы төлем кіреді.</w:t>
      </w:r>
    </w:p>
    <w:p>
      <w:pPr>
        <w:spacing w:after="0"/>
        <w:ind w:left="0"/>
        <w:jc w:val="both"/>
      </w:pPr>
      <w:r>
        <w:rPr>
          <w:rFonts w:ascii="Times New Roman"/>
          <w:b w:val="false"/>
          <w:i w:val="false"/>
          <w:color w:val="000000"/>
          <w:sz w:val="28"/>
        </w:rPr>
        <w:t>
      Кредиттік лимиттің пайдаланылған бөлігі ретінде қарыз алушының ашық кредиттік желі шеңберінде алған қарызы (траншы) бойынша борыштың қалдығы түсініледі.</w:t>
      </w:r>
    </w:p>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p>
      <w:pPr>
        <w:spacing w:after="0"/>
        <w:ind w:left="0"/>
        <w:jc w:val="both"/>
      </w:pPr>
      <w:r>
        <w:rPr>
          <w:rFonts w:ascii="Times New Roman"/>
          <w:b w:val="false"/>
          <w:i w:val="false"/>
          <w:color w:val="000000"/>
          <w:sz w:val="28"/>
        </w:rPr>
        <w:t>
      Кредиттік карта бойынша, сондай-ақ талаптарында қарыз алушыны кредиттік лимит шеңберінде кредиттеу көзделген төлем картасы бойынша ай сайынғы төлем кредиттік карта, талаптарында қарыз алушыны кредиттік лимит шеңберінде кредиттеу көзделген төлем картасы бойынша пайдаланылған кредиттік лимиттің тиісінше он пайызға көбейтіндісі ретінде есептеледі.</w:t>
      </w:r>
    </w:p>
    <w:p>
      <w:pPr>
        <w:spacing w:after="0"/>
        <w:ind w:left="0"/>
        <w:jc w:val="both"/>
      </w:pPr>
      <w:r>
        <w:rPr>
          <w:rFonts w:ascii="Times New Roman"/>
          <w:b w:val="false"/>
          <w:i w:val="false"/>
          <w:color w:val="000000"/>
          <w:sz w:val="28"/>
        </w:rPr>
        <w:t>
      Қарыз алушының өтелмеген микрокредиті, банктік қарызы бойынша мерзімі өткен төлемдер сомасы мерзімі өткен негізгі борыштың, мерзімі өткен сыйақының сомасын және микроқаржы ұйымының, екінші деңгейдегі банктің, банк операцияларының жекелеген түрлерін жүзеге асыратын ұйымның теңгеріміне есептен шығарылған берешек сомасын, сондай- ақ тізбесі "Қазақстан Республикасындағы кредиттік бюролар және кредиттік тарихты қалыптастыру туралы" Қазақстан Республикасы Заңының 18-бабында белгіленген өзге де ақпарат берушілерді (бұдан әрі-ақпарат берушілер) қамтиды.</w:t>
      </w:r>
    </w:p>
    <w:p>
      <w:pPr>
        <w:spacing w:after="0"/>
        <w:ind w:left="0"/>
        <w:jc w:val="both"/>
      </w:pPr>
      <w:r>
        <w:rPr>
          <w:rFonts w:ascii="Times New Roman"/>
          <w:b w:val="false"/>
          <w:i w:val="false"/>
          <w:color w:val="000000"/>
          <w:sz w:val="28"/>
        </w:rPr>
        <w:t>
      Микрокредит, банктік қарыз беру туралы бұрын жасалған шартты (шарттарды), банктік қарызды қайта қаржыландыру мақсатында қарыз алушыға микрокредит беру жүзеге асырылған жағдайда, қайта қаржыландыруға жататын өтелмеген микрокредит (микрокредиттер), банктік қарыз (банктік қарыздар) бойынша берешек сомасы ай сайынғы төлемнің есебінде және өтелмеген микрокредит (микрокредиттер), банктік қарыз (банктік қарыздар) бойынша мерзімі өткен төлемдер сомасында есепке алынбайды.</w:t>
      </w:r>
    </w:p>
    <w:p>
      <w:pPr>
        <w:spacing w:after="0"/>
        <w:ind w:left="0"/>
        <w:jc w:val="both"/>
      </w:pPr>
      <w:r>
        <w:rPr>
          <w:rFonts w:ascii="Times New Roman"/>
          <w:b w:val="false"/>
          <w:i w:val="false"/>
          <w:color w:val="000000"/>
          <w:sz w:val="28"/>
        </w:rPr>
        <w:t>
      Микрокредит беру туралы бұрын жасалған шартты (шарттарды) қайта құрылымдау мақсатында жүзеге асырылатын, микрокредитті өтеу кестесіне сәйкес осы микрокредит бойынша мерзімді төлемдердің мөлшерін ұлғайтуға әкелетін және ашық кредиттік желінің кредиттік лимитін және (немесе) микрокредиттің мөлшерін ұлғайтуды көздемейтін ашық кредиттік желінің және қарыз алушының микрокредитінің талаптары өзгерген жағдайда, қарыз алушының өтелмеген микрокредиттер бойынша мерзімі өткен төлемдер сомасы нөлге тең деп қабылданады.</w:t>
      </w:r>
    </w:p>
    <w:p>
      <w:pPr>
        <w:spacing w:after="0"/>
        <w:ind w:left="0"/>
        <w:jc w:val="both"/>
      </w:pPr>
      <w:r>
        <w:rPr>
          <w:rFonts w:ascii="Times New Roman"/>
          <w:b w:val="false"/>
          <w:i w:val="false"/>
          <w:color w:val="000000"/>
          <w:sz w:val="28"/>
        </w:rPr>
        <w:t>
      Микрокредитті, банктік қарызды өтеу кестесіне сәйкес мерзімді төлем, өтелмеген микрокредиттер, банктік қарыздар бойынша негізгі борыштың қалдығы, сыйақы қалдығы, кредиттік лимит, кредиттік лимиттің пайдаланылған бөлігі, қарыз алушының өтелмеген микрокредиттері, банктік қарыздары бойынша мерзімі өткен төлемдер сомалары туралы ақпаратты микроқаржы ұйымы кредиттік бюродан сұратады.</w:t>
      </w:r>
    </w:p>
    <w:p>
      <w:pPr>
        <w:spacing w:after="0"/>
        <w:ind w:left="0"/>
        <w:jc w:val="both"/>
      </w:pPr>
      <w:r>
        <w:rPr>
          <w:rFonts w:ascii="Times New Roman"/>
          <w:b w:val="false"/>
          <w:i w:val="false"/>
          <w:color w:val="000000"/>
          <w:sz w:val="28"/>
        </w:rPr>
        <w:t>
      Өтелмеген микрокредиттер, банктік қарыздар бойынша мерзімді төлемдердің, негізгі борыш қалдығының, сыйақы қалдығының, кредиттік карта бойынша, сондай-ақ төлем картасы бойынша ай сайынғы төлемнің есебіне, кредиттік лимиттің пайдаланылған бөлігін өтеу бойынша ай сайынғы төлем мөлшерін және қарыз алушының өтелмеген микрокредиттері, банктік қарыздары бойынша мерзімі өткен төлемдер сомасын бағалауға барлық ақпарат берушілер кредиттік бюроға ұсынатын мәліметтер енгізіледі.</w:t>
      </w:r>
    </w:p>
    <w:p>
      <w:pPr>
        <w:spacing w:after="0"/>
        <w:ind w:left="0"/>
        <w:jc w:val="both"/>
      </w:pPr>
      <w:r>
        <w:rPr>
          <w:rFonts w:ascii="Times New Roman"/>
          <w:b w:val="false"/>
          <w:i w:val="false"/>
          <w:color w:val="000000"/>
          <w:sz w:val="28"/>
        </w:rPr>
        <w:t>
      Қарыз алушының өтелмеген микрокредиттерінде Қағидалардың 4-тармағында көрсетілген микрокредиттерді, сондай-ақ қарыз алушының Қағидалардың 4-тармағында көрсетілмеген қарыздары, өтелмеген микрокредиттері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21.02.2022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9. Қарыз алушының жаңа берешегі бойынша ай сайынғы орташа төлемі өтеу кестесіне сәйкес есептелген, негізгі борыш бойынша төлемдер мен сыйақы сомасының айлармен көрсетілген осы микрокредит мерзіміне қатынасы ретінде есептеледі.</w:t>
      </w:r>
    </w:p>
    <w:bookmarkEnd w:id="34"/>
    <w:p>
      <w:pPr>
        <w:spacing w:after="0"/>
        <w:ind w:left="0"/>
        <w:jc w:val="both"/>
      </w:pPr>
      <w:r>
        <w:rPr>
          <w:rFonts w:ascii="Times New Roman"/>
          <w:b w:val="false"/>
          <w:i w:val="false"/>
          <w:color w:val="000000"/>
          <w:sz w:val="28"/>
        </w:rPr>
        <w:t>
      Қарыз алушының талаптарында кредиттік лимит шеңберінде қарыз алушыға кредит беру көзделген кредит желісі бойынша міндеттеме болып табылатын жаңа берешегі бойынша ай сайынғы орташа төлемді есептеу Қағидалардың 8-тармағының жетінші және сегізінші бөліктеріне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10. Қарыз алушының ай сайынғы орташа кірісі Қағидалардың 6-тармағының екінші бөлігінің 1), 2), 3), 4), 5), 6), 7), 8) және 9) тармақшаларында көрсетілген бір немесе бірнеше өлшемшарттар негізінде айқындалған қарыз алушы жүгінген күннің алдындағы қатарынан 6 (алты) айдағы кірісі мөлшерінің алтыға қатынасы ретінде есептеледі.</w:t>
      </w:r>
    </w:p>
    <w:bookmarkEnd w:id="35"/>
    <w:p>
      <w:pPr>
        <w:spacing w:after="0"/>
        <w:ind w:left="0"/>
        <w:jc w:val="both"/>
      </w:pPr>
      <w:r>
        <w:rPr>
          <w:rFonts w:ascii="Times New Roman"/>
          <w:b w:val="false"/>
          <w:i w:val="false"/>
          <w:color w:val="000000"/>
          <w:sz w:val="28"/>
        </w:rPr>
        <w:t>
      Микроқаржы ұйымы қарыз алушының ай сайынғы орташа кірісінің есебіне алатын кірістер түрлері қарыз алушының өтініш жасау алдындағы қатарынан 6 (алты) ай ішіндегі кем дегенде екі кез келген айға алынуға тиіс.</w:t>
      </w:r>
    </w:p>
    <w:p>
      <w:pPr>
        <w:spacing w:after="0"/>
        <w:ind w:left="0"/>
        <w:jc w:val="both"/>
      </w:pPr>
      <w:r>
        <w:rPr>
          <w:rFonts w:ascii="Times New Roman"/>
          <w:b w:val="false"/>
          <w:i w:val="false"/>
          <w:color w:val="000000"/>
          <w:sz w:val="28"/>
        </w:rPr>
        <w:t>
      Микроқаржы ұйымдары Қағидалардың 6-тармағының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тартылған адамның белгілері бар қарыз алушының және (немесе) кредиттік тарихында соңғы он екі айда банктік қарыз және (немесе) микрокредит бойынша күнтізбелік тоқсан күннен астам мерзімі өткен берешек туралы ақпарат бар қарыз алушының орташа айлық кірісін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11. Микроқаржы ұйымы қарыз алушыға микрокредит, сондай-ақ қарыз алушыға ашылған кредит желісі шеңберінде микрокредит (микрокредиттің бір бөлігін) беру, қарыз алушыға кредит желісін ашу (кредиттік лимит белгілеу), жасалған микрокредит беру туралы шарт (шарттар) шеңберінде қосымша қарыз беру, қарызды өтеу кестесіне сәйкес осы микрокредит бойынша мерзімді төлемдер мөлшерінің ұлғаюына әкеліп соғатын қарыз алушының ашық кредиттік желісінің және (немесе) микрокредитінің талаптарын өзгерту туралы оң шешімдерді, егер:</w:t>
      </w:r>
    </w:p>
    <w:bookmarkEnd w:id="36"/>
    <w:p>
      <w:pPr>
        <w:spacing w:after="0"/>
        <w:ind w:left="0"/>
        <w:jc w:val="both"/>
      </w:pPr>
      <w:r>
        <w:rPr>
          <w:rFonts w:ascii="Times New Roman"/>
          <w:b w:val="false"/>
          <w:i w:val="false"/>
          <w:color w:val="000000"/>
          <w:sz w:val="28"/>
        </w:rPr>
        <w:t xml:space="preserve">
      Қағидалардың 6-тармағында көрсетілген бір немесе бірнеше өлшемшарттардың негізінде айқындалатын кіріс мөлшері Бюджет туралы заңмен тиісті қаржы жылына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 </w:t>
      </w:r>
    </w:p>
    <w:p>
      <w:pPr>
        <w:spacing w:after="0"/>
        <w:ind w:left="0"/>
        <w:jc w:val="both"/>
      </w:pPr>
      <w:r>
        <w:rPr>
          <w:rFonts w:ascii="Times New Roman"/>
          <w:b w:val="false"/>
          <w:i w:val="false"/>
          <w:color w:val="000000"/>
          <w:sz w:val="28"/>
        </w:rPr>
        <w:t>
      қарыз алушының борыш жүктемесі коэффициентінің мәні осы қаулының 1-тармағының 2) тармақшасында белгіленген шекті мәннен асып кеткен жағдайда,</w:t>
      </w:r>
    </w:p>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p>
      <w:pPr>
        <w:spacing w:after="0"/>
        <w:ind w:left="0"/>
        <w:jc w:val="both"/>
      </w:pPr>
      <w:r>
        <w:rPr>
          <w:rFonts w:ascii="Times New Roman"/>
          <w:b w:val="false"/>
          <w:i w:val="false"/>
          <w:color w:val="000000"/>
          <w:sz w:val="28"/>
        </w:rPr>
        <w:t>
      кепілсіз тұтынушылық қарыз бойынша мерзім 5 (бес) жылдан асатын,</w:t>
      </w:r>
    </w:p>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p>
      <w:pPr>
        <w:spacing w:after="0"/>
        <w:ind w:left="0"/>
        <w:jc w:val="both"/>
      </w:pPr>
      <w:r>
        <w:rPr>
          <w:rFonts w:ascii="Times New Roman"/>
          <w:b w:val="false"/>
          <w:i w:val="false"/>
          <w:color w:val="000000"/>
          <w:sz w:val="28"/>
        </w:rPr>
        <w:t>
      Банктік қарыз және (немесе) микрокредит бойынша негізгі борыш және (немесе) сыйақы бойынша толығымен кешірілген берешек туралы ақпаратты микроқаржы ұйымы қарыз алушының кредиттік бюродан алған кредиттік есебі негізінде айқындайды.</w:t>
      </w:r>
    </w:p>
    <w:p>
      <w:pPr>
        <w:spacing w:after="0"/>
        <w:ind w:left="0"/>
        <w:jc w:val="both"/>
      </w:pPr>
      <w:r>
        <w:rPr>
          <w:rFonts w:ascii="Times New Roman"/>
          <w:b w:val="false"/>
          <w:i w:val="false"/>
          <w:color w:val="000000"/>
          <w:sz w:val="28"/>
        </w:rPr>
        <w:t>
      Осы тармақтың мақсаттары үшін қарыз алушының міндеттемелерді тиісінше орындауына ықпал етпеген қайта құрылымдау деп бұрын жасалған банктік қарыздың немесе микрокредиттің бір немесе бірнеше талаптарының қайта құрылымдау күнінен кейін бір немесе бірнеше мынадай критерийлерге сәйкестігі түсініледі:</w:t>
      </w:r>
    </w:p>
    <w:bookmarkStart w:name="z65" w:id="37"/>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bookmarkEnd w:id="37"/>
    <w:bookmarkStart w:name="z66" w:id="38"/>
    <w:p>
      <w:pPr>
        <w:spacing w:after="0"/>
        <w:ind w:left="0"/>
        <w:jc w:val="both"/>
      </w:pPr>
      <w:r>
        <w:rPr>
          <w:rFonts w:ascii="Times New Roman"/>
          <w:b w:val="false"/>
          <w:i w:val="false"/>
          <w:color w:val="000000"/>
          <w:sz w:val="28"/>
        </w:rPr>
        <w:t xml:space="preserve">
      2) банктік қарыз немесе микрокредит бойынша мерзімі өткен берешегі бар және соңғы 12 (он екі) айда 2 (екі) және одан да көп қайта құрылымдау жүргізілді; </w:t>
      </w:r>
    </w:p>
    <w:bookmarkEnd w:id="38"/>
    <w:bookmarkStart w:name="z67" w:id="39"/>
    <w:p>
      <w:pPr>
        <w:spacing w:after="0"/>
        <w:ind w:left="0"/>
        <w:jc w:val="both"/>
      </w:pPr>
      <w:r>
        <w:rPr>
          <w:rFonts w:ascii="Times New Roman"/>
          <w:b w:val="false"/>
          <w:i w:val="false"/>
          <w:color w:val="000000"/>
          <w:sz w:val="28"/>
        </w:rPr>
        <w:t xml:space="preserve">
      3) қайта құрылымдалған банктік қарыз бойынша сыйақының негізгі борышқа қатынасы 20 (жиырма) пайыздан асады; </w:t>
      </w:r>
    </w:p>
    <w:bookmarkEnd w:id="39"/>
    <w:bookmarkStart w:name="z68" w:id="40"/>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12. Микроқаржы ұйымы Қағидалардың 5-10-тармақтарының талаптарына сәйкес қарыз алушының борыш жүктемесін қарыз алушының кредит төлеу қабілеттілігін өздігінен айқындайды.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