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ddc8" w14:textId="f91d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2019 жылғы 18 наурыздағы № 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20 қарашадағы № 91 бұйрығы. Қазақстан Республикасының Әділет министрлігінде 2019 жылғы 21 қарашада № 19631 болып тіркелді. Күші жойылды - Қазақстан Республикасы Ұлттық экономика министрінің 2020 жылғы 7 қыркүйектегі № 62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07.09. 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 Қазақстан Республикасы Ұлттық экономика министрінің 2019 жылғы 18 наурыздағы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18436 болып тіркелген, Қазақстан Республикасы Нормативтік құқықтық актілерінің эталондық бақылау банкінде 2019 жылғы 4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Осы "Бизнестің жол картасы-2020" бизнесті қолдау мен дамытудың мемлекеттік бағдарламасы шеңберінде кәсіпкерлікті қаржылық қолдау бағдарламалары шеңберінде іске асырылатын жобаларға мониторинг жүргізу қағидалары (бұдан әрі – Мониторингілеу қағидалары)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(бұдан әрі – Бағдарлама)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 (бұдан әрі – Тетік) шеңберінде кәсіпкерлікті қаржылық қолдау бағдарламаларының шеңберінде іске асырылатын жобаларға мониторинг жүргізу тәртібін айқындайды.</w:t>
      </w:r>
    </w:p>
    <w:bookmarkEnd w:id="2"/>
    <w:bookmarkStart w:name="z5" w:id="3"/>
    <w:p>
      <w:pPr>
        <w:spacing w:after="0"/>
        <w:ind w:left="0"/>
        <w:jc w:val="both"/>
      </w:pPr>
      <w:r>
        <w:rPr>
          <w:rFonts w:ascii="Times New Roman"/>
          <w:b w:val="false"/>
          <w:i w:val="false"/>
          <w:color w:val="000000"/>
          <w:sz w:val="28"/>
        </w:rPr>
        <w:t>
       2. "Даму" кәсіпкерлікті дамыту қоры" акционерлік қоғамы (бұдан әрі – Қаржы агенттігі) Бағдарлама бойынша жаңа бизнес-идеяларды іске асыру үшін кредиттер/қаржылық лизинг шарттары/исламдық қаржыландыру шарттары/исламдық лизинг шарттары бойынша сыйақы мөлшерлемелерін/облигациялар бойынша купондық сыйақы мөлшерлемесін субсидиялау, кредиттер бойынша кепілдік беру және мемлекеттік гранттар беру бөлігінде Бағдарламаның іске асырылуын мониторингілеуді жүзеге асырады, сондай-ақ мыналар: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Кепілдік беру қағидалары);</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 xml:space="preserve"> (бұдан әрі – Мемлекеттік гранттар беру қағидалары);</w:t>
      </w:r>
    </w:p>
    <w:bookmarkEnd w:id="6"/>
    <w:bookmarkStart w:name="z9" w:id="7"/>
    <w:p>
      <w:pPr>
        <w:spacing w:after="0"/>
        <w:ind w:left="0"/>
        <w:jc w:val="both"/>
      </w:pPr>
      <w:r>
        <w:rPr>
          <w:rFonts w:ascii="Times New Roman"/>
          <w:b w:val="false"/>
          <w:i w:val="false"/>
          <w:color w:val="000000"/>
          <w:sz w:val="28"/>
        </w:rPr>
        <w:t>
      4)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бағдарламасының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жалгерлік төлемнің бір бөлігін субсидиялау қағидалары (бұдан әрі – Ислам банктерінің қаржыландыруы кезінде субсидиялау қағидалары);</w:t>
      </w:r>
    </w:p>
    <w:bookmarkEnd w:id="7"/>
    <w:bookmarkStart w:name="z10" w:id="8"/>
    <w:p>
      <w:pPr>
        <w:spacing w:after="0"/>
        <w:ind w:left="0"/>
        <w:jc w:val="both"/>
      </w:pPr>
      <w:r>
        <w:rPr>
          <w:rFonts w:ascii="Times New Roman"/>
          <w:b w:val="false"/>
          <w:i w:val="false"/>
          <w:color w:val="000000"/>
          <w:sz w:val="28"/>
        </w:rPr>
        <w:t>
      5)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 (бұдан әрі – Купондық сыйақы мөлшерлемесін субсидиялау қағидалары) шеңберінде сыйақы мөлшерлемесін субсидиялау және кредиттер бойынша кепілдік беру бөлігінде Тетіктің іске асырылуын мониторингілеуді жүзеге асырады.</w:t>
      </w:r>
    </w:p>
    <w:bookmarkEnd w:id="8"/>
    <w:bookmarkStart w:name="z11" w:id="9"/>
    <w:p>
      <w:pPr>
        <w:spacing w:after="0"/>
        <w:ind w:left="0"/>
        <w:jc w:val="both"/>
      </w:pPr>
      <w:r>
        <w:rPr>
          <w:rFonts w:ascii="Times New Roman"/>
          <w:b w:val="false"/>
          <w:i w:val="false"/>
          <w:color w:val="000000"/>
          <w:sz w:val="28"/>
        </w:rPr>
        <w:t>
      3. Осы Мониторингілеу қағидаларында мынадай терминдер мен анықтамалар пайдаланылады:</w:t>
      </w:r>
    </w:p>
    <w:bookmarkEnd w:id="9"/>
    <w:bookmarkStart w:name="z12" w:id="10"/>
    <w:p>
      <w:pPr>
        <w:spacing w:after="0"/>
        <w:ind w:left="0"/>
        <w:jc w:val="both"/>
      </w:pPr>
      <w:r>
        <w:rPr>
          <w:rFonts w:ascii="Times New Roman"/>
          <w:b w:val="false"/>
          <w:i w:val="false"/>
          <w:color w:val="000000"/>
          <w:sz w:val="28"/>
        </w:rPr>
        <w:t>
      1) Бағдарламаның өңірлік үйлестірушісі – облыс (астана, республикалық маңызы бар қала) әкімі айқындайтын, Бағдарламаға қатысу үшін қажетті құжаттарды дайындау және жинау бойынша кәсіпкерлерді консультациялық сүйемелдеуді жүзеге асыратын жергілікті атқарушы органның құрылымдық бөлімшесі;</w:t>
      </w:r>
    </w:p>
    <w:bookmarkEnd w:id="10"/>
    <w:bookmarkStart w:name="z13" w:id="11"/>
    <w:p>
      <w:pPr>
        <w:spacing w:after="0"/>
        <w:ind w:left="0"/>
        <w:jc w:val="both"/>
      </w:pPr>
      <w:r>
        <w:rPr>
          <w:rFonts w:ascii="Times New Roman"/>
          <w:b w:val="false"/>
          <w:i w:val="false"/>
          <w:color w:val="000000"/>
          <w:sz w:val="28"/>
        </w:rPr>
        <w:t>
      2) банк – "Қазақстанның Даму Банкі" акционерлік қоғамын қоса алғанда, Бағдарламаға қатысатын екінші деңгейдегі банк және/немесе Тетікке қатысатын екінші деңгейдегі банк;</w:t>
      </w:r>
    </w:p>
    <w:bookmarkEnd w:id="11"/>
    <w:bookmarkStart w:name="z14" w:id="12"/>
    <w:p>
      <w:pPr>
        <w:spacing w:after="0"/>
        <w:ind w:left="0"/>
        <w:jc w:val="both"/>
      </w:pPr>
      <w:r>
        <w:rPr>
          <w:rFonts w:ascii="Times New Roman"/>
          <w:b w:val="false"/>
          <w:i w:val="false"/>
          <w:color w:val="000000"/>
          <w:sz w:val="28"/>
        </w:rPr>
        <w:t>
      3) банктік кредит (бұдан әрі – кредит) – мерзімділік, ақылылық, қайтарымдылық, қамтамасыз етілу және мақсатты пайдалану шарттарында банктік қарыз шартының негізінде банк кәсіпкерге беретін ақша сомасы. Кредиттік желі де банктік кредитке жатады.</w:t>
      </w:r>
    </w:p>
    <w:bookmarkEnd w:id="12"/>
    <w:bookmarkStart w:name="z15" w:id="13"/>
    <w:p>
      <w:pPr>
        <w:spacing w:after="0"/>
        <w:ind w:left="0"/>
        <w:jc w:val="both"/>
      </w:pPr>
      <w:r>
        <w:rPr>
          <w:rFonts w:ascii="Times New Roman"/>
          <w:b w:val="false"/>
          <w:i w:val="false"/>
          <w:color w:val="000000"/>
          <w:sz w:val="28"/>
        </w:rPr>
        <w:t>
      Ислам банкі үшін кредит қаржыландыру шартына сәйкес ислам банкі кәсіпкерге беретін тауар үшін төлемді қаржыландыру – кейінге қалдыру немесе бөліп төлеу ретінде түсініледі;</w:t>
      </w:r>
    </w:p>
    <w:bookmarkEnd w:id="13"/>
    <w:bookmarkStart w:name="z16" w:id="14"/>
    <w:p>
      <w:pPr>
        <w:spacing w:after="0"/>
        <w:ind w:left="0"/>
        <w:jc w:val="both"/>
      </w:pPr>
      <w:r>
        <w:rPr>
          <w:rFonts w:ascii="Times New Roman"/>
          <w:b w:val="false"/>
          <w:i w:val="false"/>
          <w:color w:val="000000"/>
          <w:sz w:val="28"/>
        </w:rPr>
        <w:t>
      4) банктік қарыз шарты – шарттары бойынша кәсіпкерге банктік кредит берілетін, банк пен кәсіпкер арасында жасалған жазбаша келісім. Кредиттік желі ашу туралы келісім де банктік қарыз шартына жатады.</w:t>
      </w:r>
    </w:p>
    <w:bookmarkEnd w:id="14"/>
    <w:bookmarkStart w:name="z17" w:id="15"/>
    <w:p>
      <w:pPr>
        <w:spacing w:after="0"/>
        <w:ind w:left="0"/>
        <w:jc w:val="both"/>
      </w:pPr>
      <w:r>
        <w:rPr>
          <w:rFonts w:ascii="Times New Roman"/>
          <w:b w:val="false"/>
          <w:i w:val="false"/>
          <w:color w:val="000000"/>
          <w:sz w:val="28"/>
        </w:rPr>
        <w:t>
      Ислам банкі үшін банктік қарыз шарты қаржыландыру шарты – талаптары бойынша ислам банкі кәсіпкерге – тауарды сатып алушыға немесе сатушыға коммерциялық кредит беретін ислам банкі мен кәсіпкер арасында жасалған жазбаша келісім ретінде түсініледі. Бас қаржыландыру келісімі де қаржыландыру шартына жатады, оның шеңберінде ислам банкі мен кәсіпкер коммерциялық кредит беру (қаржыландыру) туралы жекелеген шарттар жасасады. Ислам банктерінің кәсіпкерге тауардың бағасынан және тауардың үстеме бағасынан қалыптасатын тауарды сату бағасы бойынша төлемді кейінге қалдыру немесе бөліп төлеу арқылы тауарды сату жолымен кәсіпкердің сауда делдалы ретіндегі қызметін қаржыландыру коммерциялық кредит деп түсініледі;</w:t>
      </w:r>
    </w:p>
    <w:bookmarkEnd w:id="15"/>
    <w:bookmarkStart w:name="z18" w:id="16"/>
    <w:p>
      <w:pPr>
        <w:spacing w:after="0"/>
        <w:ind w:left="0"/>
        <w:jc w:val="both"/>
      </w:pPr>
      <w:r>
        <w:rPr>
          <w:rFonts w:ascii="Times New Roman"/>
          <w:b w:val="false"/>
          <w:i w:val="false"/>
          <w:color w:val="000000"/>
          <w:sz w:val="28"/>
        </w:rPr>
        <w:t>
      5) грант – Бағдарламаның талаптарына сәйкес бизнес-идеяларды іске асыру үшін гранттар беру туралы шартқа сәйкес грант алушыға өтеусіз және қайтарымсыз негізде бөлінетін мемлекет қаражаты;</w:t>
      </w:r>
    </w:p>
    <w:bookmarkEnd w:id="16"/>
    <w:bookmarkStart w:name="z19" w:id="17"/>
    <w:p>
      <w:pPr>
        <w:spacing w:after="0"/>
        <w:ind w:left="0"/>
        <w:jc w:val="both"/>
      </w:pPr>
      <w:r>
        <w:rPr>
          <w:rFonts w:ascii="Times New Roman"/>
          <w:b w:val="false"/>
          <w:i w:val="false"/>
          <w:color w:val="000000"/>
          <w:sz w:val="28"/>
        </w:rPr>
        <w:t>
      6) грант алушы – Конкурстық комиссияның шешіміне сәйкес бизнес-идеяны іске асыру үшін грант берілетін шағын кәсіпкерлік субъектісі, оның ішінде ісін жаңа бастаған жас кәсіпкер, ісін жаңа бастаған кәсіпкер, әйелдер, мүгедектер және 50 (елу) жастан асқан адамдар;</w:t>
      </w:r>
    </w:p>
    <w:bookmarkEnd w:id="17"/>
    <w:bookmarkStart w:name="z20" w:id="18"/>
    <w:p>
      <w:pPr>
        <w:spacing w:after="0"/>
        <w:ind w:left="0"/>
        <w:jc w:val="both"/>
      </w:pPr>
      <w:r>
        <w:rPr>
          <w:rFonts w:ascii="Times New Roman"/>
          <w:b w:val="false"/>
          <w:i w:val="false"/>
          <w:color w:val="000000"/>
          <w:sz w:val="28"/>
        </w:rPr>
        <w:t>
      7) грант беру туралы шарт – кәсіпкерлік жөніндегі уәкілетті орган бекітетін нысан бойынша Бағдарламаның өңірлік үйлестірушісі, Қаржы агенттігі мен шағын кәсіпкерлік субъектілері арасында жасалатын үшжақты жазбаша келісім, оның талаптары бойынша грант алушыға нысаналы грант беріледі;</w:t>
      </w:r>
    </w:p>
    <w:bookmarkEnd w:id="18"/>
    <w:bookmarkStart w:name="z21" w:id="19"/>
    <w:p>
      <w:pPr>
        <w:spacing w:after="0"/>
        <w:ind w:left="0"/>
        <w:jc w:val="both"/>
      </w:pPr>
      <w:r>
        <w:rPr>
          <w:rFonts w:ascii="Times New Roman"/>
          <w:b w:val="false"/>
          <w:i w:val="false"/>
          <w:color w:val="000000"/>
          <w:sz w:val="28"/>
        </w:rPr>
        <w:t>
      8)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іс-қимылдар мен іс-шаралар жиынтығы. Бір жоба шеңберінде бірнеше банктік кредит/лизингтік мәміле алуға болады;</w:t>
      </w:r>
    </w:p>
    <w:bookmarkEnd w:id="19"/>
    <w:bookmarkStart w:name="z22" w:id="20"/>
    <w:p>
      <w:pPr>
        <w:spacing w:after="0"/>
        <w:ind w:left="0"/>
        <w:jc w:val="both"/>
      </w:pPr>
      <w:r>
        <w:rPr>
          <w:rFonts w:ascii="Times New Roman"/>
          <w:b w:val="false"/>
          <w:i w:val="false"/>
          <w:color w:val="000000"/>
          <w:sz w:val="28"/>
        </w:rPr>
        <w:t>
      9) жобаны мониторингілеу – Бағдарлама/Тетік шарттарына сәйкес Жобаның іс жүзінде іске асырылуын тексеру арқылы, оның ішінде жоба іске асырылатын жерге барып тексеру арқылы Қаржы агенттігі банктің/лизингтік компанияның/грант/эмитент алушының өкілдерімен бірлесіп өткізетін кәсіпкердің/грант/эмитент алушының қызметін мониторингілеу;</w:t>
      </w:r>
    </w:p>
    <w:bookmarkEnd w:id="20"/>
    <w:bookmarkStart w:name="z23" w:id="21"/>
    <w:p>
      <w:pPr>
        <w:spacing w:after="0"/>
        <w:ind w:left="0"/>
        <w:jc w:val="both"/>
      </w:pPr>
      <w:r>
        <w:rPr>
          <w:rFonts w:ascii="Times New Roman"/>
          <w:b w:val="false"/>
          <w:i w:val="false"/>
          <w:color w:val="000000"/>
          <w:sz w:val="28"/>
        </w:rPr>
        <w:t>
      10) кепілдік – Қаржы агенттігінің кәсіпкердің кепілдік шартынан туындайтын банктік қарыз шарты бойынша негізгі борыштың бір бөлігін кепілдік сомасы шегінде төлеу жөніндегі міндеттемелерін орындау үшін банк алдында жауап беру міндеттемесі;</w:t>
      </w:r>
    </w:p>
    <w:bookmarkEnd w:id="21"/>
    <w:bookmarkStart w:name="z24" w:id="22"/>
    <w:p>
      <w:pPr>
        <w:spacing w:after="0"/>
        <w:ind w:left="0"/>
        <w:jc w:val="both"/>
      </w:pPr>
      <w:r>
        <w:rPr>
          <w:rFonts w:ascii="Times New Roman"/>
          <w:b w:val="false"/>
          <w:i w:val="false"/>
          <w:color w:val="000000"/>
          <w:sz w:val="28"/>
        </w:rPr>
        <w:t>
      11) кепілдік беру – Бағдарламада/Тетікте, Кепілдік беру қағидаларында және кепілдік шартында айқындалатын шарттарда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22"/>
    <w:bookmarkStart w:name="z25" w:id="23"/>
    <w:p>
      <w:pPr>
        <w:spacing w:after="0"/>
        <w:ind w:left="0"/>
        <w:jc w:val="both"/>
      </w:pPr>
      <w:r>
        <w:rPr>
          <w:rFonts w:ascii="Times New Roman"/>
          <w:b w:val="false"/>
          <w:i w:val="false"/>
          <w:color w:val="000000"/>
          <w:sz w:val="28"/>
        </w:rPr>
        <w:t>
      12) кепілдік шарты – кәсіпкерлік жөніндегі уәкілетті орган бекітетін нысан бойынша Қаржы агенттігі, банк және кәсіпкер арасында жасалған кепілдік беру туралы үшжақты жазбаша келісім;</w:t>
      </w:r>
    </w:p>
    <w:bookmarkEnd w:id="23"/>
    <w:bookmarkStart w:name="z26" w:id="24"/>
    <w:p>
      <w:pPr>
        <w:spacing w:after="0"/>
        <w:ind w:left="0"/>
        <w:jc w:val="both"/>
      </w:pPr>
      <w:r>
        <w:rPr>
          <w:rFonts w:ascii="Times New Roman"/>
          <w:b w:val="false"/>
          <w:i w:val="false"/>
          <w:color w:val="000000"/>
          <w:sz w:val="28"/>
        </w:rPr>
        <w:t xml:space="preserve">
      13) кәсіпкер – өз қызметін 2011 жылғы 29 қазандағы Қазақстан Республикасының Кәсіпкерлік кодексіне сәйкес жүзеге асыратын шағын және (немесе) орта кәсіпкерлік субъектісі, сондай-ақ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тетігінде айқындалған жеке кәсіпкерлік субъектісі;</w:t>
      </w:r>
    </w:p>
    <w:bookmarkEnd w:id="24"/>
    <w:bookmarkStart w:name="z27" w:id="25"/>
    <w:p>
      <w:pPr>
        <w:spacing w:after="0"/>
        <w:ind w:left="0"/>
        <w:jc w:val="both"/>
      </w:pPr>
      <w:r>
        <w:rPr>
          <w:rFonts w:ascii="Times New Roman"/>
          <w:b w:val="false"/>
          <w:i w:val="false"/>
          <w:color w:val="000000"/>
          <w:sz w:val="28"/>
        </w:rPr>
        <w:t>
      14) Конкурстық комиссия – жергілікті атқарушы органдардың, қоғамдық бірлестіктердің, ғылыми-білім беру мекемелерінің, салалық сарапшылардың, өңірлік бұқаралық ақпарат құралдарының өкілдері қатысатын алқалық-кеңесші орган. Жергілікті атқарушы органдардың өкілдері Конкурстық комиссияның төрағасы бола алмайды;</w:t>
      </w:r>
    </w:p>
    <w:bookmarkEnd w:id="25"/>
    <w:bookmarkStart w:name="z28" w:id="26"/>
    <w:p>
      <w:pPr>
        <w:spacing w:after="0"/>
        <w:ind w:left="0"/>
        <w:jc w:val="both"/>
      </w:pPr>
      <w:r>
        <w:rPr>
          <w:rFonts w:ascii="Times New Roman"/>
          <w:b w:val="false"/>
          <w:i w:val="false"/>
          <w:color w:val="000000"/>
          <w:sz w:val="28"/>
        </w:rPr>
        <w:t>
      15) кредитті/грантты мақсатты пайдалану – кәсіпкердің/грант алушының банктік қарыз шарты/грант беру туралы шарт бойынша алынған кредитті/грантты банктік қарыз шартында/грант беру туралы шартта және Қаржы агенттігінің/Конкурстық комиссияның шешімінде белгіленген, Бағдарламаның/Тетіктің шарттарына сәйкес келетін мақсаттарға пайдалануы. Мақсатты пайдалану жиынтығында кәсіпкердің/грант алушының активке/жұмыстарға/көрсетілетін қызметтерге толық көлемде ақы төлеуін, оны алуын және/немесе Бағдарламаның/Тетіктің шарттарына сәйкес басқа мақсаттарға қол жеткізуін растайтын тиісті құжаттармен расталады;</w:t>
      </w:r>
    </w:p>
    <w:bookmarkEnd w:id="26"/>
    <w:bookmarkStart w:name="z29" w:id="27"/>
    <w:p>
      <w:pPr>
        <w:spacing w:after="0"/>
        <w:ind w:left="0"/>
        <w:jc w:val="both"/>
      </w:pPr>
      <w:r>
        <w:rPr>
          <w:rFonts w:ascii="Times New Roman"/>
          <w:b w:val="false"/>
          <w:i w:val="false"/>
          <w:color w:val="000000"/>
          <w:sz w:val="28"/>
        </w:rPr>
        <w:t xml:space="preserve">
      16) қаржылық лизинг шарты – Бағдарламаға қатысатын лизингтік компания (бұдан әрі – лизингтік компания) банк пен кәсіпкер арасында жасалған жазбаша келісім, оның шарттары бойынша лизингтік компания/банк кәсіпкерге қаржылық лизинг береді; </w:t>
      </w:r>
    </w:p>
    <w:bookmarkEnd w:id="27"/>
    <w:bookmarkStart w:name="z30" w:id="28"/>
    <w:p>
      <w:pPr>
        <w:spacing w:after="0"/>
        <w:ind w:left="0"/>
        <w:jc w:val="both"/>
      </w:pPr>
      <w:r>
        <w:rPr>
          <w:rFonts w:ascii="Times New Roman"/>
          <w:b w:val="false"/>
          <w:i w:val="false"/>
          <w:color w:val="000000"/>
          <w:sz w:val="28"/>
        </w:rPr>
        <w:t>
      17)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28"/>
    <w:bookmarkStart w:name="z31" w:id="29"/>
    <w:p>
      <w:pPr>
        <w:spacing w:after="0"/>
        <w:ind w:left="0"/>
        <w:jc w:val="both"/>
      </w:pPr>
      <w:r>
        <w:rPr>
          <w:rFonts w:ascii="Times New Roman"/>
          <w:b w:val="false"/>
          <w:i w:val="false"/>
          <w:color w:val="000000"/>
          <w:sz w:val="28"/>
        </w:rPr>
        <w:t>
      18) мониторингтік есеп – Қаржы агенттігі белгілеген нысан бойынша Қаржы агенттігі дайындаған банк/лизингтік компания/грант беруші/грант алушы/эмитент қол қойған мониторинг туралы есеп;</w:t>
      </w:r>
    </w:p>
    <w:bookmarkEnd w:id="29"/>
    <w:bookmarkStart w:name="z32" w:id="30"/>
    <w:p>
      <w:pPr>
        <w:spacing w:after="0"/>
        <w:ind w:left="0"/>
        <w:jc w:val="both"/>
      </w:pPr>
      <w:r>
        <w:rPr>
          <w:rFonts w:ascii="Times New Roman"/>
          <w:b w:val="false"/>
          <w:i w:val="false"/>
          <w:color w:val="000000"/>
          <w:sz w:val="28"/>
        </w:rPr>
        <w:t>
      19) облигация ұстаушылардың өкілі – аталған облигациялар эмитентінің үлестес тұлғасы болып табылмайтын, бағалы қағаздардың қайталама нарығындағы облигациялардың айналымы, облигациялар бойынша сыйақы төлеу және оларды өтеу процесінде эмитентпен жасалған шарт негізінде субсидияланатын сыйақы мөлшерлемесі бар облигация ұстаушылардың мүддесінде әрекет ететін ұйым;</w:t>
      </w:r>
    </w:p>
    <w:bookmarkEnd w:id="30"/>
    <w:bookmarkStart w:name="z33" w:id="31"/>
    <w:p>
      <w:pPr>
        <w:spacing w:after="0"/>
        <w:ind w:left="0"/>
        <w:jc w:val="both"/>
      </w:pPr>
      <w:r>
        <w:rPr>
          <w:rFonts w:ascii="Times New Roman"/>
          <w:b w:val="false"/>
          <w:i w:val="false"/>
          <w:color w:val="000000"/>
          <w:sz w:val="28"/>
        </w:rPr>
        <w:t>
      20) Орталық депозитарий – Қазақстан Республикасының аумағында депозитарийлік қызметті жүзеге асыратын жалғыз мамандандырылған коммерциялық емес ұйым;</w:t>
      </w:r>
    </w:p>
    <w:bookmarkEnd w:id="31"/>
    <w:bookmarkStart w:name="z34" w:id="32"/>
    <w:p>
      <w:pPr>
        <w:spacing w:after="0"/>
        <w:ind w:left="0"/>
        <w:jc w:val="both"/>
      </w:pPr>
      <w:r>
        <w:rPr>
          <w:rFonts w:ascii="Times New Roman"/>
          <w:b w:val="false"/>
          <w:i w:val="false"/>
          <w:color w:val="000000"/>
          <w:sz w:val="28"/>
        </w:rPr>
        <w:t>
      21) портфельдік кепілдік беру – банк үшін Қаржы агенттігі белгілеген лимит шеңберінде кәсіпкерлерге кепілдіктер беру нысаны;</w:t>
      </w:r>
    </w:p>
    <w:bookmarkEnd w:id="32"/>
    <w:bookmarkStart w:name="z35" w:id="33"/>
    <w:p>
      <w:pPr>
        <w:spacing w:after="0"/>
        <w:ind w:left="0"/>
        <w:jc w:val="both"/>
      </w:pPr>
      <w:r>
        <w:rPr>
          <w:rFonts w:ascii="Times New Roman"/>
          <w:b w:val="false"/>
          <w:i w:val="false"/>
          <w:color w:val="000000"/>
          <w:sz w:val="28"/>
        </w:rPr>
        <w:t>
      22) субсидиялар – субсидиялау шарттарының негізінде кәсіпкерлерді субсидиялау шеңберінде Қаржы агенттігі банкке/лизингтік компанияға/эмитентке өтеусіз және қайтарымсыз негізде төлейтін мерзімді төлемдер;</w:t>
      </w:r>
    </w:p>
    <w:bookmarkEnd w:id="33"/>
    <w:bookmarkStart w:name="z36" w:id="34"/>
    <w:p>
      <w:pPr>
        <w:spacing w:after="0"/>
        <w:ind w:left="0"/>
        <w:jc w:val="both"/>
      </w:pPr>
      <w:r>
        <w:rPr>
          <w:rFonts w:ascii="Times New Roman"/>
          <w:b w:val="false"/>
          <w:i w:val="false"/>
          <w:color w:val="000000"/>
          <w:sz w:val="28"/>
        </w:rPr>
        <w:t>
      23) субсидиялау – кәсіпкердің банкке/лизингтік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қаржылық қолдау нысаны және/немесе эмитенттің субсидияланатын сыйақы мөлшерлемесі бар облигация ұстаушыға төлейтін шығыстарын болашақта эмитенттің операциялық қызметіне жататын белгілі бір шарттарды орындауға айырбас ретінде ішінара өтеу үшін пайдаланылатын эмитенттерді мемлекеттік қаржылық қолдау нысаны;</w:t>
      </w:r>
    </w:p>
    <w:bookmarkEnd w:id="34"/>
    <w:bookmarkStart w:name="z37" w:id="35"/>
    <w:p>
      <w:pPr>
        <w:spacing w:after="0"/>
        <w:ind w:left="0"/>
        <w:jc w:val="both"/>
      </w:pPr>
      <w:r>
        <w:rPr>
          <w:rFonts w:ascii="Times New Roman"/>
          <w:b w:val="false"/>
          <w:i w:val="false"/>
          <w:color w:val="000000"/>
          <w:sz w:val="28"/>
        </w:rPr>
        <w:t>
      24) субсидиялау шарты – Қаржы агенттігі, банк/лизингтік компания мен кәсіпкер арасында жасалатын үшжақты жазбаша келісім, оның шарттары бойынша Қаржы агенттігі кәсіпкердің кәсіпкерлік жөніндегі уәкілетті орган бекітетін нысан бойынша банк/лизингтік компания берген кредиті/лизингі бойынша сыйақы мөлшерлемесін ішінара субсидиялайды және/немесе Қаржы агенттігі және эмитент арасында жасалатын екіжақты жазбаша келісім, оның шарттары бойынша Қаржы агенттігі эмитенттің орналастырылған облигациялары бойынша сыйақы мөлшерлемесін ішінара субсидиялайды;</w:t>
      </w:r>
    </w:p>
    <w:bookmarkEnd w:id="35"/>
    <w:bookmarkStart w:name="z38" w:id="36"/>
    <w:p>
      <w:pPr>
        <w:spacing w:after="0"/>
        <w:ind w:left="0"/>
        <w:jc w:val="both"/>
      </w:pPr>
      <w:r>
        <w:rPr>
          <w:rFonts w:ascii="Times New Roman"/>
          <w:b w:val="false"/>
          <w:i w:val="false"/>
          <w:color w:val="000000"/>
          <w:sz w:val="28"/>
        </w:rPr>
        <w:t>
      25) эмитент – эмиссиялық бағалы қағаздар шығаруды жүзеге асыратын тұлға.</w:t>
      </w:r>
    </w:p>
    <w:bookmarkEnd w:id="36"/>
    <w:bookmarkStart w:name="z39" w:id="37"/>
    <w:p>
      <w:pPr>
        <w:spacing w:after="0"/>
        <w:ind w:left="0"/>
        <w:jc w:val="both"/>
      </w:pPr>
      <w:r>
        <w:rPr>
          <w:rFonts w:ascii="Times New Roman"/>
          <w:b w:val="false"/>
          <w:i w:val="false"/>
          <w:color w:val="000000"/>
          <w:sz w:val="28"/>
        </w:rPr>
        <w:t>
      4. Жобаны мониторингілеу Қаржы агенттігі бекітетін тиісті қаржы жылына арналған мониторингілеу жоспарына сәйкес, сондай-ақ Бағдарламаның өңірлік үйлестірушісінің, соттың, құқық қорғау және өзге де мемлекеттік органдар мен уәкілетті ұйымдардың сұратуы бойынша, Бағдарлама/Тетік шеңберінде кепілдік алған кәсіпкерлердің негізгі борышы бойынша мерзімінен кешіктірілген берешегі болған және өзге де жағдайларда Қаржы агенттігінің ішкі нормативтік құжаттарына сәйкес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1" w:id="38"/>
    <w:p>
      <w:pPr>
        <w:spacing w:after="0"/>
        <w:ind w:left="0"/>
        <w:jc w:val="both"/>
      </w:pPr>
      <w:r>
        <w:rPr>
          <w:rFonts w:ascii="Times New Roman"/>
          <w:b w:val="false"/>
          <w:i w:val="false"/>
          <w:color w:val="000000"/>
          <w:sz w:val="28"/>
        </w:rPr>
        <w:t>
      "12. Субсидияланатын жобаларға мониторинг жүргізу кезінде Қаржы агенттігі:</w:t>
      </w:r>
    </w:p>
    <w:bookmarkEnd w:id="38"/>
    <w:bookmarkStart w:name="z42" w:id="39"/>
    <w:p>
      <w:pPr>
        <w:spacing w:after="0"/>
        <w:ind w:left="0"/>
        <w:jc w:val="both"/>
      </w:pPr>
      <w:r>
        <w:rPr>
          <w:rFonts w:ascii="Times New Roman"/>
          <w:b w:val="false"/>
          <w:i w:val="false"/>
          <w:color w:val="000000"/>
          <w:sz w:val="28"/>
        </w:rPr>
        <w:t>
      1) банк/лизингтік компания/ислам банкі/исламдық лизингтік компания/облигация ұстаушылардың өкілдері ұсынатын деректер мен құжаттардың негізінде субсидиялау шартын жасасқан кәсіпкердің/эмитенттің жаңа кредитті/облигациялық қарызды мақсатты пайдалануын мониторингілеуді;</w:t>
      </w:r>
    </w:p>
    <w:bookmarkEnd w:id="39"/>
    <w:bookmarkStart w:name="z43" w:id="40"/>
    <w:p>
      <w:pPr>
        <w:spacing w:after="0"/>
        <w:ind w:left="0"/>
        <w:jc w:val="both"/>
      </w:pPr>
      <w:r>
        <w:rPr>
          <w:rFonts w:ascii="Times New Roman"/>
          <w:b w:val="false"/>
          <w:i w:val="false"/>
          <w:color w:val="000000"/>
          <w:sz w:val="28"/>
        </w:rPr>
        <w:t>
      2) банк/лизингтік компания/ислам банкі/исламдық лизингтік компания/Орталық депозитарий ұсынатын деректердің негізінде кәсіпкердің төлем тәртібін мониторингілеуді;</w:t>
      </w:r>
    </w:p>
    <w:bookmarkEnd w:id="40"/>
    <w:bookmarkStart w:name="z44" w:id="41"/>
    <w:p>
      <w:pPr>
        <w:spacing w:after="0"/>
        <w:ind w:left="0"/>
        <w:jc w:val="both"/>
      </w:pPr>
      <w:r>
        <w:rPr>
          <w:rFonts w:ascii="Times New Roman"/>
          <w:b w:val="false"/>
          <w:i w:val="false"/>
          <w:color w:val="000000"/>
          <w:sz w:val="28"/>
        </w:rPr>
        <w:t>
      3) жобаның іске асырылуын (қаржылық/исламдық лизинг шарты бойынша лизинг нысанасының пайдаланылуын, эмитенттің облигациялық қарызды пайдалануын) мониторингілеуді;</w:t>
      </w:r>
    </w:p>
    <w:bookmarkEnd w:id="41"/>
    <w:bookmarkStart w:name="z45" w:id="42"/>
    <w:p>
      <w:pPr>
        <w:spacing w:after="0"/>
        <w:ind w:left="0"/>
        <w:jc w:val="both"/>
      </w:pPr>
      <w:r>
        <w:rPr>
          <w:rFonts w:ascii="Times New Roman"/>
          <w:b w:val="false"/>
          <w:i w:val="false"/>
          <w:color w:val="000000"/>
          <w:sz w:val="28"/>
        </w:rPr>
        <w:t>
      4) жобаның және (немесе) кәсіпкердің/эмитенттің Бағдарлама/Тетік шарттарына және (немесе) Қаржы агенттігінің шешіміне сәйкестігін мониторингілеуді;</w:t>
      </w:r>
    </w:p>
    <w:bookmarkEnd w:id="42"/>
    <w:bookmarkStart w:name="z46" w:id="43"/>
    <w:p>
      <w:pPr>
        <w:spacing w:after="0"/>
        <w:ind w:left="0"/>
        <w:jc w:val="both"/>
      </w:pPr>
      <w:r>
        <w:rPr>
          <w:rFonts w:ascii="Times New Roman"/>
          <w:b w:val="false"/>
          <w:i w:val="false"/>
          <w:color w:val="000000"/>
          <w:sz w:val="28"/>
        </w:rPr>
        <w:t>
      5) Бағдарламаның бірінші бағыты шеңберінде кәсіпкерлердің және Бағдарламаның екінші бағыты шеңберінде шағын кәсіпкерлік субъектілерінің өндірісті жаңғыртуға және кеңейтуге бағытталған жобалар бойынша қаржы агенттігінің шешімі күнінен бастап қаржылық 2 (екі) жылдан кейін кірістің 10 %-ға өсуіне қол жеткізу және жұмыс орындарының жылдық орташа санын ұлғайту жөніндегі міндеттемелерді орындауын, сондай-ақ кәсіпкерлердің Тетік шеңберінде қаржы агенттігінің жобаны субсидиялау туралы шешімі күнінен бастап қаржылық 2 (екі) жылдан кейін жұмыс орындарының жылдық орташа санын сақтау және (немесе) ұлғайту немесе кірістің 10 %-ға өсуіне қол жеткізу бойынша шарттарды орындауын мониторингілеуді жүзеге асырады. Кәсіпкердің кірісі мен жұмыскерлерінің орташа жылдық санының өсу серпінін есептеу кезінде есепті күн Қаржы агенттігі шешімінің күніне қарамастан, келесі қаржылық жылдың басы болып табылады.</w:t>
      </w:r>
    </w:p>
    <w:bookmarkEnd w:id="43"/>
    <w:bookmarkStart w:name="z47" w:id="44"/>
    <w:p>
      <w:pPr>
        <w:spacing w:after="0"/>
        <w:ind w:left="0"/>
        <w:jc w:val="both"/>
      </w:pPr>
      <w:r>
        <w:rPr>
          <w:rFonts w:ascii="Times New Roman"/>
          <w:b w:val="false"/>
          <w:i w:val="false"/>
          <w:color w:val="000000"/>
          <w:sz w:val="28"/>
        </w:rPr>
        <w:t>
      13. Кепілдік берілетін жобаларға мониторинг жүргізу кезінде Қаржы агенттігі:</w:t>
      </w:r>
    </w:p>
    <w:bookmarkEnd w:id="44"/>
    <w:bookmarkStart w:name="z48" w:id="45"/>
    <w:p>
      <w:pPr>
        <w:spacing w:after="0"/>
        <w:ind w:left="0"/>
        <w:jc w:val="both"/>
      </w:pPr>
      <w:r>
        <w:rPr>
          <w:rFonts w:ascii="Times New Roman"/>
          <w:b w:val="false"/>
          <w:i w:val="false"/>
          <w:color w:val="000000"/>
          <w:sz w:val="28"/>
        </w:rPr>
        <w:t>
      1) банк/лизингтік компания/ислам банкі/исламдық лизингтік компания және/немесе кәсіпкер ұсынатын деректер мен құжаттар негізінде кепілдік шарты жасалған кәсіпкер кредитінің мақсатты пайдаланылуын мониторингілеуді;</w:t>
      </w:r>
    </w:p>
    <w:bookmarkEnd w:id="45"/>
    <w:bookmarkStart w:name="z49" w:id="46"/>
    <w:p>
      <w:pPr>
        <w:spacing w:after="0"/>
        <w:ind w:left="0"/>
        <w:jc w:val="both"/>
      </w:pPr>
      <w:r>
        <w:rPr>
          <w:rFonts w:ascii="Times New Roman"/>
          <w:b w:val="false"/>
          <w:i w:val="false"/>
          <w:color w:val="000000"/>
          <w:sz w:val="28"/>
        </w:rPr>
        <w:t>
      2) банк/лизингтік компания/ислам банкі/исламдық лизингтік компания ұсынатын деректер немесе өзге де анық дереккөздер негізінде кәсіпкердің төлем тәртібін мониторингілеуді;</w:t>
      </w:r>
    </w:p>
    <w:bookmarkEnd w:id="46"/>
    <w:bookmarkStart w:name="z50" w:id="47"/>
    <w:p>
      <w:pPr>
        <w:spacing w:after="0"/>
        <w:ind w:left="0"/>
        <w:jc w:val="both"/>
      </w:pPr>
      <w:r>
        <w:rPr>
          <w:rFonts w:ascii="Times New Roman"/>
          <w:b w:val="false"/>
          <w:i w:val="false"/>
          <w:color w:val="000000"/>
          <w:sz w:val="28"/>
        </w:rPr>
        <w:t>
      3) Бағдарламаның бірінші бағыты шеңберінде кәсіпкерлердің және Бағдарламаның екінші бағыты шеңберінде шағын кәсіпкерлік субъектілерінің өндірісті жаңғыртуға және кеңейтуге бағытталған жобалар бойынша қаржы агенттігінің шешімі күнінен бастап қаржылық 2 (екі) жылдан кейін кірістің 10% - ға өсуіне қол жеткізу және жұмыс орындарының орташа жылдық санын ұлғайту жөніндегі міндеттемелерді орындауын мониторингілеуді жүзеге асырады. Кәсіпкер кірісінің өсу серпінін және қызметкерлерінің орташа жылдық санын есептеу кезіндегі есепті күн Қаржы агенттігі шешімінің күніне қарамастан, келесі қаржылық жылдың басталуы болып табылады.</w:t>
      </w:r>
    </w:p>
    <w:bookmarkEnd w:id="47"/>
    <w:bookmarkStart w:name="z51" w:id="48"/>
    <w:p>
      <w:pPr>
        <w:spacing w:after="0"/>
        <w:ind w:left="0"/>
        <w:jc w:val="both"/>
      </w:pPr>
      <w:r>
        <w:rPr>
          <w:rFonts w:ascii="Times New Roman"/>
          <w:b w:val="false"/>
          <w:i w:val="false"/>
          <w:color w:val="000000"/>
          <w:sz w:val="28"/>
        </w:rPr>
        <w:t>
      4) жобаның және (немесе) кәсіпкердің Бағдарламаның/Тетіктің шарттарына және (немесе) Қаржы агенттігінің шешіміне сәйкестігін мониторингілеуді жүзеге асырады.</w:t>
      </w:r>
    </w:p>
    <w:bookmarkEnd w:id="48"/>
    <w:bookmarkStart w:name="z52" w:id="49"/>
    <w:p>
      <w:pPr>
        <w:spacing w:after="0"/>
        <w:ind w:left="0"/>
        <w:jc w:val="both"/>
      </w:pPr>
      <w:r>
        <w:rPr>
          <w:rFonts w:ascii="Times New Roman"/>
          <w:b w:val="false"/>
          <w:i w:val="false"/>
          <w:color w:val="000000"/>
          <w:sz w:val="28"/>
        </w:rPr>
        <w:t>
      14. Жаңа бизнес-идеяларды іске асыру үшін гранттық қаржыландыру жобаларына мониторинг жүргізу кезінде Қаржы агенттігі:</w:t>
      </w:r>
    </w:p>
    <w:bookmarkEnd w:id="49"/>
    <w:bookmarkStart w:name="z53" w:id="50"/>
    <w:p>
      <w:pPr>
        <w:spacing w:after="0"/>
        <w:ind w:left="0"/>
        <w:jc w:val="both"/>
      </w:pPr>
      <w:r>
        <w:rPr>
          <w:rFonts w:ascii="Times New Roman"/>
          <w:b w:val="false"/>
          <w:i w:val="false"/>
          <w:color w:val="000000"/>
          <w:sz w:val="28"/>
        </w:rPr>
        <w:t>
      1) гранттың мақсатты пайдаланылуын мониторингілеуді;</w:t>
      </w:r>
    </w:p>
    <w:bookmarkEnd w:id="50"/>
    <w:bookmarkStart w:name="z54" w:id="51"/>
    <w:p>
      <w:pPr>
        <w:spacing w:after="0"/>
        <w:ind w:left="0"/>
        <w:jc w:val="both"/>
      </w:pPr>
      <w:r>
        <w:rPr>
          <w:rFonts w:ascii="Times New Roman"/>
          <w:b w:val="false"/>
          <w:i w:val="false"/>
          <w:color w:val="000000"/>
          <w:sz w:val="28"/>
        </w:rPr>
        <w:t>
      2) кәсіпкерлердің грантты алған күннен бастап 1 (бір) жыл ішінде бизнес-жобаларды орындау жөніндегі қызметтерін мониторингілеуді;</w:t>
      </w:r>
    </w:p>
    <w:bookmarkEnd w:id="51"/>
    <w:bookmarkStart w:name="z55" w:id="52"/>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мониторингілеуді;</w:t>
      </w:r>
    </w:p>
    <w:bookmarkEnd w:id="52"/>
    <w:bookmarkStart w:name="z56" w:id="53"/>
    <w:p>
      <w:pPr>
        <w:spacing w:after="0"/>
        <w:ind w:left="0"/>
        <w:jc w:val="both"/>
      </w:pPr>
      <w:r>
        <w:rPr>
          <w:rFonts w:ascii="Times New Roman"/>
          <w:b w:val="false"/>
          <w:i w:val="false"/>
          <w:color w:val="000000"/>
          <w:sz w:val="28"/>
        </w:rPr>
        <w:t>
      4) кәсіпкердің грант беру туралы шарттың талаптарын орындауын мониторингілеуді жүзеге асырады.</w:t>
      </w:r>
    </w:p>
    <w:bookmarkEnd w:id="53"/>
    <w:bookmarkStart w:name="z57" w:id="54"/>
    <w:p>
      <w:pPr>
        <w:spacing w:after="0"/>
        <w:ind w:left="0"/>
        <w:jc w:val="both"/>
      </w:pPr>
      <w:r>
        <w:rPr>
          <w:rFonts w:ascii="Times New Roman"/>
          <w:b w:val="false"/>
          <w:i w:val="false"/>
          <w:color w:val="000000"/>
          <w:sz w:val="28"/>
        </w:rPr>
        <w:t xml:space="preserve">
      15. Жобаны мониторингілеу функцияларын жүзеге асыру үшін Қаржы агенттігі кәсіпкерден/грант алушыдан және банктен/лизингтік компаниядан/ислам банкінен/исламдық лизингтік компаниядан/эмитенттен/облигация ұстаушылардың өкілдерінен кредиттің/гранттың/облигациялық қарыздың мақсатты пайдаланылуын және жобаның Бағдарлама/Тетік шарттарына сәйкестігін растайтын қажетті құжаттарды, сондай-ақ жобаның мониторинг нысанына жататын ақпаратты, оның ішінде оның келісуімен салықтық құпияны құрайтын ақпаратты, сондай-ақ осы Мониторингілеу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субсидияланатын жобаларға мониторинг жүргізу үшін қажетті құжаттардың тізбесін, осы Мониторингілеу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берілген жобаларға мониторинг жүргізу үшін қажетті құжаттар тізбесін және осы Мониторингілеу қағидаларына 3-қосымшаға сәйкес гранттық қаржыландыру жобаларына мониторинг жүргізу үшін қажетті құжаттардың тізбесін сұратады.</w:t>
      </w:r>
    </w:p>
    <w:bookmarkEnd w:id="54"/>
    <w:bookmarkStart w:name="z58" w:id="55"/>
    <w:p>
      <w:pPr>
        <w:spacing w:after="0"/>
        <w:ind w:left="0"/>
        <w:jc w:val="both"/>
      </w:pPr>
      <w:r>
        <w:rPr>
          <w:rFonts w:ascii="Times New Roman"/>
          <w:b w:val="false"/>
          <w:i w:val="false"/>
          <w:color w:val="000000"/>
          <w:sz w:val="28"/>
        </w:rPr>
        <w:t>
      Кәсіпкер/грант алушы/эмитент жобасының Бағдарлама/Тетік шарттарына сәйкестігін және қаражатты мақсатты пайдалануын қосымша растау талап етілген жағдайларда, Қаржы агенттігі жобаны мониторингілеу үшін қосымша құжаттарды сұратуға құқылы.";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0" w:id="56"/>
    <w:p>
      <w:pPr>
        <w:spacing w:after="0"/>
        <w:ind w:left="0"/>
        <w:jc w:val="both"/>
      </w:pPr>
      <w:r>
        <w:rPr>
          <w:rFonts w:ascii="Times New Roman"/>
          <w:b w:val="false"/>
          <w:i w:val="false"/>
          <w:color w:val="000000"/>
          <w:sz w:val="28"/>
        </w:rPr>
        <w:t>
      "4-тарау. Мониторинг жүргізу тәртібі";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2" w:id="57"/>
    <w:p>
      <w:pPr>
        <w:spacing w:after="0"/>
        <w:ind w:left="0"/>
        <w:jc w:val="both"/>
      </w:pPr>
      <w:r>
        <w:rPr>
          <w:rFonts w:ascii="Times New Roman"/>
          <w:b w:val="false"/>
          <w:i w:val="false"/>
          <w:color w:val="000000"/>
          <w:sz w:val="28"/>
        </w:rPr>
        <w:t xml:space="preserve">
      "16. Жобаны мониторингілеу шеңберінде Қаржы агенттігі мониторингтің басталу күніне дейін 20 (жиырма) жұмыс күнінен кешіктірмейтін мерзімде банкке/лизингтік компанияға/ислам банкіне/исламдық лизингтік компанияға/эмитентке/облигация ұстаушылардың өкілдеріне мониторингілеуге жататын жобалар тізімін, мониторинг жүргізу мерзімін және осы Мониторингілеу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субсидияланатын жобаларға мониторинг жүргізу үшін қажетті құжаттардың тізбесін қоса, Бағдарлама/Тетік шеңберінде мониторинг жүргізілетіндігі туралы хабарлама жібереді.</w:t>
      </w:r>
    </w:p>
    <w:bookmarkEnd w:id="57"/>
    <w:bookmarkStart w:name="z63" w:id="58"/>
    <w:p>
      <w:pPr>
        <w:spacing w:after="0"/>
        <w:ind w:left="0"/>
        <w:jc w:val="both"/>
      </w:pPr>
      <w:r>
        <w:rPr>
          <w:rFonts w:ascii="Times New Roman"/>
          <w:b w:val="false"/>
          <w:i w:val="false"/>
          <w:color w:val="000000"/>
          <w:sz w:val="28"/>
        </w:rPr>
        <w:t>
      Мониторингілеуге жататын жобалар тізімі мониторинг жүргізу күніне кредиттері өтелген не Қаржы агенттігінің шешімі негізінде оларды субсидиялау тоқтатылған кәсіпкерлердің жобаларын қоспағанда, мониторингілеуге жататын тиісті кезеңде қол қойылған субсидиялау шарттарының жалпы пулынан қалыптастырылады.</w:t>
      </w:r>
    </w:p>
    <w:bookmarkEnd w:id="58"/>
    <w:bookmarkStart w:name="z64" w:id="59"/>
    <w:p>
      <w:pPr>
        <w:spacing w:after="0"/>
        <w:ind w:left="0"/>
        <w:jc w:val="both"/>
      </w:pPr>
      <w:r>
        <w:rPr>
          <w:rFonts w:ascii="Times New Roman"/>
          <w:b w:val="false"/>
          <w:i w:val="false"/>
          <w:color w:val="000000"/>
          <w:sz w:val="28"/>
        </w:rPr>
        <w:t>
      Жобаға мониторинг жүргізу үшін қажетті құжаттарды ұсыну мерзімі жобаны мониторингілеуді бастау күні ескеріле отырып, Қаржы агенттігінің хабарламасында көрсетіледі.";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66" w:id="60"/>
    <w:p>
      <w:pPr>
        <w:spacing w:after="0"/>
        <w:ind w:left="0"/>
        <w:jc w:val="both"/>
      </w:pPr>
      <w:r>
        <w:rPr>
          <w:rFonts w:ascii="Times New Roman"/>
          <w:b w:val="false"/>
          <w:i w:val="false"/>
          <w:color w:val="000000"/>
          <w:sz w:val="28"/>
        </w:rPr>
        <w:t>
      "21. Банк/лизингтік компания/ислам банкі/исламдық лизингтік компания кәсіпкер жобасының (жобаларының) іске асырылу барысын ай сайынғы ағымдағы мониторингілеуді қамтитын кәсіпкердің жобасын мониторингілеуді жүзеге асырады. Осы Мониторингілеу қағидаларына 4-қосымшаға сәйкес нысан бойынша Бағдарламаның бірінші/екінші бағыты шеңберінде және Тетік шеңберінде жеке кәсіпкерлік субъектілері жобасының (жобаларының) іске асырылу барысының ағымдағы мониторингі туралы есепті банк Қаржы агенттігіне есепті айдан кейінгі айдың бесінші күнінен кешіктірмей әр бағдарлама бойынша жекелей жазбаша түрде ұсынады және Қаржы агенттігі айқындаған жауапты орындаушының электрондық мекенжайына қосымша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xml:space="preserve">
      "23. Қаржы агенттігі ай сайын есепті айдан кейінгі айдың жиырма бесіне дейін уәкілетті органға осы Мониторингілеу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Бағдарламаның бірінші және екінші бағыты шеңберінде кепілдік беру туралы есепті ұсынады. </w:t>
      </w:r>
    </w:p>
    <w:bookmarkEnd w:id="61"/>
    <w:bookmarkStart w:name="z69" w:id="62"/>
    <w:p>
      <w:pPr>
        <w:spacing w:after="0"/>
        <w:ind w:left="0"/>
        <w:jc w:val="both"/>
      </w:pPr>
      <w:r>
        <w:rPr>
          <w:rFonts w:ascii="Times New Roman"/>
          <w:b w:val="false"/>
          <w:i w:val="false"/>
          <w:color w:val="000000"/>
          <w:sz w:val="28"/>
        </w:rPr>
        <w:t xml:space="preserve">
      24. Жобаны мониторингілеу шеңберінде Қаржы агенттігі мониторингтің басталу күніне дейін жиырма жұмыс күнінен кешіктірмейтін мерзімде банкке/лизингтік компанияға/ислам банкіне/исламдық лизингтік компанияға мониторингілеуге жататын жобалар тізімін, мониторинг жүргізу мерзімін және осы Мониторингілеу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берілетін жобаларға мониторинг жүргізу үшін қажетті құжаттардың тізбесін қоса, Бағдарлама/Тетік шеңберінде мониторинг жүргізілетіндігі туралы хабарлама жібереді.";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1" w:id="63"/>
    <w:p>
      <w:pPr>
        <w:spacing w:after="0"/>
        <w:ind w:left="0"/>
        <w:jc w:val="both"/>
      </w:pPr>
      <w:r>
        <w:rPr>
          <w:rFonts w:ascii="Times New Roman"/>
          <w:b w:val="false"/>
          <w:i w:val="false"/>
          <w:color w:val="000000"/>
          <w:sz w:val="28"/>
        </w:rPr>
        <w:t>
      "40. Қаржы агенттігі кәсіпкерлердің салыну, құқық белгілейтін құжаттарды ресімдеу, жобаны іске асыру сатысындағы жобалары бойынша және мынадай объективті себептер болған жағдайда:</w:t>
      </w:r>
    </w:p>
    <w:bookmarkEnd w:id="63"/>
    <w:bookmarkStart w:name="z72" w:id="64"/>
    <w:p>
      <w:pPr>
        <w:spacing w:after="0"/>
        <w:ind w:left="0"/>
        <w:jc w:val="both"/>
      </w:pPr>
      <w:r>
        <w:rPr>
          <w:rFonts w:ascii="Times New Roman"/>
          <w:b w:val="false"/>
          <w:i w:val="false"/>
          <w:color w:val="000000"/>
          <w:sz w:val="28"/>
        </w:rPr>
        <w:t>
      1) мониторинг жүргізу күніне кредит игерілмеген немесе ішінара игерілген (желі толығымен игерілмеген, қаражат тауар/жұмыс/көрсетілетін қызмет үшін кейіннен ақысын төлеу үшін есеп айырысу шотында);</w:t>
      </w:r>
    </w:p>
    <w:bookmarkEnd w:id="64"/>
    <w:bookmarkStart w:name="z73" w:id="65"/>
    <w:p>
      <w:pPr>
        <w:spacing w:after="0"/>
        <w:ind w:left="0"/>
        <w:jc w:val="both"/>
      </w:pPr>
      <w:r>
        <w:rPr>
          <w:rFonts w:ascii="Times New Roman"/>
          <w:b w:val="false"/>
          <w:i w:val="false"/>
          <w:color w:val="000000"/>
          <w:sz w:val="28"/>
        </w:rPr>
        <w:t>
      2) кредит шеңберінде сатып алынған тауарлар жеткізілмеген/жұмыстар орындалмаған/қызметтер көрсетілмеген және жабдықты монтаждау жүзеге асырылмаған (қажет болған жағдайда);</w:t>
      </w:r>
    </w:p>
    <w:bookmarkEnd w:id="65"/>
    <w:bookmarkStart w:name="z74" w:id="66"/>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жұмыстар аяқталмаған;</w:t>
      </w:r>
    </w:p>
    <w:bookmarkEnd w:id="66"/>
    <w:bookmarkStart w:name="z75" w:id="67"/>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 алынбаған;</w:t>
      </w:r>
    </w:p>
    <w:bookmarkEnd w:id="67"/>
    <w:bookmarkStart w:name="z76" w:id="68"/>
    <w:p>
      <w:pPr>
        <w:spacing w:after="0"/>
        <w:ind w:left="0"/>
        <w:jc w:val="both"/>
      </w:pPr>
      <w:r>
        <w:rPr>
          <w:rFonts w:ascii="Times New Roman"/>
          <w:b w:val="false"/>
          <w:i w:val="false"/>
          <w:color w:val="000000"/>
          <w:sz w:val="28"/>
        </w:rPr>
        <w:t>
      5) қарыз алушының/кредиттің/жобаның Бағдарлама/Тетік шарттарына сәйкестігін және кредиттің мақсатты пайдалануын растайтын құжаттар толық көлемде ұсынылмаған (шот-фактуралар, жүкқұжаттар және басқалары) (қарыз алушы мониторинг жүргізу кезінде оларды ұсынбауына негіздемелер болған жағдайда);</w:t>
      </w:r>
    </w:p>
    <w:bookmarkEnd w:id="68"/>
    <w:bookmarkStart w:name="z77" w:id="69"/>
    <w:p>
      <w:pPr>
        <w:spacing w:after="0"/>
        <w:ind w:left="0"/>
        <w:jc w:val="both"/>
      </w:pPr>
      <w:r>
        <w:rPr>
          <w:rFonts w:ascii="Times New Roman"/>
          <w:b w:val="false"/>
          <w:i w:val="false"/>
          <w:color w:val="000000"/>
          <w:sz w:val="28"/>
        </w:rPr>
        <w:t>
      6) өңірлік үйлестіру кеңесінің шешіміне сәйкес жұмыс орындарын құру расталмаған кезде ескертулерді жою үшін қосымша мерзім береді.";</w:t>
      </w:r>
    </w:p>
    <w:bookmarkEnd w:id="69"/>
    <w:bookmarkStart w:name="z78" w:id="7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70"/>
    <w:bookmarkStart w:name="z79" w:id="71"/>
    <w:p>
      <w:pPr>
        <w:spacing w:after="0"/>
        <w:ind w:left="0"/>
        <w:jc w:val="both"/>
      </w:pPr>
      <w:r>
        <w:rPr>
          <w:rFonts w:ascii="Times New Roman"/>
          <w:b w:val="false"/>
          <w:i w:val="false"/>
          <w:color w:val="000000"/>
          <w:sz w:val="28"/>
        </w:rPr>
        <w:t>
      2. Кәсіпкерлікті мемлекеттік қолдау департаменті заңнамада белгіленген тәртіппен:</w:t>
      </w:r>
    </w:p>
    <w:bookmarkEnd w:id="71"/>
    <w:bookmarkStart w:name="z80" w:id="7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2"/>
    <w:bookmarkStart w:name="z81" w:id="7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жариялауды;</w:t>
      </w:r>
    </w:p>
    <w:bookmarkEnd w:id="73"/>
    <w:bookmarkStart w:name="z82" w:id="7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беруді қамтамасыз етсін. </w:t>
      </w:r>
    </w:p>
    <w:bookmarkEnd w:id="74"/>
    <w:bookmarkStart w:name="z83"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5"/>
    <w:bookmarkStart w:name="z84"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6" w:id="77"/>
    <w:p>
      <w:pPr>
        <w:spacing w:after="0"/>
        <w:ind w:left="0"/>
        <w:jc w:val="left"/>
      </w:pPr>
      <w:r>
        <w:rPr>
          <w:rFonts w:ascii="Times New Roman"/>
          <w:b/>
          <w:i w:val="false"/>
          <w:color w:val="000000"/>
        </w:rPr>
        <w:t xml:space="preserve"> Субсидияланатын жобаларға мониторинг жүргізу үшін қажетті құжаттардың тізбесі</w:t>
      </w:r>
    </w:p>
    <w:bookmarkEnd w:id="77"/>
    <w:bookmarkStart w:name="z87" w:id="78"/>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банктің/ислам банкінің/лизингтік компанияның/исламдық лизингтік компанияның кредиттік менеджерінің экономикалық қорытындысы не жобаның мәнін ашып көрсететін басқа да құжаттар.</w:t>
      </w:r>
    </w:p>
    <w:bookmarkEnd w:id="78"/>
    <w:bookmarkStart w:name="z88" w:id="79"/>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(негізгі борыш, сыйақы, өсімпұлдар, айыппұлдар) бойынша толық жазумен, мерзімінен кешіктірілген бөлігі көрсетілген несиелік берешегі туралы анықтама немесе банк/лизингтік компания/ислам банкі/исламдық лизингтік компания мен кәсіпкердің арасындағы салыстырып тексеру актісі. Анықтамада кәсіпкердің есеп шотына тыйым салудың бар-жоғын көрсету қажет.</w:t>
      </w:r>
    </w:p>
    <w:bookmarkEnd w:id="79"/>
    <w:bookmarkStart w:name="z89" w:id="80"/>
    <w:p>
      <w:pPr>
        <w:spacing w:after="0"/>
        <w:ind w:left="0"/>
        <w:jc w:val="both"/>
      </w:pPr>
      <w:r>
        <w:rPr>
          <w:rFonts w:ascii="Times New Roman"/>
          <w:b w:val="false"/>
          <w:i w:val="false"/>
          <w:color w:val="000000"/>
          <w:sz w:val="28"/>
        </w:rPr>
        <w:t>
      3. Қарыздың мақсатты пайдаланылғандығын (инвестициялық мақсаттарға, сол сияқты айналым қаражатын толықтыруға берілген) растау үшін ұсынылған құжаттар, сондай-ақ көрнекі түрде растайтын:</w:t>
      </w:r>
    </w:p>
    <w:bookmarkEnd w:id="80"/>
    <w:bookmarkStart w:name="z90" w:id="81"/>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bookmarkEnd w:id="81"/>
    <w:bookmarkStart w:name="z91" w:id="82"/>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bookmarkEnd w:id="82"/>
    <w:bookmarkStart w:name="z92" w:id="83"/>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End w:id="83"/>
    <w:bookmarkStart w:name="z93" w:id="84"/>
    <w:p>
      <w:pPr>
        <w:spacing w:after="0"/>
        <w:ind w:left="0"/>
        <w:jc w:val="both"/>
      </w:pPr>
      <w:r>
        <w:rPr>
          <w:rFonts w:ascii="Times New Roman"/>
          <w:b w:val="false"/>
          <w:i w:val="false"/>
          <w:color w:val="000000"/>
          <w:sz w:val="28"/>
        </w:rPr>
        <w:t>
      4. 180 (бір жүз сексен) миллион теңгеден астам сомамен (ақша қаражаты, жылжымалы/жылжымайтын мүлік), оның ішінде жобаны іске асырудың жалпы құнының 10%-ынан төмен емес деңгейде қамтамасыз етуге ұсынылатын үшінші тұлғалардың мүлкімен Бағдарлама шеңберіндегі жобалар бойынша өз қатысуын растау.</w:t>
      </w:r>
    </w:p>
    <w:bookmarkEnd w:id="84"/>
    <w:bookmarkStart w:name="z94" w:id="85"/>
    <w:p>
      <w:pPr>
        <w:spacing w:after="0"/>
        <w:ind w:left="0"/>
        <w:jc w:val="both"/>
      </w:pPr>
      <w:r>
        <w:rPr>
          <w:rFonts w:ascii="Times New Roman"/>
          <w:b w:val="false"/>
          <w:i w:val="false"/>
          <w:color w:val="000000"/>
          <w:sz w:val="28"/>
        </w:rPr>
        <w:t>
      5. Кредитпен/қаржылық лизинг шартын жасасумен байланысты комиссияларды, алымдарды және/немесе өзге де төлемдерді өндіріп алған жағдайда, кәсіпкерге аталған комиссиялардың қайтарылатындығын растайтын құжат.</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6" w:id="86"/>
    <w:p>
      <w:pPr>
        <w:spacing w:after="0"/>
        <w:ind w:left="0"/>
        <w:jc w:val="left"/>
      </w:pPr>
      <w:r>
        <w:rPr>
          <w:rFonts w:ascii="Times New Roman"/>
          <w:b/>
          <w:i w:val="false"/>
          <w:color w:val="000000"/>
        </w:rPr>
        <w:t xml:space="preserve"> Кепілдік берілген жобаларға мониторинг жүргізу үшін қажетті құжаттардың тізбесі</w:t>
      </w:r>
    </w:p>
    <w:bookmarkEnd w:id="86"/>
    <w:bookmarkStart w:name="z97" w:id="87"/>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банктің/лизингтік компанияның/ислам банкінің /исламдық лизингтік компанияның кредиттік менеджерінің экономикалық қорытындысы не жобаның мәнін ашып көрсететін басқа да құжаттар.</w:t>
      </w:r>
    </w:p>
    <w:bookmarkEnd w:id="87"/>
    <w:bookmarkStart w:name="z98" w:id="88"/>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(негізгі борыш, сыйақы, өсімпұлдар, айыппұлдар) бойынша толық жазумен, мерзімінен кешіктірілген бөлігі көрсетілген несиелік берешегі туралы анықтама немесе банк/лизингтік компания/ислам банкі/исламдық лизингтік компания мен кәсіпкердің арасындағы салыстырып тексеру актісі. Анықтамада кәсіпкердің есеп шотына тыйым салудың бар-жоғын көрсету қажет.</w:t>
      </w:r>
    </w:p>
    <w:bookmarkEnd w:id="88"/>
    <w:bookmarkStart w:name="z99" w:id="89"/>
    <w:p>
      <w:pPr>
        <w:spacing w:after="0"/>
        <w:ind w:left="0"/>
        <w:jc w:val="both"/>
      </w:pPr>
      <w:r>
        <w:rPr>
          <w:rFonts w:ascii="Times New Roman"/>
          <w:b w:val="false"/>
          <w:i w:val="false"/>
          <w:color w:val="000000"/>
          <w:sz w:val="28"/>
        </w:rPr>
        <w:t>
      3. Барлық қосымша келісімдерімен бірге кепіл шарттары.</w:t>
      </w:r>
    </w:p>
    <w:bookmarkEnd w:id="89"/>
    <w:bookmarkStart w:name="z100" w:id="90"/>
    <w:p>
      <w:pPr>
        <w:spacing w:after="0"/>
        <w:ind w:left="0"/>
        <w:jc w:val="both"/>
      </w:pPr>
      <w:r>
        <w:rPr>
          <w:rFonts w:ascii="Times New Roman"/>
          <w:b w:val="false"/>
          <w:i w:val="false"/>
          <w:color w:val="000000"/>
          <w:sz w:val="28"/>
        </w:rPr>
        <w:t>
      4. Банктің/лизингтік компанияның/ислам банкінің/исламдық лизингтік компанияның және/немесе кәсіпкердің кепілдіктің жарамдылығының ерекше шарттарын және кепілдік берудің өзге де шарттарын орындауын растайтын құжаттар.</w:t>
      </w:r>
    </w:p>
    <w:bookmarkEnd w:id="90"/>
    <w:bookmarkStart w:name="z101" w:id="91"/>
    <w:p>
      <w:pPr>
        <w:spacing w:after="0"/>
        <w:ind w:left="0"/>
        <w:jc w:val="both"/>
      </w:pPr>
      <w:r>
        <w:rPr>
          <w:rFonts w:ascii="Times New Roman"/>
          <w:b w:val="false"/>
          <w:i w:val="false"/>
          <w:color w:val="000000"/>
          <w:sz w:val="28"/>
        </w:rPr>
        <w:t>
      5. Жылжымайтын мүлікке тіркелген құқықтар (ауыртпалықтар) және оның кепіл мүлкіне арналған техникалық сипаттамалары туралы анықтама. Анықтаманы беру/сұрату жоба бойынша алғашқы мониторинг жүргізілген кезде жүзеге асырылады. Кейінгі мониторингілеулерде, егер оның мерзімі 1 (бір) жылдан асса, анықтама жаңартылады. Бұл ретте, кәсіпкер кепілдік шартында белгіленген мерзімде банктік қарыз шарты бойынша негізгі борыш сомасын өтеу бойынша міндеттемелерді орындамаған жағдайда Қаржы агенттігі жоспардан тыс мониторинг өткізген кезде міндетті түрде өзекті анықтаманы беру/сұрату талап етіледі.</w:t>
      </w:r>
    </w:p>
    <w:bookmarkEnd w:id="91"/>
    <w:bookmarkStart w:name="z102" w:id="92"/>
    <w:p>
      <w:pPr>
        <w:spacing w:after="0"/>
        <w:ind w:left="0"/>
        <w:jc w:val="both"/>
      </w:pPr>
      <w:r>
        <w:rPr>
          <w:rFonts w:ascii="Times New Roman"/>
          <w:b w:val="false"/>
          <w:i w:val="false"/>
          <w:color w:val="000000"/>
          <w:sz w:val="28"/>
        </w:rPr>
        <w:t>
      6. Кәсіпкермен жасалған, барлық берулер бойынша кредиттік келісімдер шеңберінде берілген банктік қарыз шарттары, қосымша келісімдері бар транштар.</w:t>
      </w:r>
    </w:p>
    <w:bookmarkEnd w:id="92"/>
    <w:bookmarkStart w:name="z103" w:id="93"/>
    <w:p>
      <w:pPr>
        <w:spacing w:after="0"/>
        <w:ind w:left="0"/>
        <w:jc w:val="both"/>
      </w:pPr>
      <w:r>
        <w:rPr>
          <w:rFonts w:ascii="Times New Roman"/>
          <w:b w:val="false"/>
          <w:i w:val="false"/>
          <w:color w:val="000000"/>
          <w:sz w:val="28"/>
        </w:rPr>
        <w:t>
      7. Кредит/кредиттік желі бойынша түпкілікті қарыз алушыға ақша берілгенін растайтын құжаттар (кәсіпкердің банк шотынан үзінді көшірме (тексерілетін транш/қарыз алынған күннен бастап іс жүзінде игерілген күнге дейін), оператордың төлем тапсырмасы және/немесе төлем ордері).</w:t>
      </w:r>
    </w:p>
    <w:bookmarkEnd w:id="93"/>
    <w:bookmarkStart w:name="z104" w:id="94"/>
    <w:p>
      <w:pPr>
        <w:spacing w:after="0"/>
        <w:ind w:left="0"/>
        <w:jc w:val="both"/>
      </w:pPr>
      <w:r>
        <w:rPr>
          <w:rFonts w:ascii="Times New Roman"/>
          <w:b w:val="false"/>
          <w:i w:val="false"/>
          <w:color w:val="000000"/>
          <w:sz w:val="28"/>
        </w:rPr>
        <w:t>
      8. Қарыздың мақсатты пайдаланылғандығын (инвестициялық мақсаттарға, сол сияқты айналым қаражатын толықтыруға берілген) растау үшін ұсынылған құжаттар, сондай-ақ көрнекі түрде растайтын:</w:t>
      </w:r>
    </w:p>
    <w:bookmarkEnd w:id="94"/>
    <w:bookmarkStart w:name="z105" w:id="95"/>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bookmarkEnd w:id="95"/>
    <w:bookmarkStart w:name="z106" w:id="96"/>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bookmarkEnd w:id="96"/>
    <w:bookmarkStart w:name="z107" w:id="97"/>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End w:id="97"/>
    <w:bookmarkStart w:name="z108" w:id="98"/>
    <w:p>
      <w:pPr>
        <w:spacing w:after="0"/>
        <w:ind w:left="0"/>
        <w:jc w:val="both"/>
      </w:pPr>
      <w:r>
        <w:rPr>
          <w:rFonts w:ascii="Times New Roman"/>
          <w:b w:val="false"/>
          <w:i w:val="false"/>
          <w:color w:val="000000"/>
          <w:sz w:val="28"/>
        </w:rPr>
        <w:t>
      9. 180 (бір жүз сексен) миллион теңгеден астам сомамен (ақша қаражаты, жылжымалы/жылжымайтын мүлік), оның ішінде жобаны іске асырудың жалпы құнының 10%-ынан төмен емес деңгейде қамтамасыз етуге ұсынылатын үшінші тұлғалардың мүлкімен Бағдарлама шеңберіндегі жобалар бойынша өз қатысуын растау.</w:t>
      </w:r>
    </w:p>
    <w:bookmarkEnd w:id="98"/>
    <w:bookmarkStart w:name="z109" w:id="99"/>
    <w:p>
      <w:pPr>
        <w:spacing w:after="0"/>
        <w:ind w:left="0"/>
        <w:jc w:val="both"/>
      </w:pPr>
      <w:r>
        <w:rPr>
          <w:rFonts w:ascii="Times New Roman"/>
          <w:b w:val="false"/>
          <w:i w:val="false"/>
          <w:color w:val="000000"/>
          <w:sz w:val="28"/>
        </w:rPr>
        <w:t>
      10. Кредитпен/қаржылық лизинг шартын жасасумен байланысты комиссияларды, алымдарды және/немесе өзге де төлемдерді өндіріп алған жағдайда, кәсіпкерге аталған комиссиялардың қайтарылатындығын растайтын құжат.</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1" w:id="100"/>
    <w:p>
      <w:pPr>
        <w:spacing w:after="0"/>
        <w:ind w:left="0"/>
        <w:jc w:val="left"/>
      </w:pPr>
      <w:r>
        <w:rPr>
          <w:rFonts w:ascii="Times New Roman"/>
          <w:b/>
          <w:i w:val="false"/>
          <w:color w:val="000000"/>
        </w:rPr>
        <w:t xml:space="preserve"> Гранттық қаржыландыру жобаларына мониторинг жүргізу үшін қажетті құжаттардың тізбесі</w:t>
      </w:r>
    </w:p>
    <w:bookmarkEnd w:id="100"/>
    <w:bookmarkStart w:name="z112" w:id="101"/>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01"/>
    <w:bookmarkStart w:name="z113" w:id="102"/>
    <w:p>
      <w:pPr>
        <w:spacing w:after="0"/>
        <w:ind w:left="0"/>
        <w:jc w:val="both"/>
      </w:pPr>
      <w:r>
        <w:rPr>
          <w:rFonts w:ascii="Times New Roman"/>
          <w:b w:val="false"/>
          <w:i w:val="false"/>
          <w:color w:val="000000"/>
          <w:sz w:val="28"/>
        </w:rPr>
        <w:t>
      2. Грант сомасының мақсатты пайдаланылғандығын (инвестициялық мақсаттарға, сол сияқты айналым қаражатын толықтыруға берілген) растау үшін ұсынылған құжаттар:</w:t>
      </w:r>
    </w:p>
    <w:bookmarkEnd w:id="102"/>
    <w:bookmarkStart w:name="z114" w:id="103"/>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bookmarkEnd w:id="103"/>
    <w:bookmarkStart w:name="z115" w:id="104"/>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bookmarkEnd w:id="104"/>
    <w:bookmarkStart w:name="z116" w:id="105"/>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End w:id="105"/>
    <w:bookmarkStart w:name="z117" w:id="106"/>
    <w:p>
      <w:pPr>
        <w:spacing w:after="0"/>
        <w:ind w:left="0"/>
        <w:jc w:val="both"/>
      </w:pPr>
      <w:r>
        <w:rPr>
          <w:rFonts w:ascii="Times New Roman"/>
          <w:b w:val="false"/>
          <w:i w:val="false"/>
          <w:color w:val="000000"/>
          <w:sz w:val="28"/>
        </w:rPr>
        <w:t>
      3. Бизнес-жобаны іске асыруға арналған шығыстарды берілетін грант сомасынан кемінде 10% мөлшерінде өз қаражатымен бірлесіп қаржыландырғанын растайтын құжаттар, сондай-ақ көрнекі түрде:</w:t>
      </w:r>
    </w:p>
    <w:bookmarkEnd w:id="106"/>
    <w:bookmarkStart w:name="z118" w:id="107"/>
    <w:p>
      <w:pPr>
        <w:spacing w:after="0"/>
        <w:ind w:left="0"/>
        <w:jc w:val="both"/>
      </w:pPr>
      <w:r>
        <w:rPr>
          <w:rFonts w:ascii="Times New Roman"/>
          <w:b w:val="false"/>
          <w:i w:val="false"/>
          <w:color w:val="000000"/>
          <w:sz w:val="28"/>
        </w:rPr>
        <w:t>
      1) төлеу фактісін растайтын: төлем тапсырмалары, шетелдік валютада аударуға берілген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bookmarkEnd w:id="107"/>
    <w:bookmarkStart w:name="z119" w:id="108"/>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шартында көзделген басқа да мақсаттарға қол жеткізілгендігін растайтын құжаттар: шарттар/келісімшарттар, шот-фактуралар, жүкқұжаттар, кедендік жүк декларациялары, қабылдау-тапсыру актілері;</w:t>
      </w:r>
    </w:p>
    <w:bookmarkEnd w:id="108"/>
    <w:bookmarkStart w:name="z120" w:id="109"/>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жүргізіліп жатқан жер учаскесін меншік/жалға алу құқығын растайтын құжат, түпкілікті қарыз алушыға ҚМЖ жүргізудің басталатындығы туралы хабарлау, уәкілетті органда тіркей отырып, пайдалануға беру/қабылдап алу актілері.</w:t>
      </w:r>
    </w:p>
    <w:bookmarkEnd w:id="109"/>
    <w:bookmarkStart w:name="z121" w:id="110"/>
    <w:p>
      <w:pPr>
        <w:spacing w:after="0"/>
        <w:ind w:left="0"/>
        <w:jc w:val="both"/>
      </w:pPr>
      <w:r>
        <w:rPr>
          <w:rFonts w:ascii="Times New Roman"/>
          <w:b w:val="false"/>
          <w:i w:val="false"/>
          <w:color w:val="000000"/>
          <w:sz w:val="28"/>
        </w:rPr>
        <w:t xml:space="preserve">
      4. Қазақстан Республикасы Ұлттық экономика министрінің 2019 жылғы 6 наурыздағы № 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18377 болып тіркелген) Жаңа бизнес-идеяларды іске асыруға грант беру туралы шартқа №4 қосымшаға сәйкес нысан бойынша бизнес-жоба іс-шараларының жоспарына сәйкес нысанасы бизнес-бағдарлама (бизнес-жоба) іс-шараларының орындалғанын растайтын құжаттар.</w:t>
      </w:r>
    </w:p>
    <w:bookmarkEnd w:id="110"/>
    <w:bookmarkStart w:name="z122" w:id="111"/>
    <w:p>
      <w:pPr>
        <w:spacing w:after="0"/>
        <w:ind w:left="0"/>
        <w:jc w:val="both"/>
      </w:pPr>
      <w:r>
        <w:rPr>
          <w:rFonts w:ascii="Times New Roman"/>
          <w:b w:val="false"/>
          <w:i w:val="false"/>
          <w:color w:val="000000"/>
          <w:sz w:val="28"/>
        </w:rPr>
        <w:t>
      5. Грант алушының мемлекеттік кірістер комитеті акцептеген, жаңа жұмыс орындары құрылғандығын растайтын салық декларацияларының көшірмелері.</w:t>
      </w:r>
    </w:p>
    <w:bookmarkEnd w:id="111"/>
    <w:bookmarkStart w:name="z123" w:id="112"/>
    <w:p>
      <w:pPr>
        <w:spacing w:after="0"/>
        <w:ind w:left="0"/>
        <w:jc w:val="both"/>
      </w:pPr>
      <w:r>
        <w:rPr>
          <w:rFonts w:ascii="Times New Roman"/>
          <w:b w:val="false"/>
          <w:i w:val="false"/>
          <w:color w:val="000000"/>
          <w:sz w:val="28"/>
        </w:rPr>
        <w:t>
      6. Бизнес-жоспарды іске асыру барысын растайтын құжаттар, оның ішінде бизнес-жоба шеңберінде өндірілген өнімнің, орындалған жұмыстардың, көрсетілген қызметтердің өткізілгенін растайтын құжаттар.</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91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w:t>
            </w:r>
            <w:r>
              <w:br/>
            </w:r>
            <w:r>
              <w:rPr>
                <w:rFonts w:ascii="Times New Roman"/>
                <w:b w:val="false"/>
                <w:i w:val="false"/>
                <w:color w:val="000000"/>
                <w:sz w:val="20"/>
              </w:rPr>
              <w:t>қолдау мен дамытудың мемлекеттік</w:t>
            </w:r>
            <w:r>
              <w:br/>
            </w:r>
            <w:r>
              <w:rPr>
                <w:rFonts w:ascii="Times New Roman"/>
                <w:b w:val="false"/>
                <w:i w:val="false"/>
                <w:color w:val="000000"/>
                <w:sz w:val="20"/>
              </w:rPr>
              <w:t>бағдарламасы шеңберінде кәсіпкерлікті</w:t>
            </w:r>
            <w:r>
              <w:br/>
            </w:r>
            <w:r>
              <w:rPr>
                <w:rFonts w:ascii="Times New Roman"/>
                <w:b w:val="false"/>
                <w:i w:val="false"/>
                <w:color w:val="000000"/>
                <w:sz w:val="20"/>
              </w:rPr>
              <w:t>қаржылық қолдау бағдарламалары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25" w:id="113"/>
    <w:p>
      <w:pPr>
        <w:spacing w:after="0"/>
        <w:ind w:left="0"/>
        <w:jc w:val="left"/>
      </w:pPr>
      <w:r>
        <w:rPr>
          <w:rFonts w:ascii="Times New Roman"/>
          <w:b/>
          <w:i w:val="false"/>
          <w:color w:val="000000"/>
        </w:rPr>
        <w:t xml:space="preserve"> "_____________" акционерлік қоғамының Бағдарламаның/Тетіктің бірінші/екінші бағыты</w:t>
      </w:r>
      <w:r>
        <w:br/>
      </w:r>
      <w:r>
        <w:rPr>
          <w:rFonts w:ascii="Times New Roman"/>
          <w:b/>
          <w:i w:val="false"/>
          <w:color w:val="000000"/>
        </w:rPr>
        <w:t>шеңберінде (қажеттісін көрсету) жеке кәсіпкерлік субъектілері жобаларының іске асырылу</w:t>
      </w:r>
      <w:r>
        <w:br/>
      </w:r>
      <w:r>
        <w:rPr>
          <w:rFonts w:ascii="Times New Roman"/>
          <w:b/>
          <w:i w:val="false"/>
          <w:color w:val="000000"/>
        </w:rPr>
        <w:t>барысын ағымдағы мониторингілеу туралы __________________ жылдан</w:t>
      </w:r>
      <w:r>
        <w:br/>
      </w:r>
      <w:r>
        <w:rPr>
          <w:rFonts w:ascii="Times New Roman"/>
          <w:b/>
          <w:i w:val="false"/>
          <w:color w:val="000000"/>
        </w:rPr>
        <w:t>_________________ жылға дейінгі кезеңдегі есебі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22"/>
        <w:gridCol w:w="3145"/>
        <w:gridCol w:w="1222"/>
        <w:gridCol w:w="5449"/>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жүгінген жер (өңір)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(ЖСН)/бизнес сәйкестендіру нөмірі (БСН)</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2966"/>
        <w:gridCol w:w="2967"/>
        <w:gridCol w:w="1099"/>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(жауапкершілігі шектеулі серіктестік, жеке кәсіпкер, шаруа қожалығы, кәсіпкерлік кооператив)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 күні</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2939"/>
        <w:gridCol w:w="3474"/>
        <w:gridCol w:w="2948"/>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 кезеңі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2750"/>
        <w:gridCol w:w="3242"/>
        <w:gridCol w:w="2744"/>
      </w:tblGrid>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(траншты) беру күні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қаражат сомасы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негізгі борыш берешегінің қалдығы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2605"/>
        <w:gridCol w:w="3545"/>
        <w:gridCol w:w="3546"/>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бойынша міндеттемелерін орындау сомасы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 сомасы</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470"/>
        <w:gridCol w:w="3699"/>
        <w:gridCol w:w="3661"/>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 өткен күндер саны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 (инвестициялық кредит/айналым қаражатын толықтыру)</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 (ЭҚЖЖ)</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3972"/>
        <w:gridCol w:w="1897"/>
        <w:gridCol w:w="2915"/>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(бастапқы/жұмыс істеп тұрған)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шарты/Кредит желісін ашу туралы келісім бойынша қолжетімділік кезеңі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жіктеу санаты</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_______________________ Тегі, аты, әкесінің аты (болса)</w:t>
      </w:r>
    </w:p>
    <w:p>
      <w:pPr>
        <w:spacing w:after="0"/>
        <w:ind w:left="0"/>
        <w:jc w:val="both"/>
      </w:pPr>
      <w:r>
        <w:rPr>
          <w:rFonts w:ascii="Times New Roman"/>
          <w:b w:val="false"/>
          <w:i w:val="false"/>
          <w:color w:val="000000"/>
          <w:sz w:val="28"/>
        </w:rPr>
        <w:t>
      (қолы, мөр (болса)</w:t>
      </w:r>
    </w:p>
    <w:p>
      <w:pPr>
        <w:spacing w:after="0"/>
        <w:ind w:left="0"/>
        <w:jc w:val="both"/>
      </w:pPr>
      <w:r>
        <w:rPr>
          <w:rFonts w:ascii="Times New Roman"/>
          <w:b w:val="false"/>
          <w:i w:val="false"/>
          <w:color w:val="000000"/>
          <w:sz w:val="28"/>
        </w:rPr>
        <w:t>
      Жауапты жұмыскер _____________________ Тегі, аты, әкесінің аты (болса)</w:t>
      </w:r>
    </w:p>
    <w:p>
      <w:pPr>
        <w:spacing w:after="0"/>
        <w:ind w:left="0"/>
        <w:jc w:val="both"/>
      </w:pPr>
      <w:r>
        <w:rPr>
          <w:rFonts w:ascii="Times New Roman"/>
          <w:b w:val="false"/>
          <w:i w:val="false"/>
          <w:color w:val="000000"/>
          <w:sz w:val="28"/>
        </w:rPr>
        <w:t>
      (қолы, мөр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