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8b6d" w14:textId="1ed8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14 қарашадағы № 192 қаулысы. Қазақстан Республикасының Әділет министрлігінде 2019 жылғы 21 қарашада № 19629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бірінші бөлігінің 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Пруденциялық нормативтер және микроқаржылық қызметті жүзеге асыратын ұйымның сақтауы міндетті өзге де нормалар мен лимиттер, оларды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w:t>
      </w:r>
    </w:p>
    <w:bookmarkEnd w:id="2"/>
    <w:bookmarkStart w:name="z4" w:id="3"/>
    <w:p>
      <w:pPr>
        <w:spacing w:after="0"/>
        <w:ind w:left="0"/>
        <w:jc w:val="both"/>
      </w:pPr>
      <w:r>
        <w:rPr>
          <w:rFonts w:ascii="Times New Roman"/>
          <w:b w:val="false"/>
          <w:i w:val="false"/>
          <w:color w:val="000000"/>
          <w:sz w:val="28"/>
        </w:rPr>
        <w:t xml:space="preserve">
      1) "Пруденциялық нормативтерді және микроқаржылық қызметті жүзеге асыратын ұйымның сақтауы міндетті өзге де нормалар мен лимиттерді және оларды есептеу әдістемесін, сондай-ақ олардың орындалуы туралы есептілікті табыс етудің нысандары мен мерзімдерін бекіту туралы" Қазақстан Республикасы Ұлттық Банкі Басқармасының 2017 жылғы 31 шілдедегі № 148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15696 болып тіркелген, 2017 жылғы 25 қыркүйекте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(Нормативтік құқықтық актілерді мемлекеттік тіркеу тізілімінде № 17559 болып тіркелген, 2018 жылғы 22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мәселелері бойынша өзгерістер енгізілетін нормативтік құқықтық актілерінің тізбесінің </w:t>
      </w:r>
      <w:r>
        <w:rPr>
          <w:rFonts w:ascii="Times New Roman"/>
          <w:b w:val="false"/>
          <w:i w:val="false"/>
          <w:color w:val="000000"/>
          <w:sz w:val="28"/>
        </w:rPr>
        <w:t>13-тармағының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0"/>
    <w:bookmarkStart w:name="z12" w:id="11"/>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14 қарашадағы</w:t>
            </w:r>
            <w:r>
              <w:br/>
            </w:r>
            <w:r>
              <w:rPr>
                <w:rFonts w:ascii="Times New Roman"/>
                <w:b w:val="false"/>
                <w:i w:val="false"/>
                <w:color w:val="000000"/>
                <w:sz w:val="20"/>
              </w:rPr>
              <w:t>№ 192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 (бұдан әрі – Нормативтер) "Микроқаржылық қызмет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бірінші бөлігінің 3) тармақшасына сәйкес әзірленді және пруденциялық нормативтерді және микроқаржылық қызметті жүзеге асыратын ұйымның сақтауы міндетті өзге де нормалар мен лимиттерді, оларды есептеу әдістемесін белгілейді.</w:t>
      </w:r>
    </w:p>
    <w:bookmarkEnd w:id="14"/>
    <w:p>
      <w:pPr>
        <w:spacing w:after="0"/>
        <w:ind w:left="0"/>
        <w:jc w:val="both"/>
      </w:pPr>
      <w:r>
        <w:rPr>
          <w:rFonts w:ascii="Times New Roman"/>
          <w:b w:val="false"/>
          <w:i w:val="false"/>
          <w:color w:val="000000"/>
          <w:sz w:val="28"/>
        </w:rPr>
        <w:t>
      Нормативтердің мақсаттары үшін микроқаржылық қызметті жүзеге асыратын ұйымдар ретінде микрокредиттер беру жөніндегі қызметті жүзеге асыратын микроқаржы ұйымдары, кредиттік серіктестіктер және ломбардтар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Пруденциялық нормативтердің және микроқаржылық қызметті жүзеге асыратын ұйымның сақтауы міндетті өзге де нормалар мен лимиттердің құрамына:</w:t>
      </w:r>
    </w:p>
    <w:bookmarkEnd w:id="15"/>
    <w:p>
      <w:pPr>
        <w:spacing w:after="0"/>
        <w:ind w:left="0"/>
        <w:jc w:val="both"/>
      </w:pPr>
      <w:r>
        <w:rPr>
          <w:rFonts w:ascii="Times New Roman"/>
          <w:b w:val="false"/>
          <w:i w:val="false"/>
          <w:color w:val="000000"/>
          <w:sz w:val="28"/>
        </w:rPr>
        <w:t>
      1) микроқаржы ұйымы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меншікті капиталдың жеткіліктілігі;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қарыз алушының кірісіне қатысты борыш коэффициенті;</w:t>
      </w:r>
    </w:p>
    <w:p>
      <w:pPr>
        <w:spacing w:after="0"/>
        <w:ind w:left="0"/>
        <w:jc w:val="both"/>
      </w:pPr>
      <w:r>
        <w:rPr>
          <w:rFonts w:ascii="Times New Roman"/>
          <w:b w:val="false"/>
          <w:i w:val="false"/>
          <w:color w:val="000000"/>
          <w:sz w:val="28"/>
        </w:rPr>
        <w:t>
      қарыз алушының борыш жүктемесі коэффициенті;</w:t>
      </w:r>
    </w:p>
    <w:p>
      <w:pPr>
        <w:spacing w:after="0"/>
        <w:ind w:left="0"/>
        <w:jc w:val="both"/>
      </w:pPr>
      <w:r>
        <w:rPr>
          <w:rFonts w:ascii="Times New Roman"/>
          <w:b w:val="false"/>
          <w:i w:val="false"/>
          <w:color w:val="000000"/>
          <w:sz w:val="28"/>
        </w:rPr>
        <w:t>
      2) кредиттік серіктестік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3) ломбард үшін – жарғылық капиталдың ең төменгі мөлшері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ff0000"/>
          <w:sz w:val="28"/>
        </w:rPr>
        <w:t xml:space="preserve"> (20.08.2024 бастап қолданысқа енгізіледі); өзгеріс енгізілді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2-тарау. Микроқаржылық қызметті жүзеге асыратын ұйымның жарғылық және меншікті капиталының ең төменгі мөлшері</w:t>
      </w:r>
    </w:p>
    <w:bookmarkEnd w:id="16"/>
    <w:bookmarkStart w:name="z21" w:id="17"/>
    <w:p>
      <w:pPr>
        <w:spacing w:after="0"/>
        <w:ind w:left="0"/>
        <w:jc w:val="both"/>
      </w:pPr>
      <w:r>
        <w:rPr>
          <w:rFonts w:ascii="Times New Roman"/>
          <w:b w:val="false"/>
          <w:i w:val="false"/>
          <w:color w:val="000000"/>
          <w:sz w:val="28"/>
        </w:rPr>
        <w:t>
      3. Жарғылық капиталдың ең төменгі мөлшері:</w:t>
      </w:r>
    </w:p>
    <w:bookmarkEnd w:id="17"/>
    <w:p>
      <w:pPr>
        <w:spacing w:after="0"/>
        <w:ind w:left="0"/>
        <w:jc w:val="both"/>
      </w:pPr>
      <w:r>
        <w:rPr>
          <w:rFonts w:ascii="Times New Roman"/>
          <w:b w:val="false"/>
          <w:i w:val="false"/>
          <w:color w:val="000000"/>
          <w:sz w:val="28"/>
        </w:rPr>
        <w:t xml:space="preserve">
      1) микроқаржы ұйымы үшін – 100 000 000 (бір жүз миллион) теңге, мынадай жағдайларды қоспағанда: </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xml:space="preserve">
      2024 жылғы 1 қаңтардан бастап - 200 000 000 (екі жүз миллион) теңге; </w:t>
      </w:r>
    </w:p>
    <w:p>
      <w:pPr>
        <w:spacing w:after="0"/>
        <w:ind w:left="0"/>
        <w:jc w:val="both"/>
      </w:pPr>
      <w:r>
        <w:rPr>
          <w:rFonts w:ascii="Times New Roman"/>
          <w:b w:val="false"/>
          <w:i w:val="false"/>
          <w:color w:val="000000"/>
          <w:sz w:val="28"/>
        </w:rPr>
        <w:t>
      2020 жылғы 1 қаңтарға дейін қаржы нарығы мен қаржы ұйымдарын реттеу, бақылау және қадағалау жөніндегі уәкілетті органда (бұдан әрі - уәкілетті орган) есептік тіркеуден өткен микроқаржы ұйымы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xml:space="preserve">
      2022 жылғы 1 қаңтардан бастап - 70 000 000 (жетпіс миллион) теңге; </w:t>
      </w:r>
    </w:p>
    <w:p>
      <w:pPr>
        <w:spacing w:after="0"/>
        <w:ind w:left="0"/>
        <w:jc w:val="both"/>
      </w:pPr>
      <w:r>
        <w:rPr>
          <w:rFonts w:ascii="Times New Roman"/>
          <w:b w:val="false"/>
          <w:i w:val="false"/>
          <w:color w:val="000000"/>
          <w:sz w:val="28"/>
        </w:rPr>
        <w:t>
      2023 жылғы 1 қаңтардан бастап – 100 000 000 (бір жүз миллион) теңге;</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xml:space="preserve">
      2024 жылғы 1 қаңтардан бастап - 200 000 000 (екі жүз миллион) теңге; </w:t>
      </w:r>
    </w:p>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p>
      <w:pPr>
        <w:spacing w:after="0"/>
        <w:ind w:left="0"/>
        <w:jc w:val="both"/>
      </w:pPr>
      <w:r>
        <w:rPr>
          <w:rFonts w:ascii="Times New Roman"/>
          <w:b w:val="false"/>
          <w:i w:val="false"/>
          <w:color w:val="000000"/>
          <w:sz w:val="28"/>
        </w:rPr>
        <w:t>
      3) 2020 жылғы 1 қаңтарға дейін ломбард ретінде мемлекеттік тіркеуден өткен ломбардты қоспағанда, ломбард үшін – 70 000 000 (жетпіс миллион) теңге, ол үшін жарғылық капиталдың ең төменгі мөлшер:</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2021 жылғы 1 қаңтардан бастап - 30 000 000 (отыз миллион) теңге;</w:t>
      </w:r>
    </w:p>
    <w:p>
      <w:pPr>
        <w:spacing w:after="0"/>
        <w:ind w:left="0"/>
        <w:jc w:val="both"/>
      </w:pPr>
      <w:r>
        <w:rPr>
          <w:rFonts w:ascii="Times New Roman"/>
          <w:b w:val="false"/>
          <w:i w:val="false"/>
          <w:color w:val="000000"/>
          <w:sz w:val="28"/>
        </w:rPr>
        <w:t>
      2022 жылғы 1 қаңтардан бастап - 30 000 000 (отыз миллион) теңге;</w:t>
      </w:r>
    </w:p>
    <w:p>
      <w:pPr>
        <w:spacing w:after="0"/>
        <w:ind w:left="0"/>
        <w:jc w:val="both"/>
      </w:pPr>
      <w:r>
        <w:rPr>
          <w:rFonts w:ascii="Times New Roman"/>
          <w:b w:val="false"/>
          <w:i w:val="false"/>
          <w:color w:val="000000"/>
          <w:sz w:val="28"/>
        </w:rPr>
        <w:t>
      2024 жылғы 1 қаңтардан бастап - 50000 000 (елу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xml:space="preserve">
      3-1. Өз қызметін 2020 жылғы 1 қаңтарға дейін жүзеге асырған және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жарғылық капиталды көрсетілген мерзімге дейін мүлкімен толтырған ломбардтарға жарғылық капиталдың есебіне мүлікке, оның ішінде ақшамен енгізілген капитал сомасын енгізуге жол беріледі.</w:t>
      </w:r>
    </w:p>
    <w:bookmarkEnd w:id="18"/>
    <w:p>
      <w:pPr>
        <w:spacing w:after="0"/>
        <w:ind w:left="0"/>
        <w:jc w:val="both"/>
      </w:pPr>
      <w:r>
        <w:rPr>
          <w:rFonts w:ascii="Times New Roman"/>
          <w:b w:val="false"/>
          <w:i w:val="false"/>
          <w:color w:val="000000"/>
          <w:sz w:val="28"/>
        </w:rPr>
        <w:t>
      Өз қызметін 2020 жылғы 1 қаңтарға дейін жүзеге асырған және бір заңды тұлғаға қайта ұйымдастыру процесінде тұрған ломбардтарға жарғылық капиталдың есебіне қайта ұйымдастырылған ломбардтар капиталдарының сомасын қосуға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реттеу және дамыту агенттігі Басқармасының 03.08.2020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4. Меншікті капиталдың ең төменгі мөлшері:</w:t>
      </w:r>
    </w:p>
    <w:bookmarkEnd w:id="19"/>
    <w:p>
      <w:pPr>
        <w:spacing w:after="0"/>
        <w:ind w:left="0"/>
        <w:jc w:val="both"/>
      </w:pPr>
      <w:r>
        <w:rPr>
          <w:rFonts w:ascii="Times New Roman"/>
          <w:b w:val="false"/>
          <w:i w:val="false"/>
          <w:color w:val="000000"/>
          <w:sz w:val="28"/>
        </w:rPr>
        <w:t>
      1) микроқаржы ұйымы үшін - 100 000 000 (бір жүз миллион) теңге, мына жағдайларды қоспағанда:</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2024 жылғы 1 қаңтардан бастап - 200 000 000 (екі жүз миллион) теңге;</w:t>
      </w:r>
    </w:p>
    <w:p>
      <w:pPr>
        <w:spacing w:after="0"/>
        <w:ind w:left="0"/>
        <w:jc w:val="both"/>
      </w:pPr>
      <w:r>
        <w:rPr>
          <w:rFonts w:ascii="Times New Roman"/>
          <w:b w:val="false"/>
          <w:i w:val="false"/>
          <w:color w:val="000000"/>
          <w:sz w:val="28"/>
        </w:rPr>
        <w:t>
      2020 жылғы 1 қаңтарға дейін уәкілетті органда есептік тіркеуден өткен микроқаржы ұйымы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2022 жылғы 1 қаңтардан бастап - 70 000 000 (жетпіс миллион) теңге;</w:t>
      </w:r>
    </w:p>
    <w:p>
      <w:pPr>
        <w:spacing w:after="0"/>
        <w:ind w:left="0"/>
        <w:jc w:val="both"/>
      </w:pPr>
      <w:r>
        <w:rPr>
          <w:rFonts w:ascii="Times New Roman"/>
          <w:b w:val="false"/>
          <w:i w:val="false"/>
          <w:color w:val="000000"/>
          <w:sz w:val="28"/>
        </w:rPr>
        <w:t>
      2023 жылғы 1 қаңтардан бастап - 100 000 000 (бір жүз миллион) теңге;</w:t>
      </w:r>
    </w:p>
    <w:p>
      <w:pPr>
        <w:spacing w:after="0"/>
        <w:ind w:left="0"/>
        <w:jc w:val="both"/>
      </w:pPr>
      <w:r>
        <w:rPr>
          <w:rFonts w:ascii="Times New Roman"/>
          <w:b w:val="false"/>
          <w:i w:val="false"/>
          <w:color w:val="000000"/>
          <w:sz w:val="28"/>
        </w:rPr>
        <w:t>
      2023 жылғы 1 шілдеден бастап - 150 000 000 (бір жүз елу миллион) теңге;</w:t>
      </w:r>
    </w:p>
    <w:p>
      <w:pPr>
        <w:spacing w:after="0"/>
        <w:ind w:left="0"/>
        <w:jc w:val="both"/>
      </w:pPr>
      <w:r>
        <w:rPr>
          <w:rFonts w:ascii="Times New Roman"/>
          <w:b w:val="false"/>
          <w:i w:val="false"/>
          <w:color w:val="000000"/>
          <w:sz w:val="28"/>
        </w:rPr>
        <w:t>
      2024 жылғы 1 қаңтардан бастап - 200 000 000 (екі жүз миллион) теңге;</w:t>
      </w:r>
    </w:p>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Астана, Алматы, Шымкент қалаларында немесе облыс орталығында жүзеге асыратын кредиттік серіктестікті, ол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Астана, Алматы, Шымкент қалаларынан немесе облыс орталығынан тыс жерде жүзеге асыратын кредиттік серіктестікті, ол үшін меншікті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3-тарау. Пруденциялық нормативтерді және микроқаржылық қызметті жүзеге асыратын ұйымның сақтауы міндетті өзге де нормалар мен лимиттерді есептеу әдістемесі</w:t>
      </w:r>
    </w:p>
    <w:bookmarkEnd w:id="20"/>
    <w:bookmarkStart w:name="z28" w:id="21"/>
    <w:p>
      <w:pPr>
        <w:spacing w:after="0"/>
        <w:ind w:left="0"/>
        <w:jc w:val="both"/>
      </w:pPr>
      <w:r>
        <w:rPr>
          <w:rFonts w:ascii="Times New Roman"/>
          <w:b w:val="false"/>
          <w:i w:val="false"/>
          <w:color w:val="000000"/>
          <w:sz w:val="28"/>
        </w:rPr>
        <w:t>
      5. Микроқаржы ұйымының меншікті капиталының жеткіліктілігі k1 коэффициентімен сипатталады және меншікті капиталдың кредиттік тәуекел дәрежесі бойынша сараланған активтер сомасына қатынасы ретінде есептеледі.</w:t>
      </w:r>
    </w:p>
    <w:bookmarkEnd w:id="21"/>
    <w:p>
      <w:pPr>
        <w:spacing w:after="0"/>
        <w:ind w:left="0"/>
        <w:jc w:val="both"/>
      </w:pPr>
      <w:r>
        <w:rPr>
          <w:rFonts w:ascii="Times New Roman"/>
          <w:b w:val="false"/>
          <w:i w:val="false"/>
          <w:color w:val="000000"/>
          <w:sz w:val="28"/>
        </w:rPr>
        <w:t xml:space="preserve">
      Кредиттік тәуекел дәрежесі бойынша сараланатын активтерді есептеу Нормативтерге қосымшаға сәйкес Салымдардың кредиттік тәуекел дәрежесі бойынша сараланған микроқаржы ұйымы активтерінің кестесіне сәйкес жүргізіледі. </w:t>
      </w:r>
    </w:p>
    <w:p>
      <w:pPr>
        <w:spacing w:after="0"/>
        <w:ind w:left="0"/>
        <w:jc w:val="both"/>
      </w:pPr>
      <w:r>
        <w:rPr>
          <w:rFonts w:ascii="Times New Roman"/>
          <w:b w:val="false"/>
          <w:i w:val="false"/>
          <w:color w:val="000000"/>
          <w:sz w:val="28"/>
        </w:rPr>
        <w:t xml:space="preserve">
      k1 коэффициентінің есебіне қабылданатын кредиттік тәуекел дәрежесі бойынша мөлшерленген активтер берілген микрокредиттер бойынша активтер мен шартты міндеттемелерді сыныптауды жүзеге асыру Нормативтік құқықтық актілерді мемлекеттік тіркеу тізілімінде №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провизиялар (резервтер) шегеріле отырып енгізіледі.</w:t>
      </w:r>
    </w:p>
    <w:p>
      <w:pPr>
        <w:spacing w:after="0"/>
        <w:ind w:left="0"/>
        <w:jc w:val="both"/>
      </w:pPr>
      <w:r>
        <w:rPr>
          <w:rFonts w:ascii="Times New Roman"/>
          <w:b w:val="false"/>
          <w:i w:val="false"/>
          <w:color w:val="000000"/>
          <w:sz w:val="28"/>
        </w:rPr>
        <w:t>
      k1 коэффициентінің мәні кемінде 0,1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5-1. k1 нормативін орындаудың міндетті шарты несие портфелінің жалпы сомасында күнтізбелік 90 (тоқсан) күннен асатын негізгі борыш, есептелген сыйақы бойынша мерзімі өткен берешектің үлесіне лимиттің (бұдан әрі – лимит) сақталуы болып табылады.</w:t>
      </w:r>
    </w:p>
    <w:bookmarkEnd w:id="22"/>
    <w:p>
      <w:pPr>
        <w:spacing w:after="0"/>
        <w:ind w:left="0"/>
        <w:jc w:val="both"/>
      </w:pPr>
      <w:r>
        <w:rPr>
          <w:rFonts w:ascii="Times New Roman"/>
          <w:b w:val="false"/>
          <w:i w:val="false"/>
          <w:color w:val="000000"/>
          <w:sz w:val="28"/>
        </w:rPr>
        <w:t>
      Лимитті есептеу мынадай формула бойынша жүзеге асырылады:</w:t>
      </w:r>
    </w:p>
    <w:p>
      <w:pPr>
        <w:spacing w:after="0"/>
        <w:ind w:left="0"/>
        <w:jc w:val="both"/>
      </w:pPr>
      <w:r>
        <w:rPr>
          <w:rFonts w:ascii="Times New Roman"/>
          <w:b w:val="false"/>
          <w:i w:val="false"/>
          <w:color w:val="000000"/>
          <w:sz w:val="28"/>
        </w:rPr>
        <w:t>
      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 – лимит,</w:t>
      </w:r>
    </w:p>
    <w:p>
      <w:pPr>
        <w:spacing w:after="0"/>
        <w:ind w:left="0"/>
        <w:jc w:val="both"/>
      </w:pPr>
      <w:r>
        <w:rPr>
          <w:rFonts w:ascii="Times New Roman"/>
          <w:b w:val="false"/>
          <w:i w:val="false"/>
          <w:color w:val="000000"/>
          <w:sz w:val="28"/>
        </w:rPr>
        <w:t>
      ММ90 – микроқаржы ұйымы баланстық шоттарда ескеретін және баланстан тыс есепке есептен шығарылған негізгі борыш, есептелген сыйақы бойынша күнтізбелік 90 (тоқсан) күннен асатын мерзімі өткен берешегі бар есепті кезең соңындағы микрокредиттер.</w:t>
      </w:r>
    </w:p>
    <w:p>
      <w:pPr>
        <w:spacing w:after="0"/>
        <w:ind w:left="0"/>
        <w:jc w:val="both"/>
      </w:pPr>
      <w:r>
        <w:rPr>
          <w:rFonts w:ascii="Times New Roman"/>
          <w:b w:val="false"/>
          <w:i w:val="false"/>
          <w:color w:val="000000"/>
          <w:sz w:val="28"/>
        </w:rPr>
        <w:t>
      ММ90 көрсеткіші Активтер мен шартты міндеттемелерді жіктеуді жүзеге асыру қағидаларына сәйкес қалыптастырылған провизияларды (резервтерді) есептемегенде, мерзімі өткен берешек бойынша негізгі борыштың, есептелген сыйақының сомасын қамтиды.</w:t>
      </w:r>
    </w:p>
    <w:p>
      <w:pPr>
        <w:spacing w:after="0"/>
        <w:ind w:left="0"/>
        <w:jc w:val="both"/>
      </w:pPr>
      <w:r>
        <w:rPr>
          <w:rFonts w:ascii="Times New Roman"/>
          <w:b w:val="false"/>
          <w:i w:val="false"/>
          <w:color w:val="000000"/>
          <w:sz w:val="28"/>
        </w:rPr>
        <w:t>
      НП – есепті кезеңнің соңындағы жағдай бойынша несие портфелі.</w:t>
      </w:r>
    </w:p>
    <w:p>
      <w:pPr>
        <w:spacing w:after="0"/>
        <w:ind w:left="0"/>
        <w:jc w:val="both"/>
      </w:pPr>
      <w:r>
        <w:rPr>
          <w:rFonts w:ascii="Times New Roman"/>
          <w:b w:val="false"/>
          <w:i w:val="false"/>
          <w:color w:val="000000"/>
          <w:sz w:val="28"/>
        </w:rPr>
        <w:t>
      НП көрсеткіші микроқаржы ұйымы баланстық шоттарда есепке алатын және баланстан тыс есепке есептен шығарылған Активтер мен шартты міндеттемелерді жіктеуді жүзеге асыру қағидаларына сәйкес қалыптастырылған провизияларды (резервтерді) есептемегенде, негізгі борыштың, есептелген сыйақының сомасын қамтиды.</w:t>
      </w:r>
    </w:p>
    <w:p>
      <w:pPr>
        <w:spacing w:after="0"/>
        <w:ind w:left="0"/>
        <w:jc w:val="both"/>
      </w:pPr>
      <w:r>
        <w:rPr>
          <w:rFonts w:ascii="Times New Roman"/>
          <w:b w:val="false"/>
          <w:i w:val="false"/>
          <w:color w:val="000000"/>
          <w:sz w:val="28"/>
        </w:rPr>
        <w:t>
      Лимиттің мәні 10 (он) пайыздан аспайды.</w:t>
      </w:r>
    </w:p>
    <w:p>
      <w:pPr>
        <w:spacing w:after="0"/>
        <w:ind w:left="0"/>
        <w:jc w:val="both"/>
      </w:pPr>
      <w:r>
        <w:rPr>
          <w:rFonts w:ascii="Times New Roman"/>
          <w:b w:val="false"/>
          <w:i w:val="false"/>
          <w:color w:val="000000"/>
          <w:sz w:val="28"/>
        </w:rPr>
        <w:t>
      Есепті күнгі лимиттен асып кету k1 нормативін бұзуға әкеп соғады.</w:t>
      </w:r>
    </w:p>
    <w:p>
      <w:pPr>
        <w:spacing w:after="0"/>
        <w:ind w:left="0"/>
        <w:jc w:val="both"/>
      </w:pPr>
      <w:r>
        <w:rPr>
          <w:rFonts w:ascii="Times New Roman"/>
          <w:b w:val="false"/>
          <w:i w:val="false"/>
          <w:color w:val="000000"/>
          <w:sz w:val="28"/>
        </w:rPr>
        <w:t>
      Микроқаржы ұйымы лимиттен асып кету орын алған есепті кезеңнен кейінгі 1 (бір) жұмыс күнінен кешіктірмей негізгі борыш, есептелген сыйақы бойынша күнтізбелік 90 (тоқсан) күннен астам мерзімі өткен микрокредиттер бойынша берешекті реттеу жөніндегі іс-шаралар жоспарын (бұдан әрі - Іс-шаралар жоспары) әзірлейді және оны мақұлдау үшін уәкілетті органға ұсынады.</w:t>
      </w:r>
    </w:p>
    <w:p>
      <w:pPr>
        <w:spacing w:after="0"/>
        <w:ind w:left="0"/>
        <w:jc w:val="both"/>
      </w:pPr>
      <w:r>
        <w:rPr>
          <w:rFonts w:ascii="Times New Roman"/>
          <w:b w:val="false"/>
          <w:i w:val="false"/>
          <w:color w:val="000000"/>
          <w:sz w:val="28"/>
        </w:rPr>
        <w:t>
      Іс-шаралар жоспары кемінде 3 (үш) ай мерзімге әзірленеді және төмендегілермен шектелмей, мыналарды көздейді: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микрокредиттер бойынша берешекті лимиттің талап етілетін мәнінен кем немесе оған тең деңгейге дейін төмендету жөніндегі шаралар;</w:t>
      </w:r>
    </w:p>
    <w:p>
      <w:pPr>
        <w:spacing w:after="0"/>
        <w:ind w:left="0"/>
        <w:jc w:val="both"/>
      </w:pPr>
      <w:r>
        <w:rPr>
          <w:rFonts w:ascii="Times New Roman"/>
          <w:b w:val="false"/>
          <w:i w:val="false"/>
          <w:color w:val="000000"/>
          <w:sz w:val="28"/>
        </w:rPr>
        <w:t>
      Іс-шаралар жоспарында көзделген шараларды іске асыру тәртібі және мерзімдері;</w:t>
      </w:r>
    </w:p>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Уәкілетті орган микроқаржы ұйымы ұсынған Іс-шаралар жоспарын қарайды және оны қарау нәтижелерін микроқаржы ұйымына Іс-шаралар жоспары уәкілетті органға келіп түскен күннен бастап 3 (үш) жұмыс күнінен аспайтын мерзімде жібереді.</w:t>
      </w:r>
    </w:p>
    <w:p>
      <w:pPr>
        <w:spacing w:after="0"/>
        <w:ind w:left="0"/>
        <w:jc w:val="both"/>
      </w:pPr>
      <w:r>
        <w:rPr>
          <w:rFonts w:ascii="Times New Roman"/>
          <w:b w:val="false"/>
          <w:i w:val="false"/>
          <w:color w:val="000000"/>
          <w:sz w:val="28"/>
        </w:rPr>
        <w:t>
      Уәкілетті орган Іс-шаралар жоспарын жазбаша нысанда мақұлдайды. Іс-шаралар жоспарын мақұлдамаған кезде, жазбаша нысанда ескертулер ұсынады.</w:t>
      </w:r>
    </w:p>
    <w:p>
      <w:pPr>
        <w:spacing w:after="0"/>
        <w:ind w:left="0"/>
        <w:jc w:val="both"/>
      </w:pPr>
      <w:r>
        <w:rPr>
          <w:rFonts w:ascii="Times New Roman"/>
          <w:b w:val="false"/>
          <w:i w:val="false"/>
          <w:color w:val="000000"/>
          <w:sz w:val="28"/>
        </w:rPr>
        <w:t>
      Микроқаржы ұйымы уәкілетті органның ескертулерін ескере отырып Іс-шаралар жоспарын мақұлдайда немесе олармен келіспеген жағдайда, наразылық танытады.</w:t>
      </w:r>
    </w:p>
    <w:p>
      <w:pPr>
        <w:spacing w:after="0"/>
        <w:ind w:left="0"/>
        <w:jc w:val="both"/>
      </w:pPr>
      <w:r>
        <w:rPr>
          <w:rFonts w:ascii="Times New Roman"/>
          <w:b w:val="false"/>
          <w:i w:val="false"/>
          <w:color w:val="000000"/>
          <w:sz w:val="28"/>
        </w:rPr>
        <w:t>
      Бұл ретте уәкілетті органның Іс-шаралар жоспарын мақұлдауы үшін мерзім есепті күннен кейінгі күннен бастап 5 (бес) жұмыс күнінен аспайды.</w:t>
      </w:r>
    </w:p>
    <w:p>
      <w:pPr>
        <w:spacing w:after="0"/>
        <w:ind w:left="0"/>
        <w:jc w:val="both"/>
      </w:pPr>
      <w:r>
        <w:rPr>
          <w:rFonts w:ascii="Times New Roman"/>
          <w:b w:val="false"/>
          <w:i w:val="false"/>
          <w:color w:val="000000"/>
          <w:sz w:val="28"/>
        </w:rPr>
        <w:t>
      Негізгі борыш, есептелген сыйақы бойынша күнтізбелік 90 (тоқсан) күннен астам мерзімі өткен микрокредиттер бойынша берешек лимиттің талап етілетін мәнінен кем немесе оған тең деңгейге дейін төмендетілген кезде, микроқаржы ұйымы мерзімі өткен берешектің нақты төмендеуі орын алған есепті кезеңнен кейінгі 1 (бір) күннен кешіктірмей уәкілетті органға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Әдістеме 5-1-тармақпен толықтырылды – ҚР Қаржы нарығын реттеу және дамыту агенттігі Басқармасының 12.12.2022 </w:t>
      </w:r>
      <w:r>
        <w:rPr>
          <w:rFonts w:ascii="Times New Roman"/>
          <w:b w:val="false"/>
          <w:i w:val="false"/>
          <w:color w:val="000000"/>
          <w:sz w:val="28"/>
        </w:rPr>
        <w:t>№ 115</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Микроқаржылық қызметті жүзеге асыратын ұйымның меншікті капиталы:</w:t>
      </w:r>
    </w:p>
    <w:bookmarkEnd w:id="23"/>
    <w:p>
      <w:pPr>
        <w:spacing w:after="0"/>
        <w:ind w:left="0"/>
        <w:jc w:val="both"/>
      </w:pPr>
      <w:r>
        <w:rPr>
          <w:rFonts w:ascii="Times New Roman"/>
          <w:b w:val="false"/>
          <w:i w:val="false"/>
          <w:color w:val="000000"/>
          <w:sz w:val="28"/>
        </w:rPr>
        <w:t>
      микроқаржылық қызметті жүзеге асыратын ұйымның негізгі қызмет мақсаты үшін сатып алынған лицензиялық бағдарламалық қамтамасыз етуді қоспағанда, материалдық емес активтерді;</w:t>
      </w:r>
    </w:p>
    <w:p>
      <w:pPr>
        <w:spacing w:after="0"/>
        <w:ind w:left="0"/>
        <w:jc w:val="both"/>
      </w:pPr>
      <w:r>
        <w:rPr>
          <w:rFonts w:ascii="Times New Roman"/>
          <w:b w:val="false"/>
          <w:i w:val="false"/>
          <w:color w:val="000000"/>
          <w:sz w:val="28"/>
        </w:rPr>
        <w:t>
      басқа заңды тұлғалардың капиталына салынған микроқаржылық қызметті жүзеге асыратын ұйымның инвестицияларын шегергенде,</w:t>
      </w:r>
    </w:p>
    <w:p>
      <w:pPr>
        <w:spacing w:after="0"/>
        <w:ind w:left="0"/>
        <w:jc w:val="both"/>
      </w:pPr>
      <w:r>
        <w:rPr>
          <w:rFonts w:ascii="Times New Roman"/>
          <w:b w:val="false"/>
          <w:i w:val="false"/>
          <w:color w:val="000000"/>
          <w:sz w:val="28"/>
        </w:rPr>
        <w:t>
      төленген жарғылық капиталының;</w:t>
      </w:r>
    </w:p>
    <w:p>
      <w:pPr>
        <w:spacing w:after="0"/>
        <w:ind w:left="0"/>
        <w:jc w:val="both"/>
      </w:pPr>
      <w:r>
        <w:rPr>
          <w:rFonts w:ascii="Times New Roman"/>
          <w:b w:val="false"/>
          <w:i w:val="false"/>
          <w:color w:val="000000"/>
          <w:sz w:val="28"/>
        </w:rPr>
        <w:t>
      қосымша капиталының;</w:t>
      </w:r>
    </w:p>
    <w:p>
      <w:pPr>
        <w:spacing w:after="0"/>
        <w:ind w:left="0"/>
        <w:jc w:val="both"/>
      </w:pPr>
      <w:r>
        <w:rPr>
          <w:rFonts w:ascii="Times New Roman"/>
          <w:b w:val="false"/>
          <w:i w:val="false"/>
          <w:color w:val="000000"/>
          <w:sz w:val="28"/>
        </w:rPr>
        <w:t>
      өткен жылдардың бөлінбеген таза пайдасының (шығынының) (оның ішінде өткен жылдардың таза кірісі есебінен қалыптасқан қорлардың, резервтердің);</w:t>
      </w:r>
    </w:p>
    <w:p>
      <w:pPr>
        <w:spacing w:after="0"/>
        <w:ind w:left="0"/>
        <w:jc w:val="both"/>
      </w:pPr>
      <w:r>
        <w:rPr>
          <w:rFonts w:ascii="Times New Roman"/>
          <w:b w:val="false"/>
          <w:i w:val="false"/>
          <w:color w:val="000000"/>
          <w:sz w:val="28"/>
        </w:rPr>
        <w:t>
      есепті кезеңде бөлінбеген таза пайданың (шығынның) мөлшерінің;</w:t>
      </w:r>
    </w:p>
    <w:p>
      <w:pPr>
        <w:spacing w:after="0"/>
        <w:ind w:left="0"/>
        <w:jc w:val="both"/>
      </w:pPr>
      <w:r>
        <w:rPr>
          <w:rFonts w:ascii="Times New Roman"/>
          <w:b w:val="false"/>
          <w:i w:val="false"/>
          <w:color w:val="000000"/>
          <w:sz w:val="28"/>
        </w:rPr>
        <w:t>
      негізгі қаражатты қайта бағалау мөлшерінің;</w:t>
      </w:r>
    </w:p>
    <w:p>
      <w:pPr>
        <w:spacing w:after="0"/>
        <w:ind w:left="0"/>
        <w:jc w:val="both"/>
      </w:pPr>
      <w:r>
        <w:rPr>
          <w:rFonts w:ascii="Times New Roman"/>
          <w:b w:val="false"/>
          <w:i w:val="false"/>
          <w:color w:val="000000"/>
          <w:sz w:val="28"/>
        </w:rPr>
        <w:t>
      микроқаржылық қызметті жүзеге асыратын ұйымның Қазақстан Республикасының резидент және бейрезидент заңды тұлғалары (Экономикалық ынтымақтастық және даму ұйымы оффшорлық аумақтардың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міндеттемелері түріндегі реттелген борыштың сомасы ретінде есептеледі.</w:t>
      </w:r>
    </w:p>
    <w:bookmarkStart w:name="z30" w:id="24"/>
    <w:p>
      <w:pPr>
        <w:spacing w:after="0"/>
        <w:ind w:left="0"/>
        <w:jc w:val="both"/>
      </w:pPr>
      <w:r>
        <w:rPr>
          <w:rFonts w:ascii="Times New Roman"/>
          <w:b w:val="false"/>
          <w:i w:val="false"/>
          <w:color w:val="000000"/>
          <w:sz w:val="28"/>
        </w:rPr>
        <w:t>
      7. Қамтамасыз етілмеген міндеттемені реттелген борышқа жатқызу талаптары мынадай талаптарды бір мезгілде орындау болып табылады:</w:t>
      </w:r>
    </w:p>
    <w:bookmarkEnd w:id="24"/>
    <w:bookmarkStart w:name="z31" w:id="25"/>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5 (бес) жылды құрайды;</w:t>
      </w:r>
    </w:p>
    <w:bookmarkEnd w:id="25"/>
    <w:bookmarkStart w:name="z32" w:id="26"/>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 қоя алмайды;</w:t>
      </w:r>
    </w:p>
    <w:bookmarkEnd w:id="26"/>
    <w:bookmarkStart w:name="z33" w:id="27"/>
    <w:p>
      <w:pPr>
        <w:spacing w:after="0"/>
        <w:ind w:left="0"/>
        <w:jc w:val="both"/>
      </w:pPr>
      <w:r>
        <w:rPr>
          <w:rFonts w:ascii="Times New Roman"/>
          <w:b w:val="false"/>
          <w:i w:val="false"/>
          <w:color w:val="000000"/>
          <w:sz w:val="28"/>
        </w:rPr>
        <w:t xml:space="preserve">
      3) қамтамасыз етілмеген міндеттеме пруденциалдық нормативтердің Нормативтерде белгіленген мәндерден төмендеуіне әкеп соқпайтын талаптарда микроқаржылық қызметті жүзеге асыратын ұйымның бастамасы бойынша мерзімінен бұрын өтелуі не орындалуы мүмкін; </w:t>
      </w:r>
    </w:p>
    <w:bookmarkEnd w:id="27"/>
    <w:bookmarkStart w:name="z34" w:id="28"/>
    <w:p>
      <w:pPr>
        <w:spacing w:after="0"/>
        <w:ind w:left="0"/>
        <w:jc w:val="both"/>
      </w:pPr>
      <w:r>
        <w:rPr>
          <w:rFonts w:ascii="Times New Roman"/>
          <w:b w:val="false"/>
          <w:i w:val="false"/>
          <w:color w:val="000000"/>
          <w:sz w:val="28"/>
        </w:rPr>
        <w:t>
      4) микроқаржылық қызметті жүзеге асыратын ұйым таратылған кезде қамтамасыз етілмеген міндеттеме соңғы кезекте (қалған мүлікті қатысушылар арасында бөлу алдында) қанағаттандырылады.</w:t>
      </w:r>
    </w:p>
    <w:bookmarkEnd w:id="28"/>
    <w:bookmarkStart w:name="z35" w:id="29"/>
    <w:p>
      <w:pPr>
        <w:spacing w:after="0"/>
        <w:ind w:left="0"/>
        <w:jc w:val="both"/>
      </w:pPr>
      <w:r>
        <w:rPr>
          <w:rFonts w:ascii="Times New Roman"/>
          <w:b w:val="false"/>
          <w:i w:val="false"/>
          <w:color w:val="000000"/>
          <w:sz w:val="28"/>
        </w:rPr>
        <w:t xml:space="preserve">
      8. Микроқаржылық қызметті жүзеге асыратын ұйымның басқа заңды тұлғалардың капиталына салынған инвестициялары заңды тұлғалардың акцияларына немесе жарғылық капиталына қатысу үлесіне микроқаржылық қызметті жүзеге асыратын ұйымның салымдарын білдіреді. </w:t>
      </w:r>
    </w:p>
    <w:bookmarkEnd w:id="29"/>
    <w:bookmarkStart w:name="z36" w:id="30"/>
    <w:p>
      <w:pPr>
        <w:spacing w:after="0"/>
        <w:ind w:left="0"/>
        <w:jc w:val="both"/>
      </w:pPr>
      <w:r>
        <w:rPr>
          <w:rFonts w:ascii="Times New Roman"/>
          <w:b w:val="false"/>
          <w:i w:val="false"/>
          <w:color w:val="000000"/>
          <w:sz w:val="28"/>
        </w:rPr>
        <w:t>
      9. Бір қарыз алушыға тәуекелдің ең жоғары мөлшері k2 коэффициентімен сипатталады және микроқаржы ұйымының бір қарыз алушыға тәуекел мөлшерінің микроқаржы ұйымының меншікті капиталына оның міндеттемелері бойынша қатынасы ретінде есептеледі.</w:t>
      </w:r>
    </w:p>
    <w:bookmarkEnd w:id="30"/>
    <w:p>
      <w:pPr>
        <w:spacing w:after="0"/>
        <w:ind w:left="0"/>
        <w:jc w:val="both"/>
      </w:pPr>
      <w:r>
        <w:rPr>
          <w:rFonts w:ascii="Times New Roman"/>
          <w:b w:val="false"/>
          <w:i w:val="false"/>
          <w:color w:val="000000"/>
          <w:sz w:val="28"/>
        </w:rPr>
        <w:t>
      K2 коэффициентінің мәні 0,25-тен аспайды.</w:t>
      </w:r>
    </w:p>
    <w:bookmarkStart w:name="z37" w:id="31"/>
    <w:p>
      <w:pPr>
        <w:spacing w:after="0"/>
        <w:ind w:left="0"/>
        <w:jc w:val="both"/>
      </w:pPr>
      <w:r>
        <w:rPr>
          <w:rFonts w:ascii="Times New Roman"/>
          <w:b w:val="false"/>
          <w:i w:val="false"/>
          <w:color w:val="000000"/>
          <w:sz w:val="28"/>
        </w:rPr>
        <w:t>
      10. Микроқаржы ұйымының бір қарыз алушыға тәуекелінің мөлшері:</w:t>
      </w:r>
    </w:p>
    <w:bookmarkEnd w:id="31"/>
    <w:p>
      <w:pPr>
        <w:spacing w:after="0"/>
        <w:ind w:left="0"/>
        <w:jc w:val="both"/>
      </w:pPr>
      <w:r>
        <w:rPr>
          <w:rFonts w:ascii="Times New Roman"/>
          <w:b w:val="false"/>
          <w:i w:val="false"/>
          <w:color w:val="000000"/>
          <w:sz w:val="28"/>
        </w:rPr>
        <w:t>
      Лондон бағалы металлдар нарығының қауымдастығы (London bіllіon market assocіatіon) қабылдаған халықаралық сапа стандарттарына сәйкес келетін және осы қауымдастықтың құжаттарында "Лондондық сапалы жеткізілім" ("London good delіvery") стандарты ретінде белгіленген тазартылған бағалы металдары;</w:t>
      </w:r>
    </w:p>
    <w:p>
      <w:pPr>
        <w:spacing w:after="0"/>
        <w:ind w:left="0"/>
        <w:jc w:val="both"/>
      </w:pPr>
      <w:r>
        <w:rPr>
          <w:rFonts w:ascii="Times New Roman"/>
          <w:b w:val="false"/>
          <w:i w:val="false"/>
          <w:color w:val="000000"/>
          <w:sz w:val="28"/>
        </w:rPr>
        <w:t>
      Standard &amp; Рооr's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 түрінде берілген микрокредиттер бойынша нақты құрылған провизиялар сомасын, сондай-ақ қарыз алушының міндеттемелері бойынша қамтамасыз ету сомасын шегергенде;</w:t>
      </w:r>
    </w:p>
    <w:p>
      <w:pPr>
        <w:spacing w:after="0"/>
        <w:ind w:left="0"/>
        <w:jc w:val="both"/>
      </w:pPr>
      <w:r>
        <w:rPr>
          <w:rFonts w:ascii="Times New Roman"/>
          <w:b w:val="false"/>
          <w:i w:val="false"/>
          <w:color w:val="000000"/>
          <w:sz w:val="28"/>
        </w:rPr>
        <w:t>
      микроқаржы ұйымының қарыз алушыға микрокредиттер және дебиторлық берешек түрінде қоятын талаптары;</w:t>
      </w:r>
    </w:p>
    <w:p>
      <w:pPr>
        <w:spacing w:after="0"/>
        <w:ind w:left="0"/>
        <w:jc w:val="both"/>
      </w:pPr>
      <w:r>
        <w:rPr>
          <w:rFonts w:ascii="Times New Roman"/>
          <w:b w:val="false"/>
          <w:i w:val="false"/>
          <w:color w:val="000000"/>
          <w:sz w:val="28"/>
        </w:rPr>
        <w:t>
      микроқаржы ұйымының балансынан есептен шығарылған микроқаржылық қызметті жүзеге асыратын ұйымның қарыз алушыға қоятын талаптары сомасы ретінде есептеледі.</w:t>
      </w:r>
    </w:p>
    <w:bookmarkStart w:name="z38" w:id="32"/>
    <w:p>
      <w:pPr>
        <w:spacing w:after="0"/>
        <w:ind w:left="0"/>
        <w:jc w:val="both"/>
      </w:pPr>
      <w:r>
        <w:rPr>
          <w:rFonts w:ascii="Times New Roman"/>
          <w:b w:val="false"/>
          <w:i w:val="false"/>
          <w:color w:val="000000"/>
          <w:sz w:val="28"/>
        </w:rPr>
        <w:t>
      11. Микроқаржы ұйымының қарыз алушыға қоятын талаптарының олар пайда болған күнгі жалпы көлемі осы Нормативтерде белгіленген шектеулер шегінде болып, бірақ соңынан соңғы 3 (үш) ай ішінде микроқаржы ұйымының меншікті капиталының деңгейі кемінде 5 (бес) пайыз төмендеуіне байланысты көрсетілген шектеулерден асып кеткен жағдайда бір қарыз алушыға деген тәуекел нормативінің ең жоғары мөлшері орындалды деп есептеледі.</w:t>
      </w:r>
    </w:p>
    <w:bookmarkEnd w:id="32"/>
    <w:p>
      <w:pPr>
        <w:spacing w:after="0"/>
        <w:ind w:left="0"/>
        <w:jc w:val="both"/>
      </w:pPr>
      <w:r>
        <w:rPr>
          <w:rFonts w:ascii="Times New Roman"/>
          <w:b w:val="false"/>
          <w:i w:val="false"/>
          <w:color w:val="000000"/>
          <w:sz w:val="28"/>
        </w:rPr>
        <w:t>
      Көрсетілген жағдайларда микроқаржы ұйымы шектеулерден асып кету фактісі туралы қаржы нарығы мен қаржы ұйымдарын реттеу, бақылау және қадағалау жөніндегі уәкілетті органға жоғарыда көрсетілген асып кету пайда болған күннен кейінгі күн ішінде хабардар етеді және ағымдағы және одан кейінгі айларда шектеуден асып кетуді жою жөнінде міндеттемелер қабылдайды. Егер осы шектен асып кетуді микроқаржы ұйымы көрсетілген мерзімде жоймаған жағдайда, бір қарыз алушыға ең жоғары тәуекел мөлшерінің нормативі шегінен асып кету көрсетілген шектен асып кету анықталған күннен бастап осы нормативтің бұзылуы деп қарастырылады.</w:t>
      </w:r>
    </w:p>
    <w:bookmarkStart w:name="z39" w:id="33"/>
    <w:p>
      <w:pPr>
        <w:spacing w:after="0"/>
        <w:ind w:left="0"/>
        <w:jc w:val="both"/>
      </w:pPr>
      <w:r>
        <w:rPr>
          <w:rFonts w:ascii="Times New Roman"/>
          <w:b w:val="false"/>
          <w:i w:val="false"/>
          <w:color w:val="000000"/>
          <w:sz w:val="28"/>
        </w:rPr>
        <w:t>
      12. Микроқаржы ұйымының, кредиттік серіктестіктің міндеттемелерге капиталдандыру k3 левередж коэффициентімен сипатталады және микроқаржы ұйымының, кредиттік серіктестіктің жиынтық міндеттемелері сомасының оның меншікті капиталына қатынасы ретінде есептеледі.</w:t>
      </w:r>
    </w:p>
    <w:bookmarkEnd w:id="33"/>
    <w:p>
      <w:pPr>
        <w:spacing w:after="0"/>
        <w:ind w:left="0"/>
        <w:jc w:val="both"/>
      </w:pPr>
      <w:r>
        <w:rPr>
          <w:rFonts w:ascii="Times New Roman"/>
          <w:b w:val="false"/>
          <w:i w:val="false"/>
          <w:color w:val="000000"/>
          <w:sz w:val="28"/>
        </w:rPr>
        <w:t>
      k3 коэффициентінің мәні 10-нан аспайды.</w:t>
      </w:r>
    </w:p>
    <w:p>
      <w:pPr>
        <w:spacing w:after="0"/>
        <w:ind w:left="0"/>
        <w:jc w:val="both"/>
      </w:pPr>
      <w:r>
        <w:rPr>
          <w:rFonts w:ascii="Times New Roman"/>
          <w:b w:val="false"/>
          <w:i w:val="false"/>
          <w:color w:val="000000"/>
          <w:sz w:val="28"/>
        </w:rPr>
        <w:t>
      Кредиттік серіктестік үшін k3 коэффициентін есептеу кезінде кредиттік серіктестіктің жиынтық міндеттемелерінен ұлттық басқарушы холдингтер мен агроөнеркәсіптік кешен саласындағы ұлттық басқарушы холдингтің еншілес ұйымдары алдындағы міндеттемелер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34"/>
    <w:p>
      <w:pPr>
        <w:spacing w:after="0"/>
        <w:ind w:left="0"/>
        <w:jc w:val="left"/>
      </w:pPr>
      <w:r>
        <w:rPr>
          <w:rFonts w:ascii="Times New Roman"/>
          <w:b/>
          <w:i w:val="false"/>
          <w:color w:val="000000"/>
        </w:rPr>
        <w:t xml:space="preserve"> 4-тарау. Микроқаржылық қызметті жүзеге асыратын ұйым қарыз алушысының кірісіне қатысты борыш коэффициенті</w:t>
      </w:r>
    </w:p>
    <w:bookmarkEnd w:id="34"/>
    <w:p>
      <w:pPr>
        <w:spacing w:after="0"/>
        <w:ind w:left="0"/>
        <w:jc w:val="both"/>
      </w:pPr>
      <w:r>
        <w:rPr>
          <w:rFonts w:ascii="Times New Roman"/>
          <w:b w:val="false"/>
          <w:i w:val="false"/>
          <w:color w:val="ff0000"/>
          <w:sz w:val="28"/>
        </w:rPr>
        <w:t xml:space="preserve">
      Ескерту. 4-тараудың тақырыбы жаңа редакцияда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Қағидалар 4-тараумен толықтырылды – ҚР Қаржы нарығын реттеу және дамыту агенттігі Басқармасының 16.08.2024 </w:t>
      </w:r>
      <w:r>
        <w:rPr>
          <w:rFonts w:ascii="Times New Roman"/>
          <w:b w:val="false"/>
          <w:i w:val="false"/>
          <w:color w:val="000000"/>
          <w:sz w:val="28"/>
        </w:rPr>
        <w:t>№ 63</w:t>
      </w:r>
      <w:r>
        <w:rPr>
          <w:rFonts w:ascii="Times New Roman"/>
          <w:b w:val="false"/>
          <w:i w:val="false"/>
          <w:color w:val="000000"/>
          <w:sz w:val="28"/>
        </w:rPr>
        <w:t xml:space="preserve"> (20.08.2024 бастап қолданысқа енгізіледі) қаулысымен.</w:t>
      </w:r>
    </w:p>
    <w:bookmarkStart w:name="z62" w:id="35"/>
    <w:p>
      <w:pPr>
        <w:spacing w:after="0"/>
        <w:ind w:left="0"/>
        <w:jc w:val="both"/>
      </w:pPr>
      <w:r>
        <w:rPr>
          <w:rFonts w:ascii="Times New Roman"/>
          <w:b w:val="false"/>
          <w:i w:val="false"/>
          <w:color w:val="000000"/>
          <w:sz w:val="28"/>
        </w:rPr>
        <w:t>
      13. Микроқаржы ұйымы (кредиттік серіктестік пен ломбардты қоспағанда):</w:t>
      </w:r>
    </w:p>
    <w:bookmarkEnd w:id="35"/>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 (шарттар) шеңберінде қосымша микрокредит беру туралы шешімдер қабылданғанға дейін қарыз алушының кірісіне қатысты борыш коэффициентін есептеуді жүзеге асырады.</w:t>
      </w:r>
    </w:p>
    <w:bookmarkStart w:name="z63" w:id="36"/>
    <w:p>
      <w:pPr>
        <w:spacing w:after="0"/>
        <w:ind w:left="0"/>
        <w:jc w:val="both"/>
      </w:pPr>
      <w:r>
        <w:rPr>
          <w:rFonts w:ascii="Times New Roman"/>
          <w:b w:val="false"/>
          <w:i w:val="false"/>
          <w:color w:val="000000"/>
          <w:sz w:val="28"/>
        </w:rPr>
        <w:t>
      14. Нормативтердің 13-тармағының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w:t>
      </w:r>
    </w:p>
    <w:bookmarkEnd w:id="36"/>
    <w:bookmarkStart w:name="z64" w:id="37"/>
    <w:p>
      <w:pPr>
        <w:spacing w:after="0"/>
        <w:ind w:left="0"/>
        <w:jc w:val="both"/>
      </w:pPr>
      <w:r>
        <w:rPr>
          <w:rFonts w:ascii="Times New Roman"/>
          <w:b w:val="false"/>
          <w:i w:val="false"/>
          <w:color w:val="000000"/>
          <w:sz w:val="28"/>
        </w:rPr>
        <w:t>
      15. Қарыз алушының кірісіне қатысты борыш коэффициентін есептеуді микроқаржы ұйымы мынадай түрде жүзеге асырады: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7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КБК – қарыз алушының кірісіне қатысты борыш коэффициенті;</w:t>
      </w:r>
    </w:p>
    <w:p>
      <w:pPr>
        <w:spacing w:after="0"/>
        <w:ind w:left="0"/>
        <w:jc w:val="both"/>
      </w:pPr>
      <w:r>
        <w:rPr>
          <w:rFonts w:ascii="Times New Roman"/>
          <w:b w:val="false"/>
          <w:i w:val="false"/>
          <w:color w:val="000000"/>
          <w:sz w:val="28"/>
        </w:rPr>
        <w:t>
      ӨҚБС – қарыз алушының барлық өтелмеген банктік қарыздары мен микрокредиттері бойынша берешек сомасы;</w:t>
      </w:r>
    </w:p>
    <w:p>
      <w:pPr>
        <w:spacing w:after="0"/>
        <w:ind w:left="0"/>
        <w:jc w:val="both"/>
      </w:pPr>
      <w:r>
        <w:rPr>
          <w:rFonts w:ascii="Times New Roman"/>
          <w:b w:val="false"/>
          <w:i w:val="false"/>
          <w:color w:val="000000"/>
          <w:sz w:val="28"/>
        </w:rPr>
        <w:t>
      ӨҚБС қарыз алушының барлық өтелмеген қарыздары мен микрокредиттері бойынша берешектің жиынтық сомасы барлық өтелмеген қарыздар мен микрокредиттер бойынша мерзімі өткен төлемдердің сомаларын, шарттарында кредиттік лимит шеңберінде қарыз алушыға кредит беру көзделген кредиттік карточка бойынша кредиттік лимиттің пайдаланылған бөлігі бойынша сомаларды, сондай-ақ шарттарында кредиттік лимит шеңберінде қарыз алушыға кредит беру көзделген кредиттік лимиттің, кредиттік карточканың пайдаланылмаған бөлігінің 10 (он) пайызын қоса алғанда есептеледі;</w:t>
      </w:r>
    </w:p>
    <w:p>
      <w:pPr>
        <w:spacing w:after="0"/>
        <w:ind w:left="0"/>
        <w:jc w:val="both"/>
      </w:pPr>
      <w:r>
        <w:rPr>
          <w:rFonts w:ascii="Times New Roman"/>
          <w:b w:val="false"/>
          <w:i w:val="false"/>
          <w:color w:val="000000"/>
          <w:sz w:val="28"/>
        </w:rPr>
        <w:t xml:space="preserve">
      ЖБС – қарыз алушының Нормативтердің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туындайтын жаңа берешегі бойынша сома;</w:t>
      </w:r>
    </w:p>
    <w:p>
      <w:pPr>
        <w:spacing w:after="0"/>
        <w:ind w:left="0"/>
        <w:jc w:val="both"/>
      </w:pPr>
      <w:r>
        <w:rPr>
          <w:rFonts w:ascii="Times New Roman"/>
          <w:b w:val="false"/>
          <w:i w:val="false"/>
          <w:color w:val="000000"/>
          <w:sz w:val="28"/>
        </w:rPr>
        <w:t>
      ҚЖЖТ – қарыз алушының жылдық жиынтық кірісі қарыз алушының өтініш берген күнінің алдындағы соңғы 6 (алты) айдағы, Нормативтердің 19-тармағының екінші бөлігінде көрсетілген өлшемшарттар негізінде айқындалған қарыз алушының жалақысының және (немесе) кірістерінің өзге де түрлерінің орташа айлық сомасын 12-ге көбейтіп есептеледі.</w:t>
      </w:r>
    </w:p>
    <w:p>
      <w:pPr>
        <w:spacing w:after="0"/>
        <w:ind w:left="0"/>
        <w:jc w:val="both"/>
      </w:pPr>
      <w:r>
        <w:rPr>
          <w:rFonts w:ascii="Times New Roman"/>
          <w:b w:val="false"/>
          <w:i w:val="false"/>
          <w:color w:val="000000"/>
          <w:sz w:val="28"/>
        </w:rPr>
        <w:t>
      Нормативтердің 19-тармағы екінші бөлігінің 1), 2), 3), 4), 5), 6), 7) және 8) тармақшаларында көрсетілген өлшемшарттар негізінде қарыз алушының кірісін айқындау кезінде, микроқаржы ұйымы қарыз алушының борыш жүктемесінің коэффициентін есептеу үшін пайдаланылатын кірістердің:</w:t>
      </w:r>
    </w:p>
    <w:p>
      <w:pPr>
        <w:spacing w:after="0"/>
        <w:ind w:left="0"/>
        <w:jc w:val="both"/>
      </w:pPr>
      <w:r>
        <w:rPr>
          <w:rFonts w:ascii="Times New Roman"/>
          <w:b w:val="false"/>
          <w:i w:val="false"/>
          <w:color w:val="000000"/>
          <w:sz w:val="28"/>
        </w:rPr>
        <w:t>
      қарыз алушы кірісінің екі және одан да көп өлшемшарттарында сол бір кіріс көзінің қайталануы;</w:t>
      </w:r>
    </w:p>
    <w:p>
      <w:pPr>
        <w:spacing w:after="0"/>
        <w:ind w:left="0"/>
        <w:jc w:val="both"/>
      </w:pPr>
      <w:r>
        <w:rPr>
          <w:rFonts w:ascii="Times New Roman"/>
          <w:b w:val="false"/>
          <w:i w:val="false"/>
          <w:color w:val="000000"/>
          <w:sz w:val="28"/>
        </w:rPr>
        <w:t>
      сол бір қарыз алушының меншікті және (немесе) қарыз қаражаты есебінен шоттар арасындағы транзакциялар есебінен қарыз алушының дебеттік карточкасын, ағымдағы шоттарын, депозиттерін толықтыру есебінен кірістердің жоғарлауының болмауына тексеру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38"/>
    <w:p>
      <w:pPr>
        <w:spacing w:after="0"/>
        <w:ind w:left="0"/>
        <w:jc w:val="left"/>
      </w:pPr>
      <w:r>
        <w:rPr>
          <w:rFonts w:ascii="Times New Roman"/>
          <w:b/>
          <w:i w:val="false"/>
          <w:color w:val="000000"/>
        </w:rPr>
        <w:t xml:space="preserve"> 5-тарау. Микроқаржылық қызметті жүзеге асыратын ұйым қарыз алушысының борыш жүктемесі коэффициенті</w:t>
      </w:r>
    </w:p>
    <w:bookmarkEnd w:id="38"/>
    <w:p>
      <w:pPr>
        <w:spacing w:after="0"/>
        <w:ind w:left="0"/>
        <w:jc w:val="both"/>
      </w:pPr>
      <w:r>
        <w:rPr>
          <w:rFonts w:ascii="Times New Roman"/>
          <w:b w:val="false"/>
          <w:i w:val="false"/>
          <w:color w:val="ff0000"/>
          <w:sz w:val="28"/>
        </w:rPr>
        <w:t xml:space="preserve">
      Ескерту. Әдістеме 5-тараумен толықтырылды - ҚР Қаржы нарығын реттеу және дамыту агенттігі Басқармасының 16.10.2025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03.04.2026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4" w:id="39"/>
    <w:p>
      <w:pPr>
        <w:spacing w:after="0"/>
        <w:ind w:left="0"/>
        <w:jc w:val="both"/>
      </w:pPr>
      <w:r>
        <w:rPr>
          <w:rFonts w:ascii="Times New Roman"/>
          <w:b w:val="false"/>
          <w:i w:val="false"/>
          <w:color w:val="000000"/>
          <w:sz w:val="28"/>
        </w:rPr>
        <w:t>
      16. Микроқаржы ұйымы қарыз алушысының борыш жүктемесі коэффициентінің шекті мәні 0,5 (нөл бүтін оннан бес) мөлшерінде белгіленеді.</w:t>
      </w:r>
    </w:p>
    <w:bookmarkEnd w:id="39"/>
    <w:p>
      <w:pPr>
        <w:spacing w:after="0"/>
        <w:ind w:left="0"/>
        <w:jc w:val="both"/>
      </w:pPr>
      <w:r>
        <w:rPr>
          <w:rFonts w:ascii="Times New Roman"/>
          <w:b w:val="false"/>
          <w:i w:val="false"/>
          <w:color w:val="000000"/>
          <w:sz w:val="28"/>
        </w:rPr>
        <w:t xml:space="preserve">
      Ойын бизнесіне белсенді тартылған адамның белгілері бар қарыз алушының немесе соңғы 12 (он екі) айда банктік қарыз және (немесе) микрокредит бойынша күнтізбелік 90 (тоқсан) күннен астам мерзімі өткен берешегі бар қарыз алушының борыш жүктемесі коэффициентінің шекті мәні 0,25 (нөл бүтін жүзден жиырма бес) мөлшерінде белгіленеді. </w:t>
      </w:r>
    </w:p>
    <w:bookmarkStart w:name="z75" w:id="40"/>
    <w:p>
      <w:pPr>
        <w:spacing w:after="0"/>
        <w:ind w:left="0"/>
        <w:jc w:val="both"/>
      </w:pPr>
      <w:r>
        <w:rPr>
          <w:rFonts w:ascii="Times New Roman"/>
          <w:b w:val="false"/>
          <w:i w:val="false"/>
          <w:color w:val="000000"/>
          <w:sz w:val="28"/>
        </w:rPr>
        <w:t>
      17. Микроқаржы ұйымы:</w:t>
      </w:r>
    </w:p>
    <w:bookmarkEnd w:id="40"/>
    <w:p>
      <w:pPr>
        <w:spacing w:after="0"/>
        <w:ind w:left="0"/>
        <w:jc w:val="both"/>
      </w:pPr>
      <w:r>
        <w:rPr>
          <w:rFonts w:ascii="Times New Roman"/>
          <w:b w:val="false"/>
          <w:i w:val="false"/>
          <w:color w:val="000000"/>
          <w:sz w:val="28"/>
        </w:rPr>
        <w:t xml:space="preserve">
      қарыз алушыға ашылған кредиттік желі шеңберінде микрокредит (микрокредиттің бір бөлігін) беруді қоспағанда, қарыз алушыға микрокредит беру; </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p>
      <w:pPr>
        <w:spacing w:after="0"/>
        <w:ind w:left="0"/>
        <w:jc w:val="both"/>
      </w:pPr>
      <w:r>
        <w:rPr>
          <w:rFonts w:ascii="Times New Roman"/>
          <w:b w:val="false"/>
          <w:i w:val="false"/>
          <w:color w:val="000000"/>
          <w:sz w:val="28"/>
        </w:rPr>
        <w:t>
      микрокредитті өтеу кестесіне сәйкес осы микрокредит бойынша мерзімді төлемдер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 жүктемесінің коэффициентін есептеуді жүзеге асырады.</w:t>
      </w:r>
    </w:p>
    <w:p>
      <w:pPr>
        <w:spacing w:after="0"/>
        <w:ind w:left="0"/>
        <w:jc w:val="both"/>
      </w:pPr>
      <w:r>
        <w:rPr>
          <w:rFonts w:ascii="Times New Roman"/>
          <w:b w:val="false"/>
          <w:i w:val="false"/>
          <w:color w:val="000000"/>
          <w:sz w:val="28"/>
        </w:rPr>
        <w:t>
      Кредиттік желі деп микроқаржы ұйымының қарыз алушыға микрокредит алу уақытын өзі анықтауға мүмкіндік беретін талаптармен, бірақ микрокредиттер беру қағидаларында және кредиттік желі беру (ашу) туралы келісімде айқындалған сома мен уақыт шегінде қарыз алушыға микрокредит беру міндеттемесі түсініледі.</w:t>
      </w:r>
    </w:p>
    <w:p>
      <w:pPr>
        <w:spacing w:after="0"/>
        <w:ind w:left="0"/>
        <w:jc w:val="both"/>
      </w:pPr>
      <w:r>
        <w:rPr>
          <w:rFonts w:ascii="Times New Roman"/>
          <w:b w:val="false"/>
          <w:i w:val="false"/>
          <w:color w:val="000000"/>
          <w:sz w:val="28"/>
        </w:rPr>
        <w:t>
      Кредиттік лимит деп кредиттік желінің шекті сомасы түсініледі.</w:t>
      </w:r>
    </w:p>
    <w:p>
      <w:pPr>
        <w:spacing w:after="0"/>
        <w:ind w:left="0"/>
        <w:jc w:val="both"/>
      </w:pPr>
      <w:r>
        <w:rPr>
          <w:rFonts w:ascii="Times New Roman"/>
          <w:b w:val="false"/>
          <w:i w:val="false"/>
          <w:color w:val="000000"/>
          <w:sz w:val="28"/>
        </w:rPr>
        <w:t>
      Қарыз алушы деп Заңның 3-бабы 1-тармағының 1) тармақшасына сәйкес микроқаржы ұйымының қызметтерін пайдалануға ниет білдірген немесе пайдаланатын Қазақстан Республикасының резиденті-жеке тұлға түсініледі.</w:t>
      </w:r>
    </w:p>
    <w:p>
      <w:pPr>
        <w:spacing w:after="0"/>
        <w:ind w:left="0"/>
        <w:jc w:val="both"/>
      </w:pPr>
      <w:r>
        <w:rPr>
          <w:rFonts w:ascii="Times New Roman"/>
          <w:b w:val="false"/>
          <w:i w:val="false"/>
          <w:color w:val="000000"/>
          <w:sz w:val="28"/>
        </w:rPr>
        <w:t>
      Осы тармақтың бірінші бөлігінің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сондай-ақ қарыз алушы құжаттарды және (немесе) өзге де мәліметтерді ұсыну жағдайларын қоспағанда, оның кәсіпкерлік қызметін растайтын, мұндай құжаттарды және мәліметтерді талдау нәтижелерін кейіннен микроқаржы ұйымы бағдарламалық қамтылымында және (немесе) қарыз алушысының кредиттік досьесінде сақтай отырып, дара кәсіпкерлер болып табылмайтын қарыз алушыларға кәсіпкерлік қызметті жүзеге асырумен байланысты мақсаттарға берілген микрокредиттерге қолданылады.</w:t>
      </w:r>
    </w:p>
    <w:p>
      <w:pPr>
        <w:spacing w:after="0"/>
        <w:ind w:left="0"/>
        <w:jc w:val="both"/>
      </w:pPr>
      <w:r>
        <w:rPr>
          <w:rFonts w:ascii="Times New Roman"/>
          <w:b w:val="false"/>
          <w:i w:val="false"/>
          <w:color w:val="000000"/>
          <w:sz w:val="28"/>
        </w:rPr>
        <w:t xml:space="preserve">
      Қарыз алушының борыш жүктемесі коэффициентін сақтау жөніндегі талап 2026 жылғы 31 желтоқсанды қоса алғанда: </w:t>
      </w:r>
    </w:p>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микрокредит бойынша кепілді қамтамасыз ету болып табылатын жаңа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 құнының кемінде 50 (елу) пайызын құрайтын пайдалануда болған және микрокредит бойынша кепілді қамтамасыз ету болып табылатын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микрокредит бойынша кепілді қамтамасыз ету болып табылатын автокөлік құралын сатып алу мақсаттары үшін микрокредит берілген кезде қолданылмайды.</w:t>
      </w:r>
    </w:p>
    <w:p>
      <w:pPr>
        <w:spacing w:after="0"/>
        <w:ind w:left="0"/>
        <w:jc w:val="both"/>
      </w:pPr>
      <w:r>
        <w:rPr>
          <w:rFonts w:ascii="Times New Roman"/>
          <w:b w:val="false"/>
          <w:i w:val="false"/>
          <w:color w:val="000000"/>
          <w:sz w:val="28"/>
        </w:rPr>
        <w:t>
      Микроқаржы ұйымы кредиттік тәуекелдерді мониторингтеу мақсатында осы тармақтың екінші бөлігінде көрсетілген микрокредиттер бойынша қарыз алушының борыш жүктемесінің коэффициентін есептеуді жүзеге асырады.</w:t>
      </w:r>
    </w:p>
    <w:bookmarkStart w:name="z76" w:id="41"/>
    <w:p>
      <w:pPr>
        <w:spacing w:after="0"/>
        <w:ind w:left="0"/>
        <w:jc w:val="both"/>
      </w:pPr>
      <w:r>
        <w:rPr>
          <w:rFonts w:ascii="Times New Roman"/>
          <w:b w:val="false"/>
          <w:i w:val="false"/>
          <w:color w:val="000000"/>
          <w:sz w:val="28"/>
        </w:rPr>
        <w:t>
      18. Микроқаржы ұйымы қарыз алушының борыш жүктемесінің коэффициентін екі кезеңмен есептейді:</w:t>
      </w:r>
    </w:p>
    <w:bookmarkEnd w:id="41"/>
    <w:p>
      <w:pPr>
        <w:spacing w:after="0"/>
        <w:ind w:left="0"/>
        <w:jc w:val="both"/>
      </w:pPr>
      <w:r>
        <w:rPr>
          <w:rFonts w:ascii="Times New Roman"/>
          <w:b w:val="false"/>
          <w:i w:val="false"/>
          <w:color w:val="000000"/>
          <w:sz w:val="28"/>
        </w:rPr>
        <w:t>
      1) бірінші кезең – қарыз алушының төлем қабілеттілігін бағалау;</w:t>
      </w:r>
    </w:p>
    <w:p>
      <w:pPr>
        <w:spacing w:after="0"/>
        <w:ind w:left="0"/>
        <w:jc w:val="both"/>
      </w:pPr>
      <w:r>
        <w:rPr>
          <w:rFonts w:ascii="Times New Roman"/>
          <w:b w:val="false"/>
          <w:i w:val="false"/>
          <w:color w:val="000000"/>
          <w:sz w:val="28"/>
        </w:rPr>
        <w:t>
      2) екінші кезең – қарыз алушының борыш жүктемесінің коэффициентін есептеу.</w:t>
      </w:r>
    </w:p>
    <w:bookmarkStart w:name="z77" w:id="42"/>
    <w:p>
      <w:pPr>
        <w:spacing w:after="0"/>
        <w:ind w:left="0"/>
        <w:jc w:val="both"/>
      </w:pPr>
      <w:r>
        <w:rPr>
          <w:rFonts w:ascii="Times New Roman"/>
          <w:b w:val="false"/>
          <w:i w:val="false"/>
          <w:color w:val="000000"/>
          <w:sz w:val="28"/>
        </w:rPr>
        <w:t>
      19. Қарыз алушының төлем қабілеттілігін бағалау төмендегідей жүзеге асырылады:</w:t>
      </w:r>
    </w:p>
    <w:bookmarkEnd w:id="42"/>
    <w:p>
      <w:pPr>
        <w:spacing w:after="0"/>
        <w:ind w:left="0"/>
        <w:jc w:val="both"/>
      </w:pPr>
      <w:r>
        <w:rPr>
          <w:rFonts w:ascii="Times New Roman"/>
          <w:b w:val="false"/>
          <w:i w:val="false"/>
          <w:color w:val="000000"/>
          <w:sz w:val="28"/>
        </w:rPr>
        <w:t>
      ҚК ≥ ЕТКДШ + 0,5 * ЕТКДШ * Сктом,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ҚК – қарыз алушының кірісі;</w:t>
      </w:r>
    </w:p>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p>
      <w:pPr>
        <w:spacing w:after="0"/>
        <w:ind w:left="0"/>
        <w:jc w:val="both"/>
      </w:pPr>
      <w:r>
        <w:rPr>
          <w:rFonts w:ascii="Times New Roman"/>
          <w:b w:val="false"/>
          <w:i w:val="false"/>
          <w:color w:val="000000"/>
          <w:sz w:val="28"/>
        </w:rPr>
        <w:t>
      Сктом – отбасының кәмелетке толмаған мүшелерінің саны.</w:t>
      </w:r>
    </w:p>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p>
      <w:pPr>
        <w:spacing w:after="0"/>
        <w:ind w:left="0"/>
        <w:jc w:val="both"/>
      </w:pPr>
      <w:r>
        <w:rPr>
          <w:rFonts w:ascii="Times New Roman"/>
          <w:b w:val="false"/>
          <w:i w:val="false"/>
          <w:color w:val="000000"/>
          <w:sz w:val="28"/>
        </w:rPr>
        <w:t>
      Ресми кіріс деп мынадай құжаттардың бірі және (немесе) бірнешеуінің негізінде есептелген орташа айлық кіріс түсініледі:</w:t>
      </w:r>
    </w:p>
    <w:p>
      <w:pPr>
        <w:spacing w:after="0"/>
        <w:ind w:left="0"/>
        <w:jc w:val="both"/>
      </w:pPr>
      <w:r>
        <w:rPr>
          <w:rFonts w:ascii="Times New Roman"/>
          <w:b w:val="false"/>
          <w:i w:val="false"/>
          <w:color w:val="000000"/>
          <w:sz w:val="28"/>
        </w:rPr>
        <w:t>
      жұмыс берушіден жалақы және өзге де кірістер түсетін банктік шот бойынша ақша қалдығы мен қозғалысы туралы үзінді көшірмелер немесе бірыңғай жинақтаушы зейнетақы қорының немесе "Азаматтарға арналған үкімет" мемлекеттік корпорациясының міндетті зейнетақы жарналары, салымшының (алушының) міндетті кәсіптік зейнетақы жарналары бойынша дерекқорынан алынған ақпарат немесе міндетті зейнетақы жарналарының, жеке табыс салығының төленген сомаларын шегергенде, орталық атқарушы органдардың және заңды тұлғаларға тиесілі не ведомстволық бағынысты заңды тұлғалардың жеке тұлғалардың кірістері туралы ақпарат бөлігінде дерекқордан алынған ақпарат;</w:t>
      </w:r>
    </w:p>
    <w:p>
      <w:pPr>
        <w:spacing w:after="0"/>
        <w:ind w:left="0"/>
        <w:jc w:val="both"/>
      </w:pPr>
      <w:r>
        <w:rPr>
          <w:rFonts w:ascii="Times New Roman"/>
          <w:b w:val="false"/>
          <w:i w:val="false"/>
          <w:color w:val="000000"/>
          <w:sz w:val="28"/>
        </w:rPr>
        <w:t>
      зейнетақы төлемдері түсетін банктік шоттан ақша қалдығы мен қозғалысы туралы үзінді көшірме;</w:t>
      </w:r>
    </w:p>
    <w:p>
      <w:pPr>
        <w:spacing w:after="0"/>
        <w:ind w:left="0"/>
        <w:jc w:val="both"/>
      </w:pPr>
      <w:r>
        <w:rPr>
          <w:rFonts w:ascii="Times New Roman"/>
          <w:b w:val="false"/>
          <w:i w:val="false"/>
          <w:color w:val="000000"/>
          <w:sz w:val="28"/>
        </w:rPr>
        <w:t>
      "Қызметкер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жасалған зейнетақы аннуитеті шарты бойынша, аннуитеттік сақтандыру шарты бойынша сақтандыру төлемдері түсетін банктік шоттан ақша қалдығы мен қозғалысы туралы үзінді көшірме;</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(бұдан әрі – Салық кодексі) сәйкес арнайы салық режимін қолданатын қарыз алушының кірістері туралы ақпарат:</w:t>
      </w:r>
    </w:p>
    <w:p>
      <w:pPr>
        <w:spacing w:after="0"/>
        <w:ind w:left="0"/>
        <w:jc w:val="both"/>
      </w:pPr>
      <w:r>
        <w:rPr>
          <w:rFonts w:ascii="Times New Roman"/>
          <w:b w:val="false"/>
          <w:i w:val="false"/>
          <w:color w:val="000000"/>
          <w:sz w:val="28"/>
        </w:rPr>
        <w:t xml:space="preserve">
      өзін-өзі жұмыспен қамтығандар үшін арнаулы салық режимін қолданатын жеке тұлғалар үшін – арнайы мобильді қосымшада қалыптастырылатын кірістер тізілімінде көрсетілген кірістер туралы мәліметтер немесе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кірістер туралы басқа да мәліметтер негізінде;</w:t>
      </w:r>
    </w:p>
    <w:p>
      <w:pPr>
        <w:spacing w:after="0"/>
        <w:ind w:left="0"/>
        <w:jc w:val="both"/>
      </w:pPr>
      <w:r>
        <w:rPr>
          <w:rFonts w:ascii="Times New Roman"/>
          <w:b w:val="false"/>
          <w:i w:val="false"/>
          <w:color w:val="000000"/>
          <w:sz w:val="28"/>
        </w:rPr>
        <w:t xml:space="preserve">
      оңайлатылған декларация негізінде арнаулы салық режимін қолданатын жеке тұлғалар-дара кәсіпкерлер үшін –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органдарына берілетін салық есептілігінде көрсетілген шығыстар сомасын және жеке табыс салығының төленген сомасын шегергендегі кірістер туралы мәліметтер негізінде;</w:t>
      </w:r>
    </w:p>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карточкасы бойынша шығыстардың орташа айлық сомасы;</w:t>
      </w:r>
    </w:p>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карточканы толықтырудың орташа айлық сомасы;</w:t>
      </w:r>
    </w:p>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микрокредит мерзіміне қатынасы;</w:t>
      </w:r>
    </w:p>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(нөл бүтін оннан бес) рұқсат етілген мәніне төлем мерзімін өткізусіз жасаған өтелген және (немесе) өтелмеген банктік қарыздар және микрокредиттер бойынша қарыз алушының ай сайынғы төлемдері сомасының орташа мәніне қатынасы ретінде айқындалатын қарыз алушының кірісі;</w:t>
      </w:r>
    </w:p>
    <w:p>
      <w:pPr>
        <w:spacing w:after="0"/>
        <w:ind w:left="0"/>
        <w:jc w:val="both"/>
      </w:pPr>
      <w:r>
        <w:rPr>
          <w:rFonts w:ascii="Times New Roman"/>
          <w:b w:val="false"/>
          <w:i w:val="false"/>
          <w:color w:val="000000"/>
          <w:sz w:val="28"/>
        </w:rPr>
        <w:t>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w:t>
      </w:r>
    </w:p>
    <w:p>
      <w:pPr>
        <w:spacing w:after="0"/>
        <w:ind w:left="0"/>
        <w:jc w:val="both"/>
      </w:pPr>
      <w:r>
        <w:rPr>
          <w:rFonts w:ascii="Times New Roman"/>
          <w:b w:val="false"/>
          <w:i w:val="false"/>
          <w:color w:val="000000"/>
          <w:sz w:val="28"/>
        </w:rPr>
        <w:t>
      9)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 негізінде айқындалады.</w:t>
      </w:r>
    </w:p>
    <w:p>
      <w:pPr>
        <w:spacing w:after="0"/>
        <w:ind w:left="0"/>
        <w:jc w:val="both"/>
      </w:pPr>
      <w:r>
        <w:rPr>
          <w:rFonts w:ascii="Times New Roman"/>
          <w:b w:val="false"/>
          <w:i w:val="false"/>
          <w:color w:val="000000"/>
          <w:sz w:val="28"/>
        </w:rPr>
        <w:t>
      Осы тармақтың екінші бөлігінің 1), 2), 3), 4), 5), 6), 7), 8) және 9)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және қарыз алушының борыш жүктемесінің коэффициентін есептеген кезде қарыз алушының өз шоттары арасында жасаған және банктік қарыздарды және (немесе) микрокредиттерді алуға байланысты операциялары есепке алынбайды.</w:t>
      </w:r>
    </w:p>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p>
      <w:pPr>
        <w:spacing w:after="0"/>
        <w:ind w:left="0"/>
        <w:jc w:val="both"/>
      </w:pPr>
      <w:r>
        <w:rPr>
          <w:rFonts w:ascii="Times New Roman"/>
          <w:b w:val="false"/>
          <w:i w:val="false"/>
          <w:color w:val="000000"/>
          <w:sz w:val="28"/>
        </w:rPr>
        <w:t>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микроқаржы ұйымы кредиттік бюродан алынған қарыз алушының кредиттік есебінің негізінде айқындайды.</w:t>
      </w:r>
    </w:p>
    <w:p>
      <w:pPr>
        <w:spacing w:after="0"/>
        <w:ind w:left="0"/>
        <w:jc w:val="both"/>
      </w:pPr>
      <w:r>
        <w:rPr>
          <w:rFonts w:ascii="Times New Roman"/>
          <w:b w:val="false"/>
          <w:i w:val="false"/>
          <w:color w:val="000000"/>
          <w:sz w:val="28"/>
        </w:rPr>
        <w:t xml:space="preserve">
      Жиырма бір жасқа толмаған қарыз алушыға қатысты кірісті бағалау осы тармақтың екінші бөлігінің 1), 8) және 9) тармақшаларында көрсетілген кірістер негізінде айқындалады. </w:t>
      </w:r>
    </w:p>
    <w:bookmarkStart w:name="z78" w:id="43"/>
    <w:p>
      <w:pPr>
        <w:spacing w:after="0"/>
        <w:ind w:left="0"/>
        <w:jc w:val="both"/>
      </w:pPr>
      <w:r>
        <w:rPr>
          <w:rFonts w:ascii="Times New Roman"/>
          <w:b w:val="false"/>
          <w:i w:val="false"/>
          <w:color w:val="000000"/>
          <w:sz w:val="28"/>
        </w:rPr>
        <w:t>
      20. Қарыз алушының борыш жүктемесінің коэффициенті қарыз алушының барлық өтелмеген банктік қарыздары, микрокредиттері бойынша мерзімі өткен төлемдер сомасын қоса алғанда, барлық өтелмеген қарыз алушының банктік қарыздары, микрокредиттері бойынша ай сайынғы төлем мен Нормативтердің 17-тармағының бірінші бөлігінде көзделген жағдайларда туындайтын қарыз алушының жаңа берешегі бойынша ай сайынғы орташа төлем сомасының қарыз алушының соңғы 6 (алты) айдағы орташа ай сайынғы кірісіне қатынасы ретінде былайша есептеледі: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БЖК – борыш жүктемесінің коэффициенті;</w:t>
      </w:r>
    </w:p>
    <w:p>
      <w:pPr>
        <w:spacing w:after="0"/>
        <w:ind w:left="0"/>
        <w:jc w:val="both"/>
      </w:pPr>
      <w:r>
        <w:rPr>
          <w:rFonts w:ascii="Times New Roman"/>
          <w:b w:val="false"/>
          <w:i w:val="false"/>
          <w:color w:val="000000"/>
          <w:sz w:val="28"/>
        </w:rPr>
        <w:t>
      ӨҚТi – қарыз алушының өтелмеген банктік қарызы, микрокредиті (өтелмеген микрокредиттері, банктік қарыздары) бойынша Нормативтердің 21-тармағына сәйкес есептелетін ай сайынғы төлем;</w:t>
      </w:r>
    </w:p>
    <w:p>
      <w:pPr>
        <w:spacing w:after="0"/>
        <w:ind w:left="0"/>
        <w:jc w:val="both"/>
      </w:pPr>
      <w:r>
        <w:rPr>
          <w:rFonts w:ascii="Times New Roman"/>
          <w:b w:val="false"/>
          <w:i w:val="false"/>
          <w:color w:val="000000"/>
          <w:sz w:val="28"/>
        </w:rPr>
        <w:t>
      МТi – қарыз алушының өтелмеген банктік қарызы, микрокредиті (өтелмеген банктік қарыздары, микрокредиттері) бойынша мерзімі өткен төлемдер сомасы;</w:t>
      </w:r>
    </w:p>
    <w:p>
      <w:pPr>
        <w:spacing w:after="0"/>
        <w:ind w:left="0"/>
        <w:jc w:val="both"/>
      </w:pPr>
      <w:r>
        <w:rPr>
          <w:rFonts w:ascii="Times New Roman"/>
          <w:b w:val="false"/>
          <w:i w:val="false"/>
          <w:color w:val="000000"/>
          <w:sz w:val="28"/>
        </w:rPr>
        <w:t>
      БТ – қарыз алушының жаңа берешегі бойынша Нормативтердің 21-тармағына сәйкес есептелетін ай сайынғы орташа төлем;</w:t>
      </w:r>
    </w:p>
    <w:p>
      <w:pPr>
        <w:spacing w:after="0"/>
        <w:ind w:left="0"/>
        <w:jc w:val="both"/>
      </w:pPr>
      <w:r>
        <w:rPr>
          <w:rFonts w:ascii="Times New Roman"/>
          <w:b w:val="false"/>
          <w:i w:val="false"/>
          <w:color w:val="000000"/>
          <w:sz w:val="28"/>
        </w:rPr>
        <w:t>
      n – қарыз алушының өтелмеген банктік қарыздарының, микрокредиттерінің саны;</w:t>
      </w:r>
    </w:p>
    <w:p>
      <w:pPr>
        <w:spacing w:after="0"/>
        <w:ind w:left="0"/>
        <w:jc w:val="both"/>
      </w:pPr>
      <w:r>
        <w:rPr>
          <w:rFonts w:ascii="Times New Roman"/>
          <w:b w:val="false"/>
          <w:i w:val="false"/>
          <w:color w:val="000000"/>
          <w:sz w:val="28"/>
        </w:rPr>
        <w:t>
      К – қарыз алушының Нормативтердің 21-тармағына сәйкес есептелетін ай сайынғы орташа кірісі.</w:t>
      </w:r>
    </w:p>
    <w:p>
      <w:pPr>
        <w:spacing w:after="0"/>
        <w:ind w:left="0"/>
        <w:jc w:val="both"/>
      </w:pPr>
      <w:r>
        <w:rPr>
          <w:rFonts w:ascii="Times New Roman"/>
          <w:b w:val="false"/>
          <w:i w:val="false"/>
          <w:color w:val="000000"/>
          <w:sz w:val="28"/>
        </w:rPr>
        <w:t>
      Қарыз алушының автокөлік құралының кепілімен қамтамасыз етілген микрокредиттер бойынша борыш жүктемесінің коэффициентін есептеу кезінде қарыз алушының микрокредит бойынша ай сайынғы төлемінің мөлшері өтімділік коэффициентіне түзетілген, автокөлік түріндегі кепіл құнына азайтылған өтелуге тиіс берешек сомасының (негізгі борыш сомасынан және микрокредиттің бүкіл кезеңі үшін есептелетін сыйақыдан тұратын) берілетін микрокредиттің айлармен көрсетілген мерзіміне 0,7 (нөл бүтін оннан жетіге) тең қамтамасыз ету құнына қатынасы ретінде айқындалады.</w:t>
      </w:r>
    </w:p>
    <w:p>
      <w:pPr>
        <w:spacing w:after="0"/>
        <w:ind w:left="0"/>
        <w:jc w:val="both"/>
      </w:pPr>
      <w:r>
        <w:rPr>
          <w:rFonts w:ascii="Times New Roman"/>
          <w:b w:val="false"/>
          <w:i w:val="false"/>
          <w:color w:val="000000"/>
          <w:sz w:val="28"/>
        </w:rPr>
        <w:t xml:space="preserve">
      Автокөлік құралының орташа нарықтық құны Халықаралық қаржылық есептіліктің № 13 "Әділ құнды бағалау" стандартына және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тәуелсіз бағалау немесе микроқаржы ұйымының бағалауы негізінде айқындалады.</w:t>
      </w:r>
    </w:p>
    <w:bookmarkStart w:name="z79" w:id="44"/>
    <w:p>
      <w:pPr>
        <w:spacing w:after="0"/>
        <w:ind w:left="0"/>
        <w:jc w:val="both"/>
      </w:pPr>
      <w:r>
        <w:rPr>
          <w:rFonts w:ascii="Times New Roman"/>
          <w:b w:val="false"/>
          <w:i w:val="false"/>
          <w:color w:val="000000"/>
          <w:sz w:val="28"/>
        </w:rPr>
        <w:t>
      21. Қарыз алушының өтелмеген банктік қарызы, микрокредиті (өтелмеген банктік қарыздары, микрокредиттері) бойынша ай сайынғы төлемі өтелмеген банктік қарыз, микрокредит бойынша ай сайынғы мәніне келтірілген мерзімді төлемге (өтелмеген банктік қарыз, микрокредит бойынша мерзімді төлемдердің сомасына) тең болып қабылданады.</w:t>
      </w:r>
    </w:p>
    <w:bookmarkEnd w:id="44"/>
    <w:p>
      <w:pPr>
        <w:spacing w:after="0"/>
        <w:ind w:left="0"/>
        <w:jc w:val="both"/>
      </w:pPr>
      <w:r>
        <w:rPr>
          <w:rFonts w:ascii="Times New Roman"/>
          <w:b w:val="false"/>
          <w:i w:val="false"/>
          <w:color w:val="000000"/>
          <w:sz w:val="28"/>
        </w:rPr>
        <w:t>
      Ай сайынғы мәніне келтірілген өтелмеген банктік қарыз, микрокредит бойынша мерзімді төлем банктік қарызды, микрокредитті өтеу кестесіне сәйкес өтелмеген банктік қарыз, микрокредит бойынша мерзімді төлемді микрокредитті өтеу кестесіне сәйкес өтелмеген банктік қарыз, микрокредит бойынша мерзімді төлемдер санының жылдық мәндегі он екіге қатынасына көбейтіндісі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08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08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КТАЙ – өтелмеген банктік қарыз, микрокредит бойынша аймен көрсетілген мерзімді төлем;</w:t>
      </w:r>
    </w:p>
    <w:p>
      <w:pPr>
        <w:spacing w:after="0"/>
        <w:ind w:left="0"/>
        <w:jc w:val="both"/>
      </w:pPr>
      <w:r>
        <w:rPr>
          <w:rFonts w:ascii="Times New Roman"/>
          <w:b w:val="false"/>
          <w:i w:val="false"/>
          <w:color w:val="000000"/>
          <w:sz w:val="28"/>
        </w:rPr>
        <w:t>
      КТКЕСТЕ – микрокредитті, банктік қарызды өтеу кестесіне сәйкес өтелмеген банктік қарыз, микрокредит бойынша мерзімді төлем;</w:t>
      </w:r>
    </w:p>
    <w:p>
      <w:pPr>
        <w:spacing w:after="0"/>
        <w:ind w:left="0"/>
        <w:jc w:val="both"/>
      </w:pPr>
      <w:r>
        <w:rPr>
          <w:rFonts w:ascii="Times New Roman"/>
          <w:b w:val="false"/>
          <w:i w:val="false"/>
          <w:color w:val="000000"/>
          <w:sz w:val="28"/>
        </w:rPr>
        <w:t>
      КТСЖЫЛ – жылмен көрсетілген өтелмеген банктік қарыз, микрокредит бойынша мерзімді төлемдердің саны.</w:t>
      </w:r>
    </w:p>
    <w:p>
      <w:pPr>
        <w:spacing w:after="0"/>
        <w:ind w:left="0"/>
        <w:jc w:val="both"/>
      </w:pPr>
      <w:r>
        <w:rPr>
          <w:rFonts w:ascii="Times New Roman"/>
          <w:b w:val="false"/>
          <w:i w:val="false"/>
          <w:color w:val="000000"/>
          <w:sz w:val="28"/>
        </w:rPr>
        <w:t>
      Өтелмеген микрокредит, банктік қарыз бойынша жылмен көрсетілген мерзімді төлемдердің саны өтеу кестесіне сәйкес банктік қарыз, микрокредит бойынша төлемдерді жүзеге асыру кезеңділігін сипаттайтын күндер санына үш жүз алпыс күннің қатынасы ретінде есептеледі.</w:t>
      </w:r>
    </w:p>
    <w:p>
      <w:pPr>
        <w:spacing w:after="0"/>
        <w:ind w:left="0"/>
        <w:jc w:val="both"/>
      </w:pPr>
      <w:r>
        <w:rPr>
          <w:rFonts w:ascii="Times New Roman"/>
          <w:b w:val="false"/>
          <w:i w:val="false"/>
          <w:color w:val="000000"/>
          <w:sz w:val="28"/>
        </w:rPr>
        <w:t>
      Осы тармақтың бірінші бөлігін есептеу мақсаттары үшін бір айдағы күндер саны отызға тең деп қабылданады.</w:t>
      </w:r>
    </w:p>
    <w:p>
      <w:pPr>
        <w:spacing w:after="0"/>
        <w:ind w:left="0"/>
        <w:jc w:val="both"/>
      </w:pPr>
      <w:r>
        <w:rPr>
          <w:rFonts w:ascii="Times New Roman"/>
          <w:b w:val="false"/>
          <w:i w:val="false"/>
          <w:color w:val="000000"/>
          <w:sz w:val="28"/>
        </w:rPr>
        <w:t>
      Банктік қарызды, микрокредитті өтеу кестесіне, банктік қарызға және (немесе) төлемдерді жүзеге асырудың күндермен көрсетілген мерзімділігіне сәйкес мерзімді төлем туралы деректер болмаған кезде өтелмеген банктік қарыз, микрокредит бойынша ай сайынғы төлем банктік қарыз, микрокредит бойынша негізгі борыш және сыйақы бойынша қалдық сомасының осы микрокредиттің қалған мерзіміне, айлармен көрсетілген банктік қарызға, микрокредитке қатынасы ретінде есептеледі.</w:t>
      </w:r>
    </w:p>
    <w:p>
      <w:pPr>
        <w:spacing w:after="0"/>
        <w:ind w:left="0"/>
        <w:jc w:val="both"/>
      </w:pPr>
      <w:r>
        <w:rPr>
          <w:rFonts w:ascii="Times New Roman"/>
          <w:b w:val="false"/>
          <w:i w:val="false"/>
          <w:color w:val="000000"/>
          <w:sz w:val="28"/>
        </w:rPr>
        <w:t>
      Өтелмеген банктік қарыз, микрокредит (өтелмеген банктік қарыздар, микрокредиттер) бойынша ай сайынғы төлемге кредиттік лимиттің пайдаланылған бөлігін өтеу бойынша ай сайынғы төлем мөлшерін бағалау, кредиттік карточка бойынша, сондай-ақ талаптарында қарыз алушыны кредиттік лимит шеңберінде кредиттеу көзделген төлем карточкасы бойынша ай сайынғы төлем кіреді.</w:t>
      </w:r>
    </w:p>
    <w:p>
      <w:pPr>
        <w:spacing w:after="0"/>
        <w:ind w:left="0"/>
        <w:jc w:val="both"/>
      </w:pPr>
      <w:r>
        <w:rPr>
          <w:rFonts w:ascii="Times New Roman"/>
          <w:b w:val="false"/>
          <w:i w:val="false"/>
          <w:color w:val="000000"/>
          <w:sz w:val="28"/>
        </w:rPr>
        <w:t>
      Кредиттік лимиттің пайдаланылған бөлігі ретінде қарыз алушының ашық кредиттік желі шеңберінде алған қарызы (траншы) бойынша борыштың қалдығы түсініледі.</w:t>
      </w:r>
    </w:p>
    <w:p>
      <w:pPr>
        <w:spacing w:after="0"/>
        <w:ind w:left="0"/>
        <w:jc w:val="both"/>
      </w:pPr>
      <w:r>
        <w:rPr>
          <w:rFonts w:ascii="Times New Roman"/>
          <w:b w:val="false"/>
          <w:i w:val="false"/>
          <w:color w:val="000000"/>
          <w:sz w:val="28"/>
        </w:rPr>
        <w:t>
      Кредиттік лимиттің пайдаланылған бөлігін өтеу бойынша ай сайынғы төлем мөлшерін бағалау кредиттік бюроның деректері негізінде айқындалады немесе кредиттік лимиттің пайдаланылған бөлігі мөлшерінің шартта айқындалған, айлармен көрсетілген осы лимиттің қалған мерзіміне қатынасы ретінде есептеледі.</w:t>
      </w:r>
    </w:p>
    <w:p>
      <w:pPr>
        <w:spacing w:after="0"/>
        <w:ind w:left="0"/>
        <w:jc w:val="both"/>
      </w:pPr>
      <w:r>
        <w:rPr>
          <w:rFonts w:ascii="Times New Roman"/>
          <w:b w:val="false"/>
          <w:i w:val="false"/>
          <w:color w:val="000000"/>
          <w:sz w:val="28"/>
        </w:rPr>
        <w:t>
      Кредиттік карточкасы бойынша, сондай-ақ талаптарында қарыз алушыны кредиттік лимит шеңберінде кредиттеу көзделген төлем карточкасы бойынша ай сайынғы төлем кредиттік карточкасы, талаптарында қарыз алушыны кредиттік лимит шеңберінде кредиттеу көзделген төлем карточкасы бойынша пайдаланылған кредиттік лимиттің тиісінше он пайызға көбейтіндісі ретінде есептеледі.</w:t>
      </w:r>
    </w:p>
    <w:p>
      <w:pPr>
        <w:spacing w:after="0"/>
        <w:ind w:left="0"/>
        <w:jc w:val="both"/>
      </w:pPr>
      <w:r>
        <w:rPr>
          <w:rFonts w:ascii="Times New Roman"/>
          <w:b w:val="false"/>
          <w:i w:val="false"/>
          <w:color w:val="000000"/>
          <w:sz w:val="28"/>
        </w:rPr>
        <w:t xml:space="preserve">
      Қарыз алушының өтелмеген банктік қарызы, микрокредиті бойынша мерзімі өткен төлемдер сомасына мерзімі өткен негізгі борыштың, мерзімі өткен сыйақының сомасы және микроқаржы ұйымының, екінші деңгейдегі банктің, банк операцияларының жекелеген түрлерін жүзеге асыратын ұйымның, микроқаржы ұйымының, сондай-ақ тізбесі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өзге де ақпарат берушілердің (бұдан әрі – ақпарат берушілер) балансы үшін есептен шығарылған берешек сомасы кіреді. </w:t>
      </w:r>
    </w:p>
    <w:p>
      <w:pPr>
        <w:spacing w:after="0"/>
        <w:ind w:left="0"/>
        <w:jc w:val="both"/>
      </w:pPr>
      <w:r>
        <w:rPr>
          <w:rFonts w:ascii="Times New Roman"/>
          <w:b w:val="false"/>
          <w:i w:val="false"/>
          <w:color w:val="000000"/>
          <w:sz w:val="28"/>
        </w:rPr>
        <w:t xml:space="preserve">
      Банктік қарыз, микрокредит беру туралы бұрын жасалған шартты (шарттарды) қайта қаржыландыру мақсатында қарыз алушыға микрокредит беру жүзеге асырылған жағдайда, қайта қаржыландыруға жататын өтелмеген банктік қарыз (банктік қарыздар), микрокредит (микрокредиттер) бойынша берешек сомасы ай сайынғы төлем есебінде және өтелмеген банктік қарыз (банктік қарыздар), микрокредит (микрокредиттер) бойынша мерзімі өткен төлемдер сомасында есепке алынбайды. </w:t>
      </w:r>
    </w:p>
    <w:p>
      <w:pPr>
        <w:spacing w:after="0"/>
        <w:ind w:left="0"/>
        <w:jc w:val="both"/>
      </w:pPr>
      <w:r>
        <w:rPr>
          <w:rFonts w:ascii="Times New Roman"/>
          <w:b w:val="false"/>
          <w:i w:val="false"/>
          <w:color w:val="000000"/>
          <w:sz w:val="28"/>
        </w:rPr>
        <w:t xml:space="preserve">
      Микрокредитті өтеу кестесіне сәйкес осы микрокредит бойынша мерзімді төлемдер мөлшерін ұлғайтуға әкеп соғатын және ашық кредит желісінің кредиттік лимитін және (немесе) микрокредит мөлшерін ұлғайтуды көздемейтін микрокредит беру туралы бұрын жасалған шартты (шарттарды) қайта құрылымдау мақсатында жүзеге асырылатын қарыз алушының ашық кредит желісінің және (немесе) микрокредит мөлшерінің талаптары өзгерген жағдайда, қарыз алушының қарыз алушының өтелмеген микрокредиттері бойынша мерзімі өткен төлемдер нөлге тең деп қабылданады. </w:t>
      </w:r>
    </w:p>
    <w:p>
      <w:pPr>
        <w:spacing w:after="0"/>
        <w:ind w:left="0"/>
        <w:jc w:val="both"/>
      </w:pPr>
      <w:r>
        <w:rPr>
          <w:rFonts w:ascii="Times New Roman"/>
          <w:b w:val="false"/>
          <w:i w:val="false"/>
          <w:color w:val="000000"/>
          <w:sz w:val="28"/>
        </w:rPr>
        <w:t>
      Банктік қарызды, микрокредитті өтеу кестесіне сәйкес мерзімді төлем, негізгі борыштың қалдығы, өтелмеген банктік қарыздар, микрокредиттер кредиттік лимит, кредиттік лимиттің пайдаланылған бөлігі бойынша сыйақы қалдығы, өтелмеген қарыз алушының банктік қарыздары, микрокредиттері бойынша мерзімі өткен төлемдердің сомалары туралы ақпаратты микроқаржы ұйымы кредиттік бюрода сұратады.</w:t>
      </w:r>
    </w:p>
    <w:p>
      <w:pPr>
        <w:spacing w:after="0"/>
        <w:ind w:left="0"/>
        <w:jc w:val="both"/>
      </w:pPr>
      <w:r>
        <w:rPr>
          <w:rFonts w:ascii="Times New Roman"/>
          <w:b w:val="false"/>
          <w:i w:val="false"/>
          <w:color w:val="000000"/>
          <w:sz w:val="28"/>
        </w:rPr>
        <w:t xml:space="preserve">
      Мерзімді төлемдерді, негізгі борыштың қалдығын, өтелмеген банктік қарыздар, микрокредиттер бойынша сыйақы қалдығын, кредиттік карточкасы бойынша, сондай-ақ төлем карточкасы бойынша ай сайынғы төлемді, кредиттік лимиттің пайдаланылған бөлігін өтеу бойынша ай сайынғы төлем мөлшерін бағалауды және қарыз алушының өтелмеген банктік қарыздары, микрокредиттері бойынша мерзімі өткен төлемдер сомасын есепке алуға барлық ақпарат берушілер кредиттік бюроға ұсынатын мәліметтер енгізіледі. </w:t>
      </w:r>
    </w:p>
    <w:p>
      <w:pPr>
        <w:spacing w:after="0"/>
        <w:ind w:left="0"/>
        <w:jc w:val="both"/>
      </w:pPr>
      <w:r>
        <w:rPr>
          <w:rFonts w:ascii="Times New Roman"/>
          <w:b w:val="false"/>
          <w:i w:val="false"/>
          <w:color w:val="000000"/>
          <w:sz w:val="28"/>
        </w:rPr>
        <w:t>
      Қарыз алушының өтелмеген микрокредиттеріне Нормативтердің 17-тармағының бесінші бөлігінде көрсетілген микрокредиттер, сондай-ақ қарыз алушыда бар банктік қарыздар, Нормативтердің 17-тармағының бесінші бөлігінде көрсетілмеген өтелмеген микрокредиттер жатады.</w:t>
      </w:r>
    </w:p>
    <w:p>
      <w:pPr>
        <w:spacing w:after="0"/>
        <w:ind w:left="0"/>
        <w:jc w:val="both"/>
      </w:pPr>
      <w:r>
        <w:rPr>
          <w:rFonts w:ascii="Times New Roman"/>
          <w:b w:val="false"/>
          <w:i w:val="false"/>
          <w:color w:val="000000"/>
          <w:sz w:val="28"/>
        </w:rPr>
        <w:t xml:space="preserve">
      Қарыз алушының жаңа берешегі бойынша орташа айлық төлем өтеу кестесіне сәйкес есептелген негізгі борыш пен сыйақы бойынша төлемдер сомасының айларда көрсетілген осы микрокредиттің мерзіміне қатынасы ретінде есептеледі. </w:t>
      </w:r>
    </w:p>
    <w:p>
      <w:pPr>
        <w:spacing w:after="0"/>
        <w:ind w:left="0"/>
        <w:jc w:val="both"/>
      </w:pPr>
      <w:r>
        <w:rPr>
          <w:rFonts w:ascii="Times New Roman"/>
          <w:b w:val="false"/>
          <w:i w:val="false"/>
          <w:color w:val="000000"/>
          <w:sz w:val="28"/>
        </w:rPr>
        <w:t xml:space="preserve">
      Шарттарында кредиттік лимит шеңберінде қарыз алушыға кредит беру көзделген кредиттік желі бойынша міндеттеме болып табылатын қарыз алушының жаңа берешегі бойынша орташа ай сайынғы төлемді есептеу осы тармақтың жетінші және сегізінші бөліктеріне сәйкес жүргізіледі. </w:t>
      </w:r>
    </w:p>
    <w:p>
      <w:pPr>
        <w:spacing w:after="0"/>
        <w:ind w:left="0"/>
        <w:jc w:val="both"/>
      </w:pPr>
      <w:r>
        <w:rPr>
          <w:rFonts w:ascii="Times New Roman"/>
          <w:b w:val="false"/>
          <w:i w:val="false"/>
          <w:color w:val="000000"/>
          <w:sz w:val="28"/>
        </w:rPr>
        <w:t>
      Қарыз алушының орташа айлық кірісі Нормативтердің 19-тармағы екінші бөлігінің 1), 2), 3), 4), 5), 6), 7), 8) және 9) тармақшаларында көрсетілген бір немесе бірнеше өлшемшарт негізінде қарыз алушы өтініш берген күннің алдындағы қатарынан 6 (алты) ай үшін айқындалған кіріс мөлшерінің 6 (алты) қатынасы ретінде есептеледі.</w:t>
      </w:r>
    </w:p>
    <w:p>
      <w:pPr>
        <w:spacing w:after="0"/>
        <w:ind w:left="0"/>
        <w:jc w:val="both"/>
      </w:pPr>
      <w:r>
        <w:rPr>
          <w:rFonts w:ascii="Times New Roman"/>
          <w:b w:val="false"/>
          <w:i w:val="false"/>
          <w:color w:val="000000"/>
          <w:sz w:val="28"/>
        </w:rPr>
        <w:t>
      Нормативтердің 19-тармағы екінші бөлігінің 1), 2), 3), 4), 5), 6), 7), 8) және 9) тармақшаларында көрсетілген өлшемшарттар негізінде қарыз алушының кірісін айқындау кезінде, микроқаржы ұйымы қарыз алушының борыш жүктемесінің коэффициентін есептеу үшін пайдаланылатын кірістердің:</w:t>
      </w:r>
    </w:p>
    <w:p>
      <w:pPr>
        <w:spacing w:after="0"/>
        <w:ind w:left="0"/>
        <w:jc w:val="both"/>
      </w:pPr>
      <w:r>
        <w:rPr>
          <w:rFonts w:ascii="Times New Roman"/>
          <w:b w:val="false"/>
          <w:i w:val="false"/>
          <w:color w:val="000000"/>
          <w:sz w:val="28"/>
        </w:rPr>
        <w:t>
      қарыз алушы кірісінің екі және одан да көп өлшемшарттарында сол бір табыс көзінің қайталануы;</w:t>
      </w:r>
    </w:p>
    <w:p>
      <w:pPr>
        <w:spacing w:after="0"/>
        <w:ind w:left="0"/>
        <w:jc w:val="both"/>
      </w:pPr>
      <w:r>
        <w:rPr>
          <w:rFonts w:ascii="Times New Roman"/>
          <w:b w:val="false"/>
          <w:i w:val="false"/>
          <w:color w:val="000000"/>
          <w:sz w:val="28"/>
        </w:rPr>
        <w:t>
      сол бір қарыз алушының меншікті және (немесе) қарыз қаражаты есебінен шоттар арасындағы транзакциялар есебінен қарыз алушының дебеттік карточкасын, ағымдағы шоттарын, депозиттерін толықтыру есебінен кірістердің жоғарлауының болмауына тексеру жүргізеді.</w:t>
      </w:r>
    </w:p>
    <w:p>
      <w:pPr>
        <w:spacing w:after="0"/>
        <w:ind w:left="0"/>
        <w:jc w:val="both"/>
      </w:pPr>
      <w:r>
        <w:rPr>
          <w:rFonts w:ascii="Times New Roman"/>
          <w:b w:val="false"/>
          <w:i w:val="false"/>
          <w:color w:val="000000"/>
          <w:sz w:val="28"/>
        </w:rPr>
        <w:t>
      Микроқаржы ұйымы қарыз алушының орташа айлық кірісінің есебіне қабылдайтын кірістердің түрлері қарыз алушы өтініш берген күннің алдындағы қатарынан 6 (алты) ай ішінде кез келген екі айдан кем алынбауға тиіс.</w:t>
      </w:r>
    </w:p>
    <w:p>
      <w:pPr>
        <w:spacing w:after="0"/>
        <w:ind w:left="0"/>
        <w:jc w:val="both"/>
      </w:pPr>
      <w:r>
        <w:rPr>
          <w:rFonts w:ascii="Times New Roman"/>
          <w:b w:val="false"/>
          <w:i w:val="false"/>
          <w:color w:val="000000"/>
          <w:sz w:val="28"/>
        </w:rPr>
        <w:t>
      Микроқаржы ұйымдары атаулы әлеуметтік көмек алушының және (немесе) ойын бизнесіне белсенді тартылған тұлғаның белгілері бар қарыз алушының және (немесе) кредиттік тарихында соңғы он екі айда банктік қарыз және (немесе) микрокредит бойынша күнтізбелік 90 (тоқсан) күннен астам мерзімі өткен берешегі туралы ақпарат бар қарыз алушының орташа айлық кірісін есептеуді Нормативтердің 19-тармағының екінші бөлігінің 1) тармақшасында көрсетілген ресми кіріс негізінде жүзеге асырады.</w:t>
      </w:r>
    </w:p>
    <w:p>
      <w:pPr>
        <w:spacing w:after="0"/>
        <w:ind w:left="0"/>
        <w:jc w:val="both"/>
      </w:pPr>
      <w:r>
        <w:rPr>
          <w:rFonts w:ascii="Times New Roman"/>
          <w:b w:val="false"/>
          <w:i w:val="false"/>
          <w:color w:val="000000"/>
          <w:sz w:val="28"/>
        </w:rPr>
        <w:t>
      Микроқаржы ұйымдары Нормативтердің 19-тармағының екінші бөлігінің 1), 8) және 9) тармақшаларында көрсетілген кірістер негізінде жиырма бір жасқа толмаған қарыз алушының орташа айлық кірісінің есебін жүзеге асырады.</w:t>
      </w:r>
    </w:p>
    <w:bookmarkStart w:name="z80" w:id="45"/>
    <w:p>
      <w:pPr>
        <w:spacing w:after="0"/>
        <w:ind w:left="0"/>
        <w:jc w:val="both"/>
      </w:pPr>
      <w:r>
        <w:rPr>
          <w:rFonts w:ascii="Times New Roman"/>
          <w:b w:val="false"/>
          <w:i w:val="false"/>
          <w:color w:val="000000"/>
          <w:sz w:val="28"/>
        </w:rPr>
        <w:t>
      22. Егер:</w:t>
      </w:r>
    </w:p>
    <w:bookmarkEnd w:id="45"/>
    <w:p>
      <w:pPr>
        <w:spacing w:after="0"/>
        <w:ind w:left="0"/>
        <w:jc w:val="both"/>
      </w:pPr>
      <w:r>
        <w:rPr>
          <w:rFonts w:ascii="Times New Roman"/>
          <w:b w:val="false"/>
          <w:i w:val="false"/>
          <w:color w:val="000000"/>
          <w:sz w:val="28"/>
        </w:rPr>
        <w:t>
      Нормативтердің 19-тармағының екінші бөлігінде көрсетілген бір немесе бірнеше өлшемшарт негізінде айқындалатын кіріс мөлшері Бюджет туралы заңда тиісті қаржы жылына белгіленген ең төмен күнкөріс деңгейінің шамасынан және отбасының әрбір кәмелетке толмаған мүшесіне шаққандағы ең төмен күнкөріс деңгейінің жартысынан аз болған;</w:t>
      </w:r>
    </w:p>
    <w:p>
      <w:pPr>
        <w:spacing w:after="0"/>
        <w:ind w:left="0"/>
        <w:jc w:val="both"/>
      </w:pPr>
      <w:r>
        <w:rPr>
          <w:rFonts w:ascii="Times New Roman"/>
          <w:b w:val="false"/>
          <w:i w:val="false"/>
          <w:color w:val="000000"/>
          <w:sz w:val="28"/>
        </w:rPr>
        <w:t>
      қарыз алушының борыш жүктемесі коэффициентінің мәні Нормативтердің 16-тармағында белгіленген шекті мәндерден асқан;</w:t>
      </w:r>
    </w:p>
    <w:p>
      <w:pPr>
        <w:spacing w:after="0"/>
        <w:ind w:left="0"/>
        <w:jc w:val="both"/>
      </w:pPr>
      <w:r>
        <w:rPr>
          <w:rFonts w:ascii="Times New Roman"/>
          <w:b w:val="false"/>
          <w:i w:val="false"/>
          <w:color w:val="000000"/>
          <w:sz w:val="28"/>
        </w:rPr>
        <w:t>
      қарыз алушының банктік қарыздар бойынша күнтізбелік 30 (отыз) күннен астам және (немесе) микроқаржы ұйымдары мен кредиттік серіктестіктер берген микрокредиттер бойынша 1 (бір) күннен астам негізгі борыш және (немесе) сыйақы бойынша мерзімі өткен берешегі болған;</w:t>
      </w:r>
    </w:p>
    <w:p>
      <w:pPr>
        <w:spacing w:after="0"/>
        <w:ind w:left="0"/>
        <w:jc w:val="both"/>
      </w:pPr>
      <w:r>
        <w:rPr>
          <w:rFonts w:ascii="Times New Roman"/>
          <w:b w:val="false"/>
          <w:i w:val="false"/>
          <w:color w:val="000000"/>
          <w:sz w:val="28"/>
        </w:rPr>
        <w:t>
      қарыз алушының соңғы 36 (отыз алты) айдағы банктік қарыз және (немесе) микрокредит бойынша негізгі борыш және (немесе) сыйақы бойынша толық кешірілген берешегі болған;</w:t>
      </w:r>
    </w:p>
    <w:p>
      <w:pPr>
        <w:spacing w:after="0"/>
        <w:ind w:left="0"/>
        <w:jc w:val="both"/>
      </w:pPr>
      <w:r>
        <w:rPr>
          <w:rFonts w:ascii="Times New Roman"/>
          <w:b w:val="false"/>
          <w:i w:val="false"/>
          <w:color w:val="000000"/>
          <w:sz w:val="28"/>
        </w:rPr>
        <w:t>
      кепілсіз тұтынушылық микрокредит бойынша мерзім 5 (бес) жылдан асқан;</w:t>
      </w:r>
    </w:p>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айда қарыз алушының өз міндеттемелерін тиісінше орындауына ықпал етпейтін қайта құрылымдау жүргізілген жағдайда;</w:t>
      </w:r>
    </w:p>
    <w:p>
      <w:pPr>
        <w:spacing w:after="0"/>
        <w:ind w:left="0"/>
        <w:jc w:val="both"/>
      </w:pPr>
      <w:r>
        <w:rPr>
          <w:rFonts w:ascii="Times New Roman"/>
          <w:b w:val="false"/>
          <w:i w:val="false"/>
          <w:color w:val="000000"/>
          <w:sz w:val="28"/>
        </w:rPr>
        <w:t>
      микроқаржы ұйымы қарыз алушыға микрокредит, сондай-ақ қарыз алушыға ашылған кредиттік желі шеңберінде микрокредит, сондай-ақ микрокредит (микрокредиттің бір бөлігін) беру, қарыз алушыға кредит желісін ашу (кредиттік лимитті белгілеу), микрокредит беру, микрокредитті өтеу кестесіне сәйкес осы микрокредит бойынша мерзімді төлемдер мөлшерін ұлғайтуға әкеп соғатын ашық кредит желісінің және (немесе) қарыз алушының микрокредитінің талаптарын өзгерту туралы жасалған шарт (шарттар) шеңберінде қосымша микрокредит беру туралы оң шешімдер қабылдамайды.</w:t>
      </w:r>
    </w:p>
    <w:p>
      <w:pPr>
        <w:spacing w:after="0"/>
        <w:ind w:left="0"/>
        <w:jc w:val="both"/>
      </w:pPr>
      <w:r>
        <w:rPr>
          <w:rFonts w:ascii="Times New Roman"/>
          <w:b w:val="false"/>
          <w:i w:val="false"/>
          <w:color w:val="000000"/>
          <w:sz w:val="28"/>
        </w:rPr>
        <w:t xml:space="preserve">
      Осы тармақтың бірінші бөлігінің бесінші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оны кредиттік бюродан алынған қарыз алушының кредиттік есебі негізінде айқындайды. </w:t>
      </w:r>
    </w:p>
    <w:p>
      <w:pPr>
        <w:spacing w:after="0"/>
        <w:ind w:left="0"/>
        <w:jc w:val="both"/>
      </w:pPr>
      <w:r>
        <w:rPr>
          <w:rFonts w:ascii="Times New Roman"/>
          <w:b w:val="false"/>
          <w:i w:val="false"/>
          <w:color w:val="000000"/>
          <w:sz w:val="28"/>
        </w:rPr>
        <w:t>
      Осы тармақтың бірінші бөлігінің жетінші абзацының мақсаттары үшін қарыз алушының банктік қарыз немесе микрокредит міндеттемелерін тиісінше орындауына ықпал етпеген, 2025 жылғы 1 шілдеден бастап жүргізілген қайта құрылымдау ескеріледі. Қарыз алушының міндеттемелерді тиісінше орындауына ықпал етпейтін қайта құрылымдау өлшемшарттары бұрын жасалған банктік қарыз шарттарының немесе микрокредит беру туралы шарттарының бір немесе бірнеше мынадай талаптарға сәйкестігі болып табылады:</w:t>
      </w:r>
    </w:p>
    <w:p>
      <w:pPr>
        <w:spacing w:after="0"/>
        <w:ind w:left="0"/>
        <w:jc w:val="both"/>
      </w:pPr>
      <w:r>
        <w:rPr>
          <w:rFonts w:ascii="Times New Roman"/>
          <w:b w:val="false"/>
          <w:i w:val="false"/>
          <w:color w:val="000000"/>
          <w:sz w:val="28"/>
        </w:rPr>
        <w:t xml:space="preserve">
      1) банктік қарыз шарты немесе микрокредит беру туралы шарты бойынша негізгі борыш пен сыйақы бойынша берешек сомасы қайта құрылымдау сәтінен кейінгі 6 (алты) ай ішінде 5 (бес) және одан да көп пайызға азаймады; </w:t>
      </w:r>
    </w:p>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p>
      <w:pPr>
        <w:spacing w:after="0"/>
        <w:ind w:left="0"/>
        <w:jc w:val="both"/>
      </w:pPr>
      <w:r>
        <w:rPr>
          <w:rFonts w:ascii="Times New Roman"/>
          <w:b w:val="false"/>
          <w:i w:val="false"/>
          <w:color w:val="000000"/>
          <w:sz w:val="28"/>
        </w:rPr>
        <w:t xml:space="preserve">
      3) қайта құрылымдалған банктік қарыз бойынша сыйақының негізгі борышқа қатынасы 20 (жиырма) пайыздан асады; </w:t>
      </w:r>
    </w:p>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p>
      <w:pPr>
        <w:spacing w:after="0"/>
        <w:ind w:left="0"/>
        <w:jc w:val="both"/>
      </w:pPr>
      <w:r>
        <w:rPr>
          <w:rFonts w:ascii="Times New Roman"/>
          <w:b w:val="false"/>
          <w:i w:val="false"/>
          <w:color w:val="000000"/>
          <w:sz w:val="28"/>
        </w:rPr>
        <w:t>
      Микроқаржы ұйымы Нормативтердің 18, 19, 20 және 21-тармақтарының талаптарына сәйкес қарыз алушының борыш жүктемесін дербес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нормативтерге</w:t>
            </w:r>
            <w:r>
              <w:br/>
            </w:r>
            <w:r>
              <w:rPr>
                <w:rFonts w:ascii="Times New Roman"/>
                <w:b w:val="false"/>
                <w:i w:val="false"/>
                <w:color w:val="000000"/>
                <w:sz w:val="20"/>
              </w:rPr>
              <w:t>және микроқаржылық қызметті</w:t>
            </w:r>
            <w:r>
              <w:br/>
            </w:r>
            <w:r>
              <w:rPr>
                <w:rFonts w:ascii="Times New Roman"/>
                <w:b w:val="false"/>
                <w:i w:val="false"/>
                <w:color w:val="000000"/>
                <w:sz w:val="20"/>
              </w:rPr>
              <w:t>жүзеге асыратын ұйымның</w:t>
            </w:r>
            <w:r>
              <w:br/>
            </w:r>
            <w:r>
              <w:rPr>
                <w:rFonts w:ascii="Times New Roman"/>
                <w:b w:val="false"/>
                <w:i w:val="false"/>
                <w:color w:val="000000"/>
                <w:sz w:val="20"/>
              </w:rPr>
              <w:t>сақтауы мiндеттi өзге де</w:t>
            </w:r>
            <w:r>
              <w:br/>
            </w:r>
            <w:r>
              <w:rPr>
                <w:rFonts w:ascii="Times New Roman"/>
                <w:b w:val="false"/>
                <w:i w:val="false"/>
                <w:color w:val="000000"/>
                <w:sz w:val="20"/>
              </w:rPr>
              <w:t>нормалар мен лимиттердi,</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қосымша</w:t>
            </w:r>
          </w:p>
        </w:tc>
      </w:tr>
    </w:tbl>
    <w:bookmarkStart w:name="z52" w:id="46"/>
    <w:p>
      <w:pPr>
        <w:spacing w:after="0"/>
        <w:ind w:left="0"/>
        <w:jc w:val="left"/>
      </w:pPr>
      <w:r>
        <w:rPr>
          <w:rFonts w:ascii="Times New Roman"/>
          <w:b/>
          <w:i w:val="false"/>
          <w:color w:val="000000"/>
        </w:rPr>
        <w:t xml:space="preserve"> Салымдардың кредиттік тәуекел дәрежесі бойынша мөлшерленген микроқаржы ұйымы активтерінің кестесі</w:t>
      </w:r>
    </w:p>
    <w:bookmarkEnd w:id="46"/>
    <w:p>
      <w:pPr>
        <w:spacing w:after="0"/>
        <w:ind w:left="0"/>
        <w:jc w:val="both"/>
      </w:pPr>
      <w:r>
        <w:rPr>
          <w:rFonts w:ascii="Times New Roman"/>
          <w:b w:val="false"/>
          <w:i w:val="false"/>
          <w:color w:val="ff0000"/>
          <w:sz w:val="28"/>
        </w:rPr>
        <w:t xml:space="preserve">
      Ескерту. Әдістеме қосымшамен толықтырылды – ҚР Қаржы нарығын реттеу және дамыту агенттігі Басқармасының 07.06.2023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03.04.2026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ұйымдарындағы салымдар, Еуропа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төмен емес ұзақ мерзімді рейтингі немесе басқа рейтингтік агенттіктердің бірінің осыған ұқсас деңгейінің рейтингі бар банктерге ашық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және тиісті рейтингтік бағалауы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борыштық рейтингі немесе басқа рейтингтік агенттіктердің бірінің осыған ұқсас деңгейінің рейтингі бар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"ААА"-дан "АА-"-ке дейінгі кредиттік рейтингі немесе басқа рейтингтік агенттіктердің бірінің осыған ұқсас деңгейінің рейтингі бар немесе Standard &amp; Poor's (Стандард энд Пурс) 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деңгейінің рейтингі бар микроқаржы ұйымы баланста ұстап қалатын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мақсаттарға берілген кепілмен қамтамасыз етілген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ұйымдардағы дебиторлық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деңгейінің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осы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"Қазақстан қор биржасы" акционерлік қоғамының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және келесі өлшемшарттарға сәйкес келетін бағалы қағаздар: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бағалы қағаздарының бір шығарылымына салынған инвестициялар көлемі меншікті капиталдың 0,02 (нөл бүтін жүзден екі) пайызынан аспайды;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бағалы қағаздар шығару валютасысы –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"А+"-тен "А-"-ке дейін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"kzA+"-тен "kzA-"-ке дейін рейтингтік бағасы немесе басқа рейтингтік агенттіктердің бірінің осыған ұқсас деңгейдегі рейтингтік бағасы бар және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резидент-банктерге немесе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іске асырумен байланысты мақсаттарға берілген кепілсіз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 сомасын толығымен жабатын автокөлік құралының кепілімен қамтамасыз етілген тұтынушылық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-тен "В-"-ке дейінгі борыштық рейтингі немесе басқа рейтингтік агенттіктердің бірінің осыған ұқсас деңгейдегі рейтингі бар халық 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Қазақстан Республикасының тиісті рейтингтік бағасы жоқ резидент- ұйымдарындағы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Қазақстан Республикасының тиісті рейтингтік бағасы жоқ резидент- ұйымдарының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мәртебесіне ие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-тен "ВВ-" -ке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 -ке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резидент-ұйымдар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бар, не Standard &amp; Poor's (Стандард энд Пурс) агенттігінің ұлттық шкаласы бойынша "kzBBB+"-тен "kzBBB-"-ке рейтингтік бағасы немесе басқа рейтингтік агенттіктердің бірінің ұлттық шкаласы бойынша осыған ұқсас деңгейдегі рейтингі бар микроқаржы ұйымы баланста ұстайтын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ағымдағы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сомасын толығымен өтейтін кепілмен қамтамасыз етілген тұтынушылық микрокредиттер, оның ішінде, республикалық бюджет туралы заңда тиісті қаржы жылына белгіленген айлық есептік көрсеткіштің қырық бес еселенген мөлшерінен аспайтын мөлшерде жеке тұлғалармен күнтізбелік қырық бес күнге дейінгі мерзімге жасалған, кәсіпкерлік қызметті жүзеге асыруға байланысты емес микрокредиттер және оның ішінде мына шарттарда берілген микрокредиттер:</w:t>
            </w:r>
          </w:p>
          <w:p>
            <w:pPr>
              <w:spacing w:after="20"/>
              <w:ind w:left="20"/>
              <w:jc w:val="both"/>
            </w:pPr>
            <w:r>
              <w:rPr>
                <w:rFonts w:ascii="Times New Roman"/>
                <w:b w:val="false"/>
                <w:i w:val="false"/>
                <w:color w:val="000000"/>
                <w:sz w:val="20"/>
              </w:rPr>
              <w:t>
1) микрокредит сомасын қайтару және (немесе) микрокредит беру туралы шарт бойынша сыйақы төлеу бойынша міндеттемені бұзғаны үшін тұрақсыздық айыбының (айыппұлдың, өсімпұлдың) мөлшері мерзімі өткен әрбір күн үшін орындалмаған міндеттеме сомасының 0,3 (нөл бүтін оннан үш) пайызынан аспауға тиіс;</w:t>
            </w:r>
          </w:p>
          <w:p>
            <w:pPr>
              <w:spacing w:after="20"/>
              <w:ind w:left="20"/>
              <w:jc w:val="both"/>
            </w:pPr>
            <w:r>
              <w:rPr>
                <w:rFonts w:ascii="Times New Roman"/>
                <w:b w:val="false"/>
                <w:i w:val="false"/>
                <w:color w:val="000000"/>
                <w:sz w:val="20"/>
              </w:rPr>
              <w:t>
2) микрокредиттің нысанасын қоспағанда, микрокредит беру туралы шартта көзделген сыйақы мен тұрақсыздық айыбы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қолданылу кезеңінде берілген микрокредит сомасының жартысынан аспауға тиіс;</w:t>
            </w:r>
          </w:p>
          <w:p>
            <w:pPr>
              <w:spacing w:after="20"/>
              <w:ind w:left="20"/>
              <w:jc w:val="both"/>
            </w:pPr>
            <w:r>
              <w:rPr>
                <w:rFonts w:ascii="Times New Roman"/>
                <w:b w:val="false"/>
                <w:i w:val="false"/>
                <w:color w:val="000000"/>
                <w:sz w:val="20"/>
              </w:rPr>
              <w:t>
3) тараптардың келісімі бойынша қолданыстағы немесе жақсартатын шарттарда микрокредит беру туралы шарттың қолданылу мерзімін күнтізбелік 90 (тоқсан) күннен аспайтын мерзімге ұлғайтуға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Кепілсіз тұтынушылық микрокредиттер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қырық бес еселенген мөлшерінен аспайтын мөлшерде жеке тұлғалармен күнтізбелік қырық бес күнге дейінгі мерзімге жасалған, кәсіпкерлік қызметті жүзеге асыруға байланысты емес кепілсіз микрокредиттер және оның ішінде мына шарттарда берілген микрокредиттер:</w:t>
            </w:r>
          </w:p>
          <w:p>
            <w:pPr>
              <w:spacing w:after="20"/>
              <w:ind w:left="20"/>
              <w:jc w:val="both"/>
            </w:pPr>
            <w:r>
              <w:rPr>
                <w:rFonts w:ascii="Times New Roman"/>
                <w:b w:val="false"/>
                <w:i w:val="false"/>
                <w:color w:val="000000"/>
                <w:sz w:val="20"/>
              </w:rPr>
              <w:t>
1) микрокредит сомасын қайтару және (немесе) микрокредит беру туралы шарт бойынша сыйақы төлеу бойынша міндеттемені бұзғаны үшін тұрақсыздық айыбының (айыппұлдың, өсімпұлдың) мөлшері мерзімі өткен әрбір күн үшін орындалмаған міндеттеме сомасының 0,3 (нөл бүтін оннан үш) пайызынан аспауға тиіс;</w:t>
            </w:r>
          </w:p>
          <w:p>
            <w:pPr>
              <w:spacing w:after="20"/>
              <w:ind w:left="20"/>
              <w:jc w:val="both"/>
            </w:pPr>
            <w:r>
              <w:rPr>
                <w:rFonts w:ascii="Times New Roman"/>
                <w:b w:val="false"/>
                <w:i w:val="false"/>
                <w:color w:val="000000"/>
                <w:sz w:val="20"/>
              </w:rPr>
              <w:t>
2) микрокредиттің нысанасын қоспағанда, микрокредит беру туралы шартта көзделген сыйақы мен тұрақсыздық айыбы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қолданылу кезеңінде берілген микрокредит сомасының жартысынан аспауға тиіс;</w:t>
            </w:r>
          </w:p>
          <w:p>
            <w:pPr>
              <w:spacing w:after="20"/>
              <w:ind w:left="20"/>
              <w:jc w:val="both"/>
            </w:pPr>
            <w:r>
              <w:rPr>
                <w:rFonts w:ascii="Times New Roman"/>
                <w:b w:val="false"/>
                <w:i w:val="false"/>
                <w:color w:val="000000"/>
                <w:sz w:val="20"/>
              </w:rPr>
              <w:t>
3) тараптардың келісімі бойынша қолданыстағы немесе жақсартатын шарттарда микрокредит беру туралы шарттың қолданылу мерзімін күнтізбелік 90 (тоқсан) күннен аспайтын мерзімге ұлғайтуға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және бейрезиденттері) меншікті капитал мөлшерінің 15 (он бес) пайызынан аспайтын акцияларына (жарғылық капиталындағы қатысу үлесі)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агенттiктердiң бірiнiң осыған ұқсас деңгейдегі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агенттiктердiң бірiнiң осыған ұқсас деңгейдегі рейтингi бар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бейрезидент-ұйымдарындағы салымдар: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Андорра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Америка Құрама Штаттары (Америкалық Виргин аралдарының, Гуам аралының және Пуэрто-Рико достастығы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Антигуа және Барбуда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Багам аралдары достастығы;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Барбадос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Бахрейн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Белиз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Бруней Даруссалам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Вануату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Гватемала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Гренада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Джибути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Доминикан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Индонезия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Испания (Канар аралдарының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Кипр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Комор Аралдары Федералды Ислам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Коста-Рика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Либерия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Лихтенштейн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Маврикий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Малайзия (Лабуан анклавының аумағы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Мальдив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Мальта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Маршалл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Монако Князьдігі;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Мьянма Одағы;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Науру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тәуелдi аумақтары бөлiгiнде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Нигерия Федеративтiк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Португалия (Мадейра аралдарының аумағы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Палау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Панама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Самоа Тәуелсiз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Сейшель аралдары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Сент-Винсент және Гренадин мемлекетi;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Сент-Китс және Невис Федерациясы;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Сент-Люсия мемлекеті;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Тонга Корольдiгi;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Виргин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және Кайкос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Норманд аралдары (Гернси, Джерси, Сарк, Олдерни аралдары);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Филиппиндер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Шри-Ланка Демократиялық Республикасы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бейрезидент-ұйымдарының дебиторлық берешегі: 1) Андорра Князьдігі; 2) Америка Құрама Штаттары (Америкалық Виргин аралдарының, Гуам аралының және Пуэрто-Рико достастығы аумақтары бөлігінде ғана); 3) Антигуа және Барбуда мемлекеті;</w:t>
            </w:r>
          </w:p>
          <w:p>
            <w:pPr>
              <w:spacing w:after="20"/>
              <w:ind w:left="20"/>
              <w:jc w:val="both"/>
            </w:pPr>
            <w:r>
              <w:rPr>
                <w:rFonts w:ascii="Times New Roman"/>
                <w:b w:val="false"/>
                <w:i w:val="false"/>
                <w:color w:val="000000"/>
                <w:sz w:val="20"/>
              </w:rPr>
              <w:t>
4) Багам аралдарының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Нидерланды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және Солтүстік Ирландия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Филиппиндер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 1) Андорра Князьдігі;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бөлігінде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 29) Монако Князьдігі;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Сейшель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r>
              <w:br/>
            </w:r>
            <w:r>
              <w:rPr>
                <w:rFonts w:ascii="Times New Roman"/>
                <w:b w:val="false"/>
                <w:i w:val="false"/>
                <w:color w:val="000000"/>
                <w:sz w:val="20"/>
              </w:rPr>
              <w:t>тәуекел дәрежесі бойынша</w:t>
            </w:r>
            <w:r>
              <w:br/>
            </w:r>
            <w:r>
              <w:rPr>
                <w:rFonts w:ascii="Times New Roman"/>
                <w:b w:val="false"/>
                <w:i w:val="false"/>
                <w:color w:val="000000"/>
                <w:sz w:val="20"/>
              </w:rPr>
              <w:t>мөлшерленген микроқаржы</w:t>
            </w:r>
            <w:r>
              <w:br/>
            </w:r>
            <w:r>
              <w:rPr>
                <w:rFonts w:ascii="Times New Roman"/>
                <w:b w:val="false"/>
                <w:i w:val="false"/>
                <w:color w:val="000000"/>
                <w:sz w:val="20"/>
              </w:rPr>
              <w:t>ұйымы активтерінің кестесіне</w:t>
            </w:r>
            <w:r>
              <w:br/>
            </w:r>
            <w:r>
              <w:rPr>
                <w:rFonts w:ascii="Times New Roman"/>
                <w:b w:val="false"/>
                <w:i w:val="false"/>
                <w:color w:val="000000"/>
                <w:sz w:val="20"/>
              </w:rPr>
              <w:t>қосымша</w:t>
            </w:r>
          </w:p>
        </w:tc>
      </w:tr>
    </w:tbl>
    <w:bookmarkStart w:name="z66" w:id="47"/>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микроқаржы ұйымы активтерінің есебіне түсіндірме</w:t>
      </w:r>
    </w:p>
    <w:bookmarkEnd w:id="47"/>
    <w:bookmarkStart w:name="z67" w:id="48"/>
    <w:p>
      <w:pPr>
        <w:spacing w:after="0"/>
        <w:ind w:left="0"/>
        <w:jc w:val="both"/>
      </w:pPr>
      <w:r>
        <w:rPr>
          <w:rFonts w:ascii="Times New Roman"/>
          <w:b w:val="false"/>
          <w:i w:val="false"/>
          <w:color w:val="000000"/>
          <w:sz w:val="28"/>
        </w:rPr>
        <w:t>
      1. Нормативтік құқықтық актілерді мемлекеттік тіркеу тізілімінде №16858 болып тіркелген, Қазақстан Республикасы Ұлттық Банкі Басқармасының 2018 жылғы 27 наурыздағы № 62 қаулысында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қалыптастырылған провизияларды (резервтерді) шегере отырып, салымдардың кредиттік тәуекел дәрежесі бойынша мөлшерленуге жататын активтер микроқаржы ұйымының балансы бойынша енгізіледі.</w:t>
      </w:r>
    </w:p>
    <w:bookmarkEnd w:id="48"/>
    <w:bookmarkStart w:name="z68" w:id="49"/>
    <w:p>
      <w:pPr>
        <w:spacing w:after="0"/>
        <w:ind w:left="0"/>
        <w:jc w:val="both"/>
      </w:pPr>
      <w:r>
        <w:rPr>
          <w:rFonts w:ascii="Times New Roman"/>
          <w:b w:val="false"/>
          <w:i w:val="false"/>
          <w:color w:val="000000"/>
          <w:sz w:val="28"/>
        </w:rPr>
        <w:t>
      2. Салымдар, дебиторлық берешек, сатып алынған бағалы қағаздар, микроқаржы ұйымында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микроқаржы ұйымының активтері кестесінің (бұдан әрі – Кесте) 1, 2, 3, 4, 5, 6, 7, 8, 9, 10 және 11-жолдарында көрсетілген активтер түріндегі) осы тармаққа сәйкес микроқаржы ұйымында түзетілген қамтамасыз ету құнын анықтауға мүмкіндік беретін барабар есепке алу жүйесі болған кезде түзетілген қамтамасыз ету құнын шегергендегі салымдардың кредиттік тәуекел дәрежесі бойынша мөлшерленген активтер есебіне енгізіледі.</w:t>
      </w:r>
    </w:p>
    <w:bookmarkEnd w:id="49"/>
    <w:p>
      <w:pPr>
        <w:spacing w:after="0"/>
        <w:ind w:left="0"/>
        <w:jc w:val="both"/>
      </w:pPr>
      <w:r>
        <w:rPr>
          <w:rFonts w:ascii="Times New Roman"/>
          <w:b w:val="false"/>
          <w:i w:val="false"/>
          <w:color w:val="000000"/>
          <w:sz w:val="28"/>
        </w:rPr>
        <w:t>
      Түзетілген қамтамасыз ету құны (Кестенің 1, 2, 3, 4, 5, 6, 7, 8, 9, 10 және 11-жолдарында көрсетілген активтер түріндегі) мыналарға:</w:t>
      </w:r>
    </w:p>
    <w:p>
      <w:pPr>
        <w:spacing w:after="0"/>
        <w:ind w:left="0"/>
        <w:jc w:val="both"/>
      </w:pPr>
      <w:r>
        <w:rPr>
          <w:rFonts w:ascii="Times New Roman"/>
          <w:b w:val="false"/>
          <w:i w:val="false"/>
          <w:color w:val="000000"/>
          <w:sz w:val="28"/>
        </w:rPr>
        <w:t>
      қамтамасыз ету ретінде берілген салымдар сомасының 100 (жүз) пайызына;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69" w:id="5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салымдар, дебиторлық берешек, сатып алынған бағалы қағаздар борышкердің тәуекел дәрежесі бойынша салымдардың кредиттік тәуекел дәрежесі бойынша мөлшерленген (салымдардың, дебиторлық берешектің, сатып алынған бағалы қағаздардың кепілдік берілген (сақтандырылған) сомасын шегере отырып) активтердің есебіне енгізіледі.</w:t>
      </w:r>
    </w:p>
    <w:bookmarkEnd w:id="50"/>
    <w:p>
      <w:pPr>
        <w:spacing w:after="0"/>
        <w:ind w:left="0"/>
        <w:jc w:val="both"/>
      </w:pPr>
      <w:r>
        <w:rPr>
          <w:rFonts w:ascii="Times New Roman"/>
          <w:b w:val="false"/>
          <w:i w:val="false"/>
          <w:color w:val="000000"/>
          <w:sz w:val="28"/>
        </w:rPr>
        <w:t>
      Салымдардың, дебиторлық берешектің, сатып алынған бағалы қағаздардың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70" w:id="51"/>
    <w:p>
      <w:pPr>
        <w:spacing w:after="0"/>
        <w:ind w:left="0"/>
        <w:jc w:val="both"/>
      </w:pPr>
      <w:r>
        <w:rPr>
          <w:rFonts w:ascii="Times New Roman"/>
          <w:b w:val="false"/>
          <w:i w:val="false"/>
          <w:color w:val="000000"/>
          <w:sz w:val="28"/>
        </w:rPr>
        <w:t>
      4. Егер бағалы қағаз шығарылымының арнайы борыштық рейтингі болса, онда салымдардың кредиттік тәуекел дәрежесі бойынша микроқаржы ұйымының активтерін мөлшерлеу кезінде бағалы қағаз рейтингін ескеру қажет.</w:t>
      </w:r>
    </w:p>
    <w:bookmarkEnd w:id="51"/>
    <w:bookmarkStart w:name="z81" w:id="52"/>
    <w:p>
      <w:pPr>
        <w:spacing w:after="0"/>
        <w:ind w:left="0"/>
        <w:jc w:val="both"/>
      </w:pPr>
      <w:r>
        <w:rPr>
          <w:rFonts w:ascii="Times New Roman"/>
          <w:b w:val="false"/>
          <w:i w:val="false"/>
          <w:color w:val="000000"/>
          <w:sz w:val="28"/>
        </w:rPr>
        <w:t xml:space="preserve">
      4-1. Кестенің 22, 34, 48 және 70-жолдарында көрсетілген секьюритилендіру позициялары секьюритилендіру мәмілесіндегі тәуекелдер болып табылады және секьюритилендіру мәмілесіне байланысты микроқаржы ұйымында туындайтын баланстық және баланстан тыс активтерді, шартты және ықтимал міндеттемелерді білдіреді. Секьюритилендіру позициясын позицияныңкредиттік сапасы негізінде тиісті тәуекел дәрежесі (тәуекелдің салмақтық коэффициенті) беріледі, ол кестеге сәйкес кредиттік рейтинг негізінде айқындалады. </w:t>
      </w:r>
    </w:p>
    <w:bookmarkEnd w:id="52"/>
    <w:p>
      <w:pPr>
        <w:spacing w:after="0"/>
        <w:ind w:left="0"/>
        <w:jc w:val="both"/>
      </w:pPr>
      <w:r>
        <w:rPr>
          <w:rFonts w:ascii="Times New Roman"/>
          <w:b w:val="false"/>
          <w:i w:val="false"/>
          <w:color w:val="000000"/>
          <w:sz w:val="28"/>
        </w:rPr>
        <w:t>
      Кестенің 22, 34, 48 және 70-жолдарында көрсетілген активтерді есептеу келесідей жүргізіледі. Микроқаржы ұйымы – оригинатор (бұдан әрі – оригинатор) егер секьюритилендіру мәмілесін жүзеге асыру нәтижесінде елеулі кредиттік тәуекел үшінші тараптарға берілсе, секьюритилендірілген активтер оригинатордың кредиттік тәуекел дәрежесі бойынша сараланған активтерін есептеуден алып тастауға болатын меншікті капиталды есептеуге негіздемелік секьюритилендіру тәсілін (бұдан әрі - секьюритилендірудің негіздемелік тәсілі) қолданады.</w:t>
      </w:r>
    </w:p>
    <w:p>
      <w:pPr>
        <w:spacing w:after="0"/>
        <w:ind w:left="0"/>
        <w:jc w:val="both"/>
      </w:pPr>
      <w:r>
        <w:rPr>
          <w:rFonts w:ascii="Times New Roman"/>
          <w:b w:val="false"/>
          <w:i w:val="false"/>
          <w:color w:val="000000"/>
          <w:sz w:val="28"/>
        </w:rPr>
        <w:t>
      Секьюритилендіру шеңберінде берілетін портфель құрамына:</w:t>
      </w:r>
    </w:p>
    <w:p>
      <w:pPr>
        <w:spacing w:after="0"/>
        <w:ind w:left="0"/>
        <w:jc w:val="both"/>
      </w:pPr>
      <w:r>
        <w:rPr>
          <w:rFonts w:ascii="Times New Roman"/>
          <w:b w:val="false"/>
          <w:i w:val="false"/>
          <w:color w:val="000000"/>
          <w:sz w:val="28"/>
        </w:rPr>
        <w:t>
      міндеттемелерді орындау мерзімі күнтізбелік 7 (жеті) күннен аспайтын мерзімге кешіктірілген микрокредиттер;</w:t>
      </w:r>
    </w:p>
    <w:p>
      <w:pPr>
        <w:spacing w:after="0"/>
        <w:ind w:left="0"/>
        <w:jc w:val="both"/>
      </w:pPr>
      <w:r>
        <w:rPr>
          <w:rFonts w:ascii="Times New Roman"/>
          <w:b w:val="false"/>
          <w:i w:val="false"/>
          <w:color w:val="000000"/>
          <w:sz w:val="28"/>
        </w:rPr>
        <w:t>
      Нормативтердің 22-тармағы бірінші бөлігінің бесінші, алтыншы және жетінші абзацтарында белгіленген жағдайларға сәйкес келмейтін микрокредиттер.</w:t>
      </w:r>
    </w:p>
    <w:p>
      <w:pPr>
        <w:spacing w:after="0"/>
        <w:ind w:left="0"/>
        <w:jc w:val="both"/>
      </w:pPr>
      <w:r>
        <w:rPr>
          <w:rFonts w:ascii="Times New Roman"/>
          <w:b w:val="false"/>
          <w:i w:val="false"/>
          <w:color w:val="000000"/>
          <w:sz w:val="28"/>
        </w:rPr>
        <w:t>
      Секьюритилендіру мәмілелеріне қатысатын және оригинатор болып табылмайтын микроқаржы ұйымдары мұндай мәміледе олар ұстап қалатын секьюритилендіру позицияларының кредиттік тәуекел дәрежесі бойынша сараланған кредиттік тәуекелдерді есептеу кезінде нормативтерге сәйкес секьюритилендірудің негіздемелік тәсілін қолданады.</w:t>
      </w:r>
    </w:p>
    <w:p>
      <w:pPr>
        <w:spacing w:after="0"/>
        <w:ind w:left="0"/>
        <w:jc w:val="both"/>
      </w:pPr>
      <w:r>
        <w:rPr>
          <w:rFonts w:ascii="Times New Roman"/>
          <w:b w:val="false"/>
          <w:i w:val="false"/>
          <w:color w:val="000000"/>
          <w:sz w:val="28"/>
        </w:rPr>
        <w:t>
      Тәуекелді берудің маңыздылығын айқындау мақсатында оригинатор:</w:t>
      </w:r>
    </w:p>
    <w:p>
      <w:pPr>
        <w:spacing w:after="0"/>
        <w:ind w:left="0"/>
        <w:jc w:val="both"/>
      </w:pPr>
      <w:r>
        <w:rPr>
          <w:rFonts w:ascii="Times New Roman"/>
          <w:b w:val="false"/>
          <w:i w:val="false"/>
          <w:color w:val="000000"/>
          <w:sz w:val="28"/>
        </w:rPr>
        <w:t>
      секьюритилендіруді есептемегенде k1 коэффициентінің есебі;</w:t>
      </w:r>
    </w:p>
    <w:p>
      <w:pPr>
        <w:spacing w:after="0"/>
        <w:ind w:left="0"/>
        <w:jc w:val="both"/>
      </w:pPr>
      <w:r>
        <w:rPr>
          <w:rFonts w:ascii="Times New Roman"/>
          <w:b w:val="false"/>
          <w:i w:val="false"/>
          <w:color w:val="000000"/>
          <w:sz w:val="28"/>
        </w:rPr>
        <w:t>
      секьюритилендіруді ескере отырып, k1 коэффициентінің есебі.</w:t>
      </w:r>
    </w:p>
    <w:p>
      <w:pPr>
        <w:spacing w:after="0"/>
        <w:ind w:left="0"/>
        <w:jc w:val="both"/>
      </w:pPr>
      <w:r>
        <w:rPr>
          <w:rFonts w:ascii="Times New Roman"/>
          <w:b w:val="false"/>
          <w:i w:val="false"/>
          <w:color w:val="000000"/>
          <w:sz w:val="28"/>
        </w:rPr>
        <w:t>
      Тәуекелдің берілуі, егер:</w:t>
      </w:r>
    </w:p>
    <w:p>
      <w:pPr>
        <w:spacing w:after="0"/>
        <w:ind w:left="0"/>
        <w:jc w:val="both"/>
      </w:pPr>
      <w:r>
        <w:rPr>
          <w:rFonts w:ascii="Times New Roman"/>
          <w:b w:val="false"/>
          <w:i w:val="false"/>
          <w:color w:val="000000"/>
          <w:sz w:val="28"/>
        </w:rPr>
        <w:t>
      Секьюритилендіру ескерілген k1 коэффициентінің мәні секьюритилендіруді есепке алмағанда k1 коэффициентінің мәнінен артық болғанда маңызды болып табылады.</w:t>
      </w:r>
    </w:p>
    <w:p>
      <w:pPr>
        <w:spacing w:after="0"/>
        <w:ind w:left="0"/>
        <w:jc w:val="both"/>
      </w:pPr>
      <w:r>
        <w:rPr>
          <w:rFonts w:ascii="Times New Roman"/>
          <w:b w:val="false"/>
          <w:i w:val="false"/>
          <w:color w:val="000000"/>
          <w:sz w:val="28"/>
        </w:rPr>
        <w:t>
      Секьюритилендіру ескерілген k1 коэффициентінің мәні секьюритилендіру ескерілмеген k1 коэффициентінің мәнінен аз болса, тәуекел берілмейді. Бұл жағдайда оригинатор меншікті капиталды есептеу барысында секьюритилендірудің негіздемелік тәсілін қолданбайды және секьюритилендіруді есепке алмағанда тиісті тәуекелдердің сараланған шамаларын есептейді.</w:t>
      </w:r>
    </w:p>
    <w:p>
      <w:pPr>
        <w:spacing w:after="0"/>
        <w:ind w:left="0"/>
        <w:jc w:val="both"/>
      </w:pPr>
      <w:r>
        <w:rPr>
          <w:rFonts w:ascii="Times New Roman"/>
          <w:b w:val="false"/>
          <w:i w:val="false"/>
          <w:color w:val="000000"/>
          <w:sz w:val="28"/>
        </w:rPr>
        <w:t>
      Бұл ретте оригинатор өзі ұстап қалатын секьюритилендіру позицияларын меншікті капиталдан шегермейді және (немесе) k1 коэффициентін есептеу кезінде активтердің кредиттік тәуекел дәрежесі бойынша мұндай позицияларды сараламайды.</w:t>
      </w:r>
    </w:p>
    <w:p>
      <w:pPr>
        <w:spacing w:after="0"/>
        <w:ind w:left="0"/>
        <w:jc w:val="both"/>
      </w:pPr>
      <w:r>
        <w:rPr>
          <w:rFonts w:ascii="Times New Roman"/>
          <w:b w:val="false"/>
          <w:i w:val="false"/>
          <w:color w:val="000000"/>
          <w:sz w:val="28"/>
        </w:rPr>
        <w:t>
      Оригинатор мынадай талаптарды бір мезгілде орындау кезінде кредиттік тәуекел дәрежесі бойынша сараланған активтердің есебінен секьюритилендірілген активтерді алып тастайды:</w:t>
      </w:r>
    </w:p>
    <w:p>
      <w:pPr>
        <w:spacing w:after="0"/>
        <w:ind w:left="0"/>
        <w:jc w:val="both"/>
      </w:pPr>
      <w:r>
        <w:rPr>
          <w:rFonts w:ascii="Times New Roman"/>
          <w:b w:val="false"/>
          <w:i w:val="false"/>
          <w:color w:val="000000"/>
          <w:sz w:val="28"/>
        </w:rPr>
        <w:t>
      секьюритилендірілген активтермен байланысты елеулі кредиттік тәуекел үшінші тараптарға ауыстырылатын болады;</w:t>
      </w:r>
    </w:p>
    <w:p>
      <w:pPr>
        <w:spacing w:after="0"/>
        <w:ind w:left="0"/>
        <w:jc w:val="both"/>
      </w:pPr>
      <w:r>
        <w:rPr>
          <w:rFonts w:ascii="Times New Roman"/>
          <w:b w:val="false"/>
          <w:i w:val="false"/>
          <w:color w:val="000000"/>
          <w:sz w:val="28"/>
        </w:rPr>
        <w:t>
      секьюритилендіру мәмілесі бойынша құжаттар мәміленің экономикалық мәнін көрсетеді;</w:t>
      </w:r>
    </w:p>
    <w:p>
      <w:pPr>
        <w:spacing w:after="0"/>
        <w:ind w:left="0"/>
        <w:jc w:val="both"/>
      </w:pPr>
      <w:r>
        <w:rPr>
          <w:rFonts w:ascii="Times New Roman"/>
          <w:b w:val="false"/>
          <w:i w:val="false"/>
          <w:color w:val="000000"/>
          <w:sz w:val="28"/>
        </w:rPr>
        <w:t>
      арнайы қаржы компаниясы секьюритилендірілген активтер бойынша төлемдерді борышкерлердің ықтимал төлемеуімен байланысты барлық тәуекелдерді көтереді, оның ішінде оригинатордың банкроттығы (төлем қабілетсіздігі) жағдайында да;</w:t>
      </w:r>
    </w:p>
    <w:p>
      <w:pPr>
        <w:spacing w:after="0"/>
        <w:ind w:left="0"/>
        <w:jc w:val="both"/>
      </w:pPr>
      <w:r>
        <w:rPr>
          <w:rFonts w:ascii="Times New Roman"/>
          <w:b w:val="false"/>
          <w:i w:val="false"/>
          <w:color w:val="000000"/>
          <w:sz w:val="28"/>
        </w:rPr>
        <w:t>
      оригинатор:</w:t>
      </w:r>
    </w:p>
    <w:p>
      <w:pPr>
        <w:spacing w:after="0"/>
        <w:ind w:left="0"/>
        <w:jc w:val="both"/>
      </w:pPr>
      <w:r>
        <w:rPr>
          <w:rFonts w:ascii="Times New Roman"/>
          <w:b w:val="false"/>
          <w:i w:val="false"/>
          <w:color w:val="000000"/>
          <w:sz w:val="28"/>
        </w:rPr>
        <w:t>
      жарғылық капиталға қатысу үлестерін тікелей немесе жанама не арнайы қаржы компаниясында дауыс беру құқығымен акцияларды иеленуге;</w:t>
      </w:r>
    </w:p>
    <w:p>
      <w:pPr>
        <w:spacing w:after="0"/>
        <w:ind w:left="0"/>
        <w:jc w:val="both"/>
      </w:pPr>
      <w:r>
        <w:rPr>
          <w:rFonts w:ascii="Times New Roman"/>
          <w:b w:val="false"/>
          <w:i w:val="false"/>
          <w:color w:val="000000"/>
          <w:sz w:val="28"/>
        </w:rPr>
        <w:t>
      арнайы қаржы компаниясының директорлар кеңесі немесе басқарма мүшелерінің басым көпшілігін тағайындауға немесе сайлауға;</w:t>
      </w:r>
    </w:p>
    <w:p>
      <w:pPr>
        <w:spacing w:after="0"/>
        <w:ind w:left="0"/>
        <w:jc w:val="both"/>
      </w:pPr>
      <w:r>
        <w:rPr>
          <w:rFonts w:ascii="Times New Roman"/>
          <w:b w:val="false"/>
          <w:i w:val="false"/>
          <w:color w:val="000000"/>
          <w:sz w:val="28"/>
        </w:rPr>
        <w:t>
      шарт күшімен немесе өзге тәсілмен арнайы қаржы компаниясының шешімдерін айқындауға;</w:t>
      </w:r>
    </w:p>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w:t>
      </w:r>
    </w:p>
    <w:p>
      <w:pPr>
        <w:spacing w:after="0"/>
        <w:ind w:left="0"/>
        <w:jc w:val="both"/>
      </w:pPr>
      <w:r>
        <w:rPr>
          <w:rFonts w:ascii="Times New Roman"/>
          <w:b w:val="false"/>
          <w:i w:val="false"/>
          <w:color w:val="000000"/>
          <w:sz w:val="28"/>
        </w:rPr>
        <w:t>
      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қабылдауға;</w:t>
      </w:r>
    </w:p>
    <w:p>
      <w:pPr>
        <w:spacing w:after="0"/>
        <w:ind w:left="0"/>
        <w:jc w:val="both"/>
      </w:pPr>
      <w:r>
        <w:rPr>
          <w:rFonts w:ascii="Times New Roman"/>
          <w:b w:val="false"/>
          <w:i w:val="false"/>
          <w:color w:val="000000"/>
          <w:sz w:val="28"/>
        </w:rPr>
        <w:t>
      арнайы қаржы компаниясына секьюритилендірілген активтер берілгеннен кейін секьюритилендірумен және арнайы қаржы компаниясының қызметімен байланысты шығыстарды көтеруге;</w:t>
      </w:r>
    </w:p>
    <w:p>
      <w:pPr>
        <w:spacing w:after="0"/>
        <w:ind w:left="0"/>
        <w:jc w:val="both"/>
      </w:pPr>
      <w:r>
        <w:rPr>
          <w:rFonts w:ascii="Times New Roman"/>
          <w:b w:val="false"/>
          <w:i w:val="false"/>
          <w:color w:val="000000"/>
          <w:sz w:val="28"/>
        </w:rPr>
        <w:t>
      арнайы қаржы компаниясына қандай да бір нысанда жанама қолдау көрсетуге тиіс емес. Сондай-ақ оригинатормен айрықша қатынастармен байланысты тұлғаларға жанама қолдау көрсетуге жол берілмейді.</w:t>
      </w:r>
    </w:p>
    <w:p>
      <w:pPr>
        <w:spacing w:after="0"/>
        <w:ind w:left="0"/>
        <w:jc w:val="both"/>
      </w:pPr>
      <w:r>
        <w:rPr>
          <w:rFonts w:ascii="Times New Roman"/>
          <w:b w:val="false"/>
          <w:i w:val="false"/>
          <w:color w:val="000000"/>
          <w:sz w:val="28"/>
        </w:rPr>
        <w:t>
      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көрсеткенде жанама қолдау туындайды.</w:t>
      </w:r>
    </w:p>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p>
      <w:pPr>
        <w:spacing w:after="0"/>
        <w:ind w:left="0"/>
        <w:jc w:val="both"/>
      </w:pPr>
      <w:r>
        <w:rPr>
          <w:rFonts w:ascii="Times New Roman"/>
          <w:b w:val="false"/>
          <w:i w:val="false"/>
          <w:color w:val="000000"/>
          <w:sz w:val="28"/>
        </w:rPr>
        <w:t>
      арнайы қаржы компаниясы шығарған бағалы қағаздар оригинатордың төлем міндеттемелерін білдірмейді;</w:t>
      </w:r>
    </w:p>
    <w:p>
      <w:pPr>
        <w:spacing w:after="0"/>
        <w:ind w:left="0"/>
        <w:jc w:val="both"/>
      </w:pPr>
      <w:r>
        <w:rPr>
          <w:rFonts w:ascii="Times New Roman"/>
          <w:b w:val="false"/>
          <w:i w:val="false"/>
          <w:color w:val="000000"/>
          <w:sz w:val="28"/>
        </w:rPr>
        <w:t>
      тәуекелдер берілетін тарап секьюритилендірудің бір немесе бірнеше мәмілелерін жүзеге асыру үшін құрылған арнайы қаржы компаниясы болып табылады;</w:t>
      </w:r>
    </w:p>
    <w:p>
      <w:pPr>
        <w:spacing w:after="0"/>
        <w:ind w:left="0"/>
        <w:jc w:val="both"/>
      </w:pPr>
      <w:r>
        <w:rPr>
          <w:rFonts w:ascii="Times New Roman"/>
          <w:b w:val="false"/>
          <w:i w:val="false"/>
          <w:color w:val="000000"/>
          <w:sz w:val="28"/>
        </w:rPr>
        <w:t>
      егер секьюритилендіру мәмілесінде кері сатып алу опционы көзделсе, онда мынадай барлық талаптар орындалады:</w:t>
      </w:r>
    </w:p>
    <w:p>
      <w:pPr>
        <w:spacing w:after="0"/>
        <w:ind w:left="0"/>
        <w:jc w:val="both"/>
      </w:pPr>
      <w:r>
        <w:rPr>
          <w:rFonts w:ascii="Times New Roman"/>
          <w:b w:val="false"/>
          <w:i w:val="false"/>
          <w:color w:val="000000"/>
          <w:sz w:val="28"/>
        </w:rPr>
        <w:t>
      кері сатып алу опционы оригинатордың қалауымен ғана іске асырылады;</w:t>
      </w:r>
    </w:p>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p>
      <w:pPr>
        <w:spacing w:after="0"/>
        <w:ind w:left="0"/>
        <w:jc w:val="both"/>
      </w:pPr>
      <w:r>
        <w:rPr>
          <w:rFonts w:ascii="Times New Roman"/>
          <w:b w:val="false"/>
          <w:i w:val="false"/>
          <w:color w:val="000000"/>
          <w:sz w:val="28"/>
        </w:rPr>
        <w:t>
      кері сатып алу опционы секьюритилендіру позицияларының кредиттік сапасын жақсарту мақсатында құрылымдала аламайды;</w:t>
      </w:r>
    </w:p>
    <w:p>
      <w:pPr>
        <w:spacing w:after="0"/>
        <w:ind w:left="0"/>
        <w:jc w:val="both"/>
      </w:pPr>
      <w:r>
        <w:rPr>
          <w:rFonts w:ascii="Times New Roman"/>
          <w:b w:val="false"/>
          <w:i w:val="false"/>
          <w:color w:val="000000"/>
          <w:sz w:val="28"/>
        </w:rPr>
        <w:t>
      оригинатор мынадай талаптарды сақтағанда секьюритилендірілген активтерді сатып ала алады не оларды пулда басқа активтерге ауыстыра алады:</w:t>
      </w:r>
    </w:p>
    <w:p>
      <w:pPr>
        <w:spacing w:after="0"/>
        <w:ind w:left="0"/>
        <w:jc w:val="both"/>
      </w:pPr>
      <w:r>
        <w:rPr>
          <w:rFonts w:ascii="Times New Roman"/>
          <w:b w:val="false"/>
          <w:i w:val="false"/>
          <w:color w:val="000000"/>
          <w:sz w:val="28"/>
        </w:rPr>
        <w:t>
      секьюритилендірілген активтер олардың әділ нарықтық құнынан аспайтын құны бойынша сатып алынады;</w:t>
      </w:r>
    </w:p>
    <w:p>
      <w:pPr>
        <w:spacing w:after="0"/>
        <w:ind w:left="0"/>
        <w:jc w:val="both"/>
      </w:pPr>
      <w:r>
        <w:rPr>
          <w:rFonts w:ascii="Times New Roman"/>
          <w:b w:val="false"/>
          <w:i w:val="false"/>
          <w:color w:val="000000"/>
          <w:sz w:val="28"/>
        </w:rPr>
        <w:t xml:space="preserve">
      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білдірмейді; </w:t>
      </w:r>
    </w:p>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p>
      <w:pPr>
        <w:spacing w:after="0"/>
        <w:ind w:left="0"/>
        <w:jc w:val="both"/>
      </w:pPr>
      <w:r>
        <w:rPr>
          <w:rFonts w:ascii="Times New Roman"/>
          <w:b w:val="false"/>
          <w:i w:val="false"/>
          <w:color w:val="000000"/>
          <w:sz w:val="28"/>
        </w:rPr>
        <w:t>
      Секьюритилендіру позициялары – бұл секьюритилендіру мәмілесіндегі тәуекелдер және ол секьюритилендіру мәмілесімен байланысты микроқаржы ұйымында туындайтын баланстық және баланстан тыс активтерді, шартты және ықтимал міндеттемелерді білдіреді.</w:t>
      </w:r>
    </w:p>
    <w:p>
      <w:pPr>
        <w:spacing w:after="0"/>
        <w:ind w:left="0"/>
        <w:jc w:val="both"/>
      </w:pPr>
      <w:r>
        <w:rPr>
          <w:rFonts w:ascii="Times New Roman"/>
          <w:b w:val="false"/>
          <w:i w:val="false"/>
          <w:color w:val="000000"/>
          <w:sz w:val="28"/>
        </w:rPr>
        <w:t>
      Секьюритилендіру позицияларына позицияның кредиттік сапасы негізінде тәуекелдің (тәуекелдің салмақтық коэффициенті) тиісті деңгейі берілуі тиіс, ол Кестеге сәйкес кредиттік рейтинг негізінде анықталуы мүмкін.</w:t>
      </w:r>
    </w:p>
    <w:p>
      <w:pPr>
        <w:spacing w:after="0"/>
        <w:ind w:left="0"/>
        <w:jc w:val="both"/>
      </w:pPr>
      <w:r>
        <w:rPr>
          <w:rFonts w:ascii="Times New Roman"/>
          <w:b w:val="false"/>
          <w:i w:val="false"/>
          <w:color w:val="000000"/>
          <w:sz w:val="28"/>
        </w:rPr>
        <w:t>
      Мұндай позицияларға мыналар жатады:</w:t>
      </w:r>
    </w:p>
    <w:p>
      <w:pPr>
        <w:spacing w:after="0"/>
        <w:ind w:left="0"/>
        <w:jc w:val="both"/>
      </w:pPr>
      <w:r>
        <w:rPr>
          <w:rFonts w:ascii="Times New Roman"/>
          <w:b w:val="false"/>
          <w:i w:val="false"/>
          <w:color w:val="000000"/>
          <w:sz w:val="28"/>
        </w:rPr>
        <w:t>
      арнайы қаржы компаниясының оригинаторы беретін микрокредиттер;</w:t>
      </w:r>
    </w:p>
    <w:p>
      <w:pPr>
        <w:spacing w:after="0"/>
        <w:ind w:left="0"/>
        <w:jc w:val="both"/>
      </w:pPr>
      <w:r>
        <w:rPr>
          <w:rFonts w:ascii="Times New Roman"/>
          <w:b w:val="false"/>
          <w:i w:val="false"/>
          <w:color w:val="000000"/>
          <w:sz w:val="28"/>
        </w:rPr>
        <w:t>
      оригинатордың арнайы қаржы компаниясына қатысты шартты және ықтимал талаптары мен міндеттемелері;</w:t>
      </w:r>
    </w:p>
    <w:p>
      <w:pPr>
        <w:spacing w:after="0"/>
        <w:ind w:left="0"/>
        <w:jc w:val="both"/>
      </w:pPr>
      <w:r>
        <w:rPr>
          <w:rFonts w:ascii="Times New Roman"/>
          <w:b w:val="false"/>
          <w:i w:val="false"/>
          <w:color w:val="000000"/>
          <w:sz w:val="28"/>
        </w:rPr>
        <w:t>
      микроқаржы ұйымының арнайы қаржы компаниясының бағалы қағаздарын иеленуі;</w:t>
      </w:r>
    </w:p>
    <w:p>
      <w:pPr>
        <w:spacing w:after="0"/>
        <w:ind w:left="0"/>
        <w:jc w:val="both"/>
      </w:pPr>
      <w:r>
        <w:rPr>
          <w:rFonts w:ascii="Times New Roman"/>
          <w:b w:val="false"/>
          <w:i w:val="false"/>
          <w:color w:val="000000"/>
          <w:sz w:val="28"/>
        </w:rPr>
        <w:t>
      ұсынылатын кредиттік қамтамасыз ету (credit enhancements);</w:t>
      </w:r>
    </w:p>
    <w:p>
      <w:pPr>
        <w:spacing w:after="0"/>
        <w:ind w:left="0"/>
        <w:jc w:val="both"/>
      </w:pPr>
      <w:r>
        <w:rPr>
          <w:rFonts w:ascii="Times New Roman"/>
          <w:b w:val="false"/>
          <w:i w:val="false"/>
          <w:color w:val="000000"/>
          <w:sz w:val="28"/>
        </w:rPr>
        <w:t>
      өтімділік құралдары;</w:t>
      </w:r>
    </w:p>
    <w:p>
      <w:pPr>
        <w:spacing w:after="0"/>
        <w:ind w:left="0"/>
        <w:jc w:val="both"/>
      </w:pPr>
      <w:r>
        <w:rPr>
          <w:rFonts w:ascii="Times New Roman"/>
          <w:b w:val="false"/>
          <w:i w:val="false"/>
          <w:color w:val="000000"/>
          <w:sz w:val="28"/>
        </w:rPr>
        <w:t>
      пайыздық немесе валюталық своптар;</w:t>
      </w:r>
    </w:p>
    <w:p>
      <w:pPr>
        <w:spacing w:after="0"/>
        <w:ind w:left="0"/>
        <w:jc w:val="both"/>
      </w:pPr>
      <w:r>
        <w:rPr>
          <w:rFonts w:ascii="Times New Roman"/>
          <w:b w:val="false"/>
          <w:i w:val="false"/>
          <w:color w:val="000000"/>
          <w:sz w:val="28"/>
        </w:rPr>
        <w:t>
      кредиттік деривативтер;</w:t>
      </w:r>
    </w:p>
    <w:p>
      <w:pPr>
        <w:spacing w:after="0"/>
        <w:ind w:left="0"/>
        <w:jc w:val="both"/>
      </w:pPr>
      <w:r>
        <w:rPr>
          <w:rFonts w:ascii="Times New Roman"/>
          <w:b w:val="false"/>
          <w:i w:val="false"/>
          <w:color w:val="000000"/>
          <w:sz w:val="28"/>
        </w:rPr>
        <w:t>
      резервтік шоттар үшін қаражат беру (ақшалай қамтамасыз ету шоттары) және басқалар.</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секьюритилендіру мәмілесінде әртүрлі транштар бойынша тәуекелдер болған кезде әрбір транш бойынша тәуекел секьюритилендірудің жеке позициясы ретінде сараланады;</w:t>
      </w:r>
    </w:p>
    <w:p>
      <w:pPr>
        <w:spacing w:after="0"/>
        <w:ind w:left="0"/>
        <w:jc w:val="both"/>
      </w:pPr>
      <w:r>
        <w:rPr>
          <w:rFonts w:ascii="Times New Roman"/>
          <w:b w:val="false"/>
          <w:i w:val="false"/>
          <w:color w:val="000000"/>
          <w:sz w:val="28"/>
        </w:rPr>
        <w:t>
      секьюритилендіру позициялары бойынша кредиттік қамтамасыз етуді ұсынатын тұлғалар секьюритилендіру позициясын ұстайтын тараптар ретінде қаралады;</w:t>
      </w:r>
    </w:p>
    <w:p>
      <w:pPr>
        <w:spacing w:after="0"/>
        <w:ind w:left="0"/>
        <w:jc w:val="both"/>
      </w:pPr>
      <w:r>
        <w:rPr>
          <w:rFonts w:ascii="Times New Roman"/>
          <w:b w:val="false"/>
          <w:i w:val="false"/>
          <w:color w:val="000000"/>
          <w:sz w:val="28"/>
        </w:rPr>
        <w:t>
      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w:t>
      </w:r>
    </w:p>
    <w:p>
      <w:pPr>
        <w:spacing w:after="0"/>
        <w:ind w:left="0"/>
        <w:jc w:val="both"/>
      </w:pPr>
      <w:r>
        <w:rPr>
          <w:rFonts w:ascii="Times New Roman"/>
          <w:b w:val="false"/>
          <w:i w:val="false"/>
          <w:color w:val="000000"/>
          <w:sz w:val="28"/>
        </w:rPr>
        <w:t>
      секьюритилендіру мәмілесіндегі жеке позициялар ретінде сараланады;</w:t>
      </w:r>
    </w:p>
    <w:p>
      <w:pPr>
        <w:spacing w:after="0"/>
        <w:ind w:left="0"/>
        <w:jc w:val="both"/>
      </w:pPr>
      <w:r>
        <w:rPr>
          <w:rFonts w:ascii="Times New Roman"/>
          <w:b w:val="false"/>
          <w:i w:val="false"/>
          <w:color w:val="000000"/>
          <w:sz w:val="28"/>
        </w:rPr>
        <w:t>
      баланста ұсталатын секьюритилендіру мәмілесіндегі позиция тәуекелінің шамасы өзінің баланстық құнына тең;</w:t>
      </w:r>
    </w:p>
    <w:p>
      <w:pPr>
        <w:spacing w:after="0"/>
        <w:ind w:left="0"/>
        <w:jc w:val="both"/>
      </w:pPr>
      <w:r>
        <w:rPr>
          <w:rFonts w:ascii="Times New Roman"/>
          <w:b w:val="false"/>
          <w:i w:val="false"/>
          <w:color w:val="000000"/>
          <w:sz w:val="28"/>
        </w:rPr>
        <w:t>
      секьюритилендіру мәмілесіндегі баланстан тыс позиция тәуекелінің шамасы 100 (жүз) пайызға тең конверсиялық факторға көбейтілген өзінің номиналды құнына тең.</w:t>
      </w:r>
    </w:p>
    <w:p>
      <w:pPr>
        <w:spacing w:after="0"/>
        <w:ind w:left="0"/>
        <w:jc w:val="both"/>
      </w:pPr>
      <w:r>
        <w:rPr>
          <w:rFonts w:ascii="Times New Roman"/>
          <w:b w:val="false"/>
          <w:i w:val="false"/>
          <w:color w:val="000000"/>
          <w:sz w:val="28"/>
        </w:rPr>
        <w:t>
      Кредиттік рейтингі жоқ секьюритилендіру позициясы тәуекелінің сараланған шамасын есептеу үшін микроқаржы ұйымы мұндай позицияға болжамды рейтингті қолданады.</w:t>
      </w:r>
    </w:p>
    <w:p>
      <w:pPr>
        <w:spacing w:after="0"/>
        <w:ind w:left="0"/>
        <w:jc w:val="both"/>
      </w:pPr>
      <w:r>
        <w:rPr>
          <w:rFonts w:ascii="Times New Roman"/>
          <w:b w:val="false"/>
          <w:i w:val="false"/>
          <w:color w:val="000000"/>
          <w:sz w:val="28"/>
        </w:rPr>
        <w:t>
      Болжалды рейтинг келесі ретпен қолданылады:</w:t>
      </w:r>
    </w:p>
    <w:p>
      <w:pPr>
        <w:spacing w:after="0"/>
        <w:ind w:left="0"/>
        <w:jc w:val="both"/>
      </w:pPr>
      <w:r>
        <w:rPr>
          <w:rFonts w:ascii="Times New Roman"/>
          <w:b w:val="false"/>
          <w:i w:val="false"/>
          <w:color w:val="000000"/>
          <w:sz w:val="28"/>
        </w:rPr>
        <w:t>
      кредиттік рейтингі бар секьюритилендіру позициясының ағымдағы кредиттік рейтингі қолданылады, ол рейтингі жоқ секьюритилендіру позициясымен субординарлық дәрежесі бойынша тең немесе;</w:t>
      </w:r>
    </w:p>
    <w:p>
      <w:pPr>
        <w:spacing w:after="0"/>
        <w:ind w:left="0"/>
        <w:jc w:val="both"/>
      </w:pPr>
      <w:r>
        <w:rPr>
          <w:rFonts w:ascii="Times New Roman"/>
          <w:b w:val="false"/>
          <w:i w:val="false"/>
          <w:color w:val="000000"/>
          <w:sz w:val="28"/>
        </w:rPr>
        <w:t>
      егер рейтингі бар позициялардың ешқайсысы рейтингі жоқ позициямен субординарлық дәрежесі бойынша тең болмаса, онда позицияның субординарлық дәрежесі бойынша неғұрлым жоғары ағымдағы кредиттік рейтингі;</w:t>
      </w:r>
    </w:p>
    <w:p>
      <w:pPr>
        <w:spacing w:after="0"/>
        <w:ind w:left="0"/>
        <w:jc w:val="both"/>
      </w:pPr>
      <w:r>
        <w:rPr>
          <w:rFonts w:ascii="Times New Roman"/>
          <w:b w:val="false"/>
          <w:i w:val="false"/>
          <w:color w:val="000000"/>
          <w:sz w:val="28"/>
        </w:rPr>
        <w:t>
      рейтингі жоқ осындай позицияға субординарлық дәрежесі бойынша неғұрлым төмен болып табылатын секьюритилендіру (осындай бар болса) қолданылады.</w:t>
      </w:r>
    </w:p>
    <w:p>
      <w:pPr>
        <w:spacing w:after="0"/>
        <w:ind w:left="0"/>
        <w:jc w:val="both"/>
      </w:pPr>
      <w:r>
        <w:rPr>
          <w:rFonts w:ascii="Times New Roman"/>
          <w:b w:val="false"/>
          <w:i w:val="false"/>
          <w:color w:val="000000"/>
          <w:sz w:val="28"/>
        </w:rPr>
        <w:t>
      Болжамды рейтингті қолдану кезінде кредиттік рейтингі бар секьюритилендірудің барлық позициялары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Түсіндірме 4-1-тармақпен толықтырылды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5. Кестенің 54-жолында көрсетілген активтерге берілген микрокредит сомасын толығымен өтейтін автокөлік құралының кепілімен қамтамасыз етілген тұтынушылық микрокредиттер кірмейді.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6. Кестенің 55-жолында көрсетілген активтерге, республикалық бюджет туралы заңда тиісті қаржы жылына белгіленген айлық есептік көрсеткіштің қырық бес еселенген мөлшерінен аспайтын мөлшерде жеке тұлғалармен күнтізбелік қырық бес күнге дейінгі мерзімге жасалған, кәсіпкерлік қызметті жүзеге асыруға байланысты емес кепілсіз микрокредиттерді қоспағанда, кепілсіз тұтынушылық микрокредиттер және оның ішінде мына шарттарда берілген микрокредиттер: </w:t>
      </w:r>
    </w:p>
    <w:bookmarkEnd w:id="54"/>
    <w:p>
      <w:pPr>
        <w:spacing w:after="0"/>
        <w:ind w:left="0"/>
        <w:jc w:val="both"/>
      </w:pPr>
      <w:r>
        <w:rPr>
          <w:rFonts w:ascii="Times New Roman"/>
          <w:b w:val="false"/>
          <w:i w:val="false"/>
          <w:color w:val="000000"/>
          <w:sz w:val="28"/>
        </w:rPr>
        <w:t>
      1) микрокредит сомасын қайтару және (немесе) микрокредит беру туралы шарт бойынша сыйақы төлеу бойынша міндеттемені бұзғаны үшін тұрақсыздық айыбының (айыппұлдың, өсімпұлдың) мөлшері мерзімі өткен әрбір күн үшін орындалмаған міндеттеме сомасының 0,3 (нөл бүтін оннан үш) пайызынан аспауға тиіс;</w:t>
      </w:r>
    </w:p>
    <w:p>
      <w:pPr>
        <w:spacing w:after="0"/>
        <w:ind w:left="0"/>
        <w:jc w:val="both"/>
      </w:pPr>
      <w:r>
        <w:rPr>
          <w:rFonts w:ascii="Times New Roman"/>
          <w:b w:val="false"/>
          <w:i w:val="false"/>
          <w:color w:val="000000"/>
          <w:sz w:val="28"/>
        </w:rPr>
        <w:t>
      2) микрокредиттің нысанасын қоспағанда, микрокредит беру туралы шартта көзделген сыйақы мен тұрақсыздық айыбы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қолданылу кезеңінде берілген микрокредит сомасының жартысынан аспауға тиіс;</w:t>
      </w:r>
    </w:p>
    <w:p>
      <w:pPr>
        <w:spacing w:after="0"/>
        <w:ind w:left="0"/>
        <w:jc w:val="both"/>
      </w:pPr>
      <w:r>
        <w:rPr>
          <w:rFonts w:ascii="Times New Roman"/>
          <w:b w:val="false"/>
          <w:i w:val="false"/>
          <w:color w:val="000000"/>
          <w:sz w:val="28"/>
        </w:rPr>
        <w:t>
      3) тараптардың келісімі бойынша қолданыстағы немесе жақсартатын шарттарда микрокредит беру туралы шарттың қолданылу мерзімін күнтізбелік 90 (тоқсан) күннен аспайтын мерзімге ұлғайтуға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