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df49" w14:textId="b83d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18 қарашадағы № 377 бұйрығы. Қазақстан Республикасының Әділет министрлігінде 2019 жылғы 21 қарашада № 19628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Энергетика министрінің кейбір бұйрықтарына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Энергетика министрінің 10.04.2020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 w:id="2"/>
    <w:p>
      <w:pPr>
        <w:spacing w:after="0"/>
        <w:ind w:left="0"/>
        <w:jc w:val="both"/>
      </w:pPr>
      <w:r>
        <w:rPr>
          <w:rFonts w:ascii="Times New Roman"/>
          <w:b w:val="false"/>
          <w:i w:val="false"/>
          <w:color w:val="000000"/>
          <w:sz w:val="28"/>
        </w:rPr>
        <w:t xml:space="preserve">
      2) "Шикі газды факелде жағуға рұқсат беру қағидаларын бекіту туралы" Қазақстан Республикасы Энергетика министрінің 2018 жылғы 25 сәуірдегі № 140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16902 болып тіркелді, 2018 жылғы 29 мамырда Қазақстан Республикасы нормативтік құқықтық актілерінің эталондық бақылау банкінде жарияланды):</w:t>
      </w:r>
    </w:p>
    <w:bookmarkEnd w:id="2"/>
    <w:bookmarkStart w:name="z35" w:id="3"/>
    <w:p>
      <w:pPr>
        <w:spacing w:after="0"/>
        <w:ind w:left="0"/>
        <w:jc w:val="both"/>
      </w:pPr>
      <w:r>
        <w:rPr>
          <w:rFonts w:ascii="Times New Roman"/>
          <w:b w:val="false"/>
          <w:i w:val="false"/>
          <w:color w:val="000000"/>
          <w:sz w:val="28"/>
        </w:rPr>
        <w:t xml:space="preserve">
      көрсетілген бұйрықпен бекітілген Шикі газды факелде жағуға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7" w:id="4"/>
    <w:p>
      <w:pPr>
        <w:spacing w:after="0"/>
        <w:ind w:left="0"/>
        <w:jc w:val="both"/>
      </w:pPr>
      <w:r>
        <w:rPr>
          <w:rFonts w:ascii="Times New Roman"/>
          <w:b w:val="false"/>
          <w:i w:val="false"/>
          <w:color w:val="000000"/>
          <w:sz w:val="28"/>
        </w:rPr>
        <w:t>
      "15. Өтініш беруші қайта ұйымдастырылған және (немесе) атауы өзгерген жағдайда мемлекеттік тіркеу (қайта тіркеу) туралы анықтаманы алған сәттен бастап бір ай мерзім ішінде рұқсатты қайта ресімдеу туралы еркін нысанда өтінішті береді. Рұқсатты беру рұқсатты қайта ресімдеу туралы өтінішті алған күннен бастап бес жұмыс күні ішінде жүзеге асырылады.".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Энергетика министрінің 10.04.2020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8" w:id="5"/>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5"/>
    <w:bookmarkStart w:name="z3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40"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7"/>
    <w:bookmarkStart w:name="z41"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8"/>
    <w:bookmarkStart w:name="z4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4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