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88d2e" w14:textId="e588d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қорғаныстық тапсырыс шеңберінде ғылыми зерттеулерді ұйымдастыру және жүргізу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7 қарашадағы № 829 бұйрығы. Қазақстан Республикасының Әділет министрлігінде 2019 жылғы 15 қарашада № 19602 болып тіркелді.</w:t>
      </w:r>
    </w:p>
    <w:p>
      <w:pPr>
        <w:spacing w:after="0"/>
        <w:ind w:left="0"/>
        <w:jc w:val="both"/>
      </w:pPr>
      <w:bookmarkStart w:name="z1" w:id="0"/>
      <w:r>
        <w:rPr>
          <w:rFonts w:ascii="Times New Roman"/>
          <w:b w:val="false"/>
          <w:i w:val="false"/>
          <w:color w:val="000000"/>
          <w:sz w:val="28"/>
        </w:rPr>
        <w:t xml:space="preserve">
      "Қорғаныс өнеркәсібі және мемлекеттік қорғаныстық тапсырыс туралы" 2019 жылғы 18 наурыздағы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31)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қорғаныстық тапсырыс шеңберінде ғылыми зерттеулерді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Қорғаныс өнеркәсіп кешенін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2019 жылғы "__" 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2019 жылғы "__" 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2019 жылғы "__" 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2019 жылғы "__" 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2019 жылғы "__" 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2019 жылғы "__"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7 қарашадағы</w:t>
            </w:r>
            <w:r>
              <w:br/>
            </w:r>
            <w:r>
              <w:rPr>
                <w:rFonts w:ascii="Times New Roman"/>
                <w:b w:val="false"/>
                <w:i w:val="false"/>
                <w:color w:val="000000"/>
                <w:sz w:val="20"/>
              </w:rPr>
              <w:t>№ 829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Мемлекеттік қорғаныстық тапсырыс шеңберінде ғылыми зерттеулерді ұйымдастыру және жүргізу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Мемлекеттік қорғаныстық тапсырыс шеңберінде ғылыми зерттеулерді ұйымдастыру және жүргізу қағидалары (бұдан әрі – Қағидалар) "Қорғаныс өнеркәсібі және мемлекеттік қорғаныстық тапсырыс туралы" 2019 жылғы 18 наурыздағы Қазақстан Республикасы Заңының (бұдан әрі – Заң) </w:t>
      </w:r>
      <w:r>
        <w:rPr>
          <w:rFonts w:ascii="Times New Roman"/>
          <w:b w:val="false"/>
          <w:i w:val="false"/>
          <w:color w:val="000000"/>
          <w:sz w:val="28"/>
        </w:rPr>
        <w:t>6-бабының</w:t>
      </w:r>
      <w:r>
        <w:rPr>
          <w:rFonts w:ascii="Times New Roman"/>
          <w:b w:val="false"/>
          <w:i w:val="false"/>
          <w:color w:val="000000"/>
          <w:sz w:val="28"/>
        </w:rPr>
        <w:t xml:space="preserve"> 31) тармақшасына сәйкес әзірленді және мемлекеттік қорғаныстық тапсырыс шеңберінде ғылыми зерттеулерді ұйымдастырумен және жүргізумен байланысты тәртіпті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p>
      <w:pPr>
        <w:spacing w:after="0"/>
        <w:ind w:left="0"/>
        <w:jc w:val="both"/>
      </w:pPr>
      <w:r>
        <w:rPr>
          <w:rFonts w:ascii="Times New Roman"/>
          <w:b w:val="false"/>
          <w:i w:val="false"/>
          <w:color w:val="000000"/>
          <w:sz w:val="28"/>
        </w:rPr>
        <w:t>
      1) ғылыми және (немесе) ғылыми-техникалық қызмет субъектілері (бұдан әрі – субъектілер) – қойылатын талаптар осы Қағидаларда айқындалатын ғылыми және (немесе) ғылыми-техникалық қызметті жүзеге асыратын заңды тұлғалар;</w:t>
      </w:r>
    </w:p>
    <w:p>
      <w:pPr>
        <w:spacing w:after="0"/>
        <w:ind w:left="0"/>
        <w:jc w:val="both"/>
      </w:pPr>
      <w:r>
        <w:rPr>
          <w:rFonts w:ascii="Times New Roman"/>
          <w:b w:val="false"/>
          <w:i w:val="false"/>
          <w:color w:val="000000"/>
          <w:sz w:val="28"/>
        </w:rPr>
        <w:t>
      2) Ғылыми зерттеулер жөніндегі қорғаныстық ғылыми-техникалық комиссия (бұдан әрі – Комиссия) – Қазақстан Республикасы Үкіметінің жанындағы консультативтік-кеңесші орган;</w:t>
      </w:r>
    </w:p>
    <w:p>
      <w:pPr>
        <w:spacing w:after="0"/>
        <w:ind w:left="0"/>
        <w:jc w:val="both"/>
      </w:pPr>
      <w:r>
        <w:rPr>
          <w:rFonts w:ascii="Times New Roman"/>
          <w:b w:val="false"/>
          <w:i w:val="false"/>
          <w:color w:val="000000"/>
          <w:sz w:val="28"/>
        </w:rPr>
        <w:t>
      3) қорғаныс өнеркәсібі саласындағы уәкілетті орган (бұдан әрі – уәкілетті орган) – қорғаныс өнеркәсібі саласында басшылықты және салааралық үйлестіруді жүзеге асыратын мемлекеттік орган;</w:t>
      </w:r>
    </w:p>
    <w:p>
      <w:pPr>
        <w:spacing w:after="0"/>
        <w:ind w:left="0"/>
        <w:jc w:val="both"/>
      </w:pPr>
      <w:r>
        <w:rPr>
          <w:rFonts w:ascii="Times New Roman"/>
          <w:b w:val="false"/>
          <w:i w:val="false"/>
          <w:color w:val="000000"/>
          <w:sz w:val="28"/>
        </w:rPr>
        <w:t>
      4) мемлекеттік-қорғаныстық тапсырыстың әскери мақсаттағы тауарларды (өнімдерді), қосарланған мақсаттағы (қолданыстағы) тауарларды (өнімдерді) отандық өндірушілерінің және әскери мақсаттағы жұмыстар мен әскери мақсаттағы көрсетілетін қызметтерді отандық берушілерінің тізілімі (бұдан әрі – тізілім) – меншік нысандарына қарамастан әскери мақсаттағы тауарларды (өнімдерді), қосарланған мақсаттағы (қолданыстағы) тауарларды (өнімдерді) өндіру жөніндегі қызметті жүзеге асыратын, әскери мақсаттағы жұмыстарды орындайтын және әскери мақсаттағы қызметтерді көрсететін, біліктілік талаптарына сәйкес келетін заңды тұлғалардың тізбесі;</w:t>
      </w:r>
    </w:p>
    <w:p>
      <w:pPr>
        <w:spacing w:after="0"/>
        <w:ind w:left="0"/>
        <w:jc w:val="both"/>
      </w:pPr>
      <w:r>
        <w:rPr>
          <w:rFonts w:ascii="Times New Roman"/>
          <w:b w:val="false"/>
          <w:i w:val="false"/>
          <w:color w:val="000000"/>
          <w:sz w:val="28"/>
        </w:rPr>
        <w:t>
      5) мемлекеттік қорғаныстық тапсырыс шеңберіндегі ғылыми зерттеулер (бұдан әрі – ғылыми зерттеулер) – мемлекеттің қорғаныс қабілетін арттыруға және ұлттық қауіпсіздігін қамтамасыз етуге бағытталған, қару-жарақтың, әскери техниканың, техникалық және арнайы құралдардың жаңа үлгілерін жасау, жарақтандыруда тұрған қару-жарақ пен әскери техниканың үлгілерін жаңғырту саласындағы қолданбалы және іргелі ғылыми зерттеулер, ғылыми-зерттеу, тәжірибелік-конструкторлық және технологиялық жұмыстар;</w:t>
      </w:r>
    </w:p>
    <w:bookmarkStart w:name="z46" w:id="11"/>
    <w:p>
      <w:pPr>
        <w:spacing w:after="0"/>
        <w:ind w:left="0"/>
        <w:jc w:val="both"/>
      </w:pPr>
      <w:r>
        <w:rPr>
          <w:rFonts w:ascii="Times New Roman"/>
          <w:b w:val="false"/>
          <w:i w:val="false"/>
          <w:color w:val="000000"/>
          <w:sz w:val="28"/>
        </w:rPr>
        <w:t>
      5-1) мемлекеттік қорғаныстық тапсырысты алушы – мемлекеттік қорғаныстық тапсырыстың құрамына кіретін әскери мақсаттағы тауарларды (өнімдерді), қосарланған мақсаттағы (қолданыстағы) тауарларды (өнімдерді), әскери мақсаттағы жұмыстар мен әскери мақсаттағы көрсетілетін қызметтерді сатып алуға арналған өтінімді беретін және тиісті тауарларды (өнімдерді), жұмыстарды, көрсетілетін қызметтерді алатын орталық атқарушы орган, Қазақстан Республикасының Президентіне тікелей бағынатын және есеп беретін мемлекеттік орган, олардың ведомстволары;</w:t>
      </w:r>
    </w:p>
    <w:bookmarkEnd w:id="11"/>
    <w:p>
      <w:pPr>
        <w:spacing w:after="0"/>
        <w:ind w:left="0"/>
        <w:jc w:val="both"/>
      </w:pPr>
      <w:r>
        <w:rPr>
          <w:rFonts w:ascii="Times New Roman"/>
          <w:b w:val="false"/>
          <w:i w:val="false"/>
          <w:color w:val="000000"/>
          <w:sz w:val="28"/>
        </w:rPr>
        <w:t>
      6)мемлекеттік қорғаныстық тапсырыс шеңберінде ғылыми зерттеулерді орындаушы (бұдан әрі – ғылыми зерттеулерді орындаушы) – шарт негізінде мемлекеттік қорғаныстық тапсырыс шеңберінде ғылыми зерттеулерді жүзеге асыратын заңды тұлға;</w:t>
      </w:r>
    </w:p>
    <w:p>
      <w:pPr>
        <w:spacing w:after="0"/>
        <w:ind w:left="0"/>
        <w:jc w:val="both"/>
      </w:pPr>
      <w:r>
        <w:rPr>
          <w:rFonts w:ascii="Times New Roman"/>
          <w:b w:val="false"/>
          <w:i w:val="false"/>
          <w:color w:val="000000"/>
          <w:sz w:val="28"/>
        </w:rPr>
        <w:t>
      7) мемлекеттік қорғаныстық тапсырыс шеңберінде мамандандырылған ғылыми бағыттар (бұдан әрі – МҒБ) - мүдделі орталық атқарушы органдармен, Қазақстан Республикасының Президентіне тікелей бағынатын және есеп беретін мемлекеттік органдармен келісу бойынша уәкілетті орган әзірлейтін және Комиссия мақұлдайтын, мемлекеттік қорғаныстық тапсырыс шеңберінде ғылыми зерттеулердің бағыттары;</w:t>
      </w:r>
    </w:p>
    <w:p>
      <w:pPr>
        <w:spacing w:after="0"/>
        <w:ind w:left="0"/>
        <w:jc w:val="both"/>
      </w:pPr>
      <w:r>
        <w:rPr>
          <w:rFonts w:ascii="Times New Roman"/>
          <w:b w:val="false"/>
          <w:i w:val="false"/>
          <w:color w:val="000000"/>
          <w:sz w:val="28"/>
        </w:rPr>
        <w:t>
      8) бас үлгі – осы партияның немесе серияның келесі бұйымдарын шығару мен пайдалану үшін құрылымын және техникалық құжаттамасын пысықтай отырып, мемлекеттік қорғаныстық тапсырысты алушы тәжірибелік әскери пайдалану жолымен қолдануы үшін жаңа немесе түзетілген құжаттама бойынша жасалған, тәжірибелік үлгіні жасау көзделмеген жағдайда жасалатын, жасап шығаруы мен монтаждауының ұзақ циклі бар ұсақ сериялы және дара өндірістің бірінші күрделі бұйымы (кешені);</w:t>
      </w:r>
    </w:p>
    <w:p>
      <w:pPr>
        <w:spacing w:after="0"/>
        <w:ind w:left="0"/>
        <w:jc w:val="both"/>
      </w:pPr>
      <w:r>
        <w:rPr>
          <w:rFonts w:ascii="Times New Roman"/>
          <w:b w:val="false"/>
          <w:i w:val="false"/>
          <w:color w:val="000000"/>
          <w:sz w:val="28"/>
        </w:rPr>
        <w:t>
      9) дара (ұсақ сериялы) өнім – бір тапсырыс беруші үшін дайындаланатын және қайта дайындауға көзделмеген бірлі-жарым (ұсақ сериялы) өндірістің өнімі;</w:t>
      </w:r>
    </w:p>
    <w:p>
      <w:pPr>
        <w:spacing w:after="0"/>
        <w:ind w:left="0"/>
        <w:jc w:val="both"/>
      </w:pPr>
      <w:r>
        <w:rPr>
          <w:rFonts w:ascii="Times New Roman"/>
          <w:b w:val="false"/>
          <w:i w:val="false"/>
          <w:color w:val="000000"/>
          <w:sz w:val="28"/>
        </w:rPr>
        <w:t>
      10) мемлекеттік қорғаныстық тапсырыс шеңберіндегі тәжірибелік үлгі – мемлекеттік қорғаныстық тапсырыс шеңберінде тәжірибелік-конструкторлық жұмыстарды орындауға арналған тактикалық-техникалық тапсырмаға (техникалық өзіндік ерекшелікке, тактикалық-техникалық сипаттамаларға) осындай үлгінің сәйкестігін сынаулар жүргізу арқылы тексеру, қабылданған техникалық шешімдердің дұрыстығын тексеру, сондай-ақ қарулануға қабылдау және кейіннен сериялап жасауға беру мүмкіндігін айқындау үшін жаңадан әзірленген, пысықталған немесе түзетілген (жаңғырту мақсатында) конструкторлық-технологиялық құжаттама бойынша тәжірибелік-конструкторлық жұмыстарды орындау барысында дайындалған әскери мақсаттағы тауарлардың (өнімдердің), қосарланған мақсаттағы (қолданыстағы) тауарлардың (өнімдердің) үлгісі.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Индустрия және инфрақұрылымдық даму министрінің 20.07.2020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11.08.2021 </w:t>
      </w:r>
      <w:r>
        <w:rPr>
          <w:rFonts w:ascii="Times New Roman"/>
          <w:b w:val="false"/>
          <w:i w:val="false"/>
          <w:color w:val="00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28.12.2023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05.09.2025 </w:t>
      </w:r>
      <w:r>
        <w:rPr>
          <w:rFonts w:ascii="Times New Roman"/>
          <w:b w:val="false"/>
          <w:i w:val="false"/>
          <w:color w:val="000000"/>
          <w:sz w:val="28"/>
        </w:rPr>
        <w:t>№ 348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r>
        <w:br/>
      </w:r>
      <w:r>
        <w:rPr>
          <w:rFonts w:ascii="Times New Roman"/>
          <w:b w:val="false"/>
          <w:i w:val="false"/>
          <w:color w:val="000000"/>
          <w:sz w:val="28"/>
        </w:rPr>
        <w:t>
</w:t>
      </w:r>
    </w:p>
    <w:bookmarkStart w:name="z13" w:id="12"/>
    <w:p>
      <w:pPr>
        <w:spacing w:after="0"/>
        <w:ind w:left="0"/>
        <w:jc w:val="left"/>
      </w:pPr>
      <w:r>
        <w:rPr>
          <w:rFonts w:ascii="Times New Roman"/>
          <w:b/>
          <w:i w:val="false"/>
          <w:color w:val="000000"/>
        </w:rPr>
        <w:t xml:space="preserve"> 2-тарау. Мемлекеттік қорғаныстық тапсырыс шеңберінде ғылыми зерттеулерді ұйымдастыру және жүргізу тәртібі</w:t>
      </w:r>
    </w:p>
    <w:bookmarkEnd w:id="12"/>
    <w:bookmarkStart w:name="z14" w:id="13"/>
    <w:p>
      <w:pPr>
        <w:spacing w:after="0"/>
        <w:ind w:left="0"/>
        <w:jc w:val="both"/>
      </w:pPr>
      <w:r>
        <w:rPr>
          <w:rFonts w:ascii="Times New Roman"/>
          <w:b w:val="false"/>
          <w:i w:val="false"/>
          <w:color w:val="000000"/>
          <w:sz w:val="28"/>
        </w:rPr>
        <w:t>
      3. Мүдделі орталық атқарушы органдар, Қазақстан Республикасының Президентіне тікелей бағынатын және есеп беретін мемлекеттік органдар уәкілетті органға МҒБ қалыптастыру жөнінде ұсыныстар жібереді.</w:t>
      </w:r>
    </w:p>
    <w:bookmarkEnd w:id="13"/>
    <w:p>
      <w:pPr>
        <w:spacing w:after="0"/>
        <w:ind w:left="0"/>
        <w:jc w:val="both"/>
      </w:pPr>
      <w:r>
        <w:rPr>
          <w:rFonts w:ascii="Times New Roman"/>
          <w:b w:val="false"/>
          <w:i w:val="false"/>
          <w:color w:val="000000"/>
          <w:sz w:val="28"/>
        </w:rPr>
        <w:t>
      Уәкілетті орган ұсыныстарды алған күннен бастап 5 (бес) жұмыс күн ішінде МҒБ әзірлейді.</w:t>
      </w:r>
    </w:p>
    <w:p>
      <w:pPr>
        <w:spacing w:after="0"/>
        <w:ind w:left="0"/>
        <w:jc w:val="both"/>
      </w:pPr>
      <w:r>
        <w:rPr>
          <w:rFonts w:ascii="Times New Roman"/>
          <w:b w:val="false"/>
          <w:i w:val="false"/>
          <w:color w:val="000000"/>
          <w:sz w:val="28"/>
        </w:rPr>
        <w:t>
      Уәкілетті орган жанынан жұмыс істейтін консультативтік-кеңесші орган (ол болған кезде) мүдделі орталық атқарушы органдардан, Қазақстан Республикасының Президентіне тікелей бағынатын және есеп беретін мемлекеттік органдардан келіп түскен МҒБ қалыптастыру жөніндегі ұсыныстарды қарайды.</w:t>
      </w:r>
    </w:p>
    <w:p>
      <w:pPr>
        <w:spacing w:after="0"/>
        <w:ind w:left="0"/>
        <w:jc w:val="both"/>
      </w:pPr>
      <w:r>
        <w:rPr>
          <w:rFonts w:ascii="Times New Roman"/>
          <w:b w:val="false"/>
          <w:i w:val="false"/>
          <w:color w:val="000000"/>
          <w:sz w:val="28"/>
        </w:rPr>
        <w:t>
      МҒБ әзірлегеннен кейін уәкілетті орган 5 (бес) жұмыс күні ішінде МҒБ-ны комиссияға қарауға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05.09.2022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4. МҒБ-ны мақұлдағаннан кейін уәкілетті орган жағдайда күнтізбелік 30 (отыз) күн ішінде МҒБ жөніндегі сараптама кеңестерін (бұдан әрі – сараптама кеңестері) құрады, мүдделі орталық атқарушы органдармен, Қазақстан Республикасының Президентіне тікелей бағынатын және есеп беретін мемлекеттік органдармен келісім бойынша олардың Ережелері мен құрамдарын бекітеді. </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05.09.2022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5. Сараптама кеңестері Қазақстан Республикасы Индустрия және инфрақұрылымдық даму министрінің 2019 жылғы 22 қарашадағы № 876 бұйрығымен бекітілген мемлекеттік қорғаныстық тапсырыс шеңберінде ғылыми зерттеулердің сараптамасын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ғылыми зерттеулер бойынша, сондай-ақ орындалған ғылыми зерттеулер бойынша есептерге сараптама жүргізеді.</w:t>
      </w:r>
    </w:p>
    <w:bookmarkEnd w:id="15"/>
    <w:p>
      <w:pPr>
        <w:spacing w:after="0"/>
        <w:ind w:left="0"/>
        <w:jc w:val="both"/>
      </w:pPr>
      <w:r>
        <w:rPr>
          <w:rFonts w:ascii="Times New Roman"/>
          <w:b w:val="false"/>
          <w:i w:val="false"/>
          <w:color w:val="000000"/>
          <w:sz w:val="28"/>
        </w:rPr>
        <w:t>
      Сараптама кеңестері алқалы органдар болып табылады және Қорғаныс ғылыми-техникалық комиссиясы мақұлдаған мамандандырылған ғылыми бағыттар бойынша құрылады.</w:t>
      </w:r>
    </w:p>
    <w:p>
      <w:pPr>
        <w:spacing w:after="0"/>
        <w:ind w:left="0"/>
        <w:jc w:val="both"/>
      </w:pPr>
      <w:r>
        <w:rPr>
          <w:rFonts w:ascii="Times New Roman"/>
          <w:b w:val="false"/>
          <w:i w:val="false"/>
          <w:color w:val="000000"/>
          <w:sz w:val="28"/>
        </w:rPr>
        <w:t>
      Сараптама кеңестерінің құрамдары қазақстандық құзыретті ғалымдардың, орталық атқарушы органдардың, Қазақстан Республикасының Президентіне тікелей бағынатын және есеп беретін мемлекеттік органдардың, олардың ведомстволарының, ұлттық даму институттарының, ұлттық компаниялардың, қорғаныс-өнеркәсіптік кешені ұйымдарының, ғылыми ұйымдардың, жоғары оқу орындарының, ғылыми қоғамдық бірлестіктердің өкілдерінен құрылады және оларды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20.07.2020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6. МҒБ-ны қарағаннан және мақұлдағаннан кейін 3 (үш) жұмыс күні ішінде уәкілетті орган мемлекеттік қорғаныстық тапсырысты алушыларға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мақұлдаған МҒБ шеңберінде қажетті ғылыми зерттеулерге өтінімдер жібереді.</w:t>
      </w:r>
    </w:p>
    <w:bookmarkEnd w:id="16"/>
    <w:p>
      <w:pPr>
        <w:spacing w:after="0"/>
        <w:ind w:left="0"/>
        <w:jc w:val="both"/>
      </w:pPr>
      <w:r>
        <w:rPr>
          <w:rFonts w:ascii="Times New Roman"/>
          <w:b w:val="false"/>
          <w:i w:val="false"/>
          <w:color w:val="000000"/>
          <w:sz w:val="28"/>
        </w:rPr>
        <w:t>
      Мемлекеттік қорғаныстық тапсырысты алушының жанында жұмыс істейтін консультативтік-кеңесші орган (ол болған кезде) қажетті ғылыми зерттеулерге арналған өтінімдерді оларды уәкілетті органға жіберер алдында мақұлдаған МҒБ шеңберінде қарайды.</w:t>
      </w:r>
    </w:p>
    <w:p>
      <w:pPr>
        <w:spacing w:after="0"/>
        <w:ind w:left="0"/>
        <w:jc w:val="both"/>
      </w:pPr>
      <w:r>
        <w:rPr>
          <w:rFonts w:ascii="Times New Roman"/>
          <w:b w:val="false"/>
          <w:i w:val="false"/>
          <w:color w:val="000000"/>
          <w:sz w:val="28"/>
        </w:rPr>
        <w:t>
      Мемлекеттік қорғаныстық тапсырысты алушылар 5 (бес) жұмыс күні ішінде уәкілетті органға мақұлданған МҒБ шеңберінде қажетті ғылыми зерттеулерге өтінімдер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20.07.2020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7. Уәкiлеттi орган мемлекеттік қорғаныстық тапсырысты алушылардан өтінімдерді (бұдан әрі – Өтінімдер) алғаннан кейін 3 (үш) жұмыс күні ішінде осы қағидаларға 2-қосымшаға сәйкес нысан бойынша мемлекеттік қорғаныстық тапсырыс шеңберінде ғылыми зерттеулерді іске асыруға арналған өтінімдерді қалыптастыру үшін субъектілерге жібереді.</w:t>
      </w:r>
    </w:p>
    <w:bookmarkEnd w:id="17"/>
    <w:p>
      <w:pPr>
        <w:spacing w:after="0"/>
        <w:ind w:left="0"/>
        <w:jc w:val="both"/>
      </w:pPr>
      <w:r>
        <w:rPr>
          <w:rFonts w:ascii="Times New Roman"/>
          <w:b w:val="false"/>
          <w:i w:val="false"/>
          <w:color w:val="000000"/>
          <w:sz w:val="28"/>
        </w:rPr>
        <w:t>
      Субъектілерге ғылым саласындағы уәкілетті органда ғылыми және (немесе) ғылыми-техникалық қызмет субъектісі ретінде аккредиттелген, мемлекеттік құпияларды құрайтын мәліметтерге рұқсаты бар, сондай-ақ қару-жарақ, әскери техника мен жекелеген қару түрлері, жарылғыш заттар мен оларды қолдана отырып жасалған бұйымдар және (немесе) жедел іздестіру іс-шараларын жүргізуге арналған арнайы техникалық құралдар айналымы саласында лицензияланған заңды тұлғалар жатады.</w:t>
      </w:r>
    </w:p>
    <w:p>
      <w:pPr>
        <w:spacing w:after="0"/>
        <w:ind w:left="0"/>
        <w:jc w:val="both"/>
      </w:pPr>
      <w:r>
        <w:rPr>
          <w:rFonts w:ascii="Times New Roman"/>
          <w:b w:val="false"/>
          <w:i w:val="false"/>
          <w:color w:val="000000"/>
          <w:sz w:val="28"/>
        </w:rPr>
        <w:t>
      Тәжірибелік-конструкторлық және технологиялық жұмыстарды орындауға тізілімдегі ұйымдар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20.07.2020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8. Ғылыми зерттеулерді қаржыландыру шеңберіндегі қаражат осы өтінімде көрсетілген ғылыми зерттеулерді жүргізумен тікелей байланысты шығыстарға бағытталады.</w:t>
      </w:r>
    </w:p>
    <w:bookmarkEnd w:id="18"/>
    <w:bookmarkStart w:name="z20" w:id="19"/>
    <w:p>
      <w:pPr>
        <w:spacing w:after="0"/>
        <w:ind w:left="0"/>
        <w:jc w:val="both"/>
      </w:pPr>
      <w:r>
        <w:rPr>
          <w:rFonts w:ascii="Times New Roman"/>
          <w:b w:val="false"/>
          <w:i w:val="false"/>
          <w:color w:val="000000"/>
          <w:sz w:val="28"/>
        </w:rPr>
        <w:t>
      9. Субъектілер 10 (он) жұмыс күні ішінде уәкілетті органға мемлекеттік және орыс тілдерінде өтінімдер енгізеді.</w:t>
      </w:r>
    </w:p>
    <w:bookmarkEnd w:id="19"/>
    <w:p>
      <w:pPr>
        <w:spacing w:after="0"/>
        <w:ind w:left="0"/>
        <w:jc w:val="both"/>
      </w:pPr>
      <w:r>
        <w:rPr>
          <w:rFonts w:ascii="Times New Roman"/>
          <w:b w:val="false"/>
          <w:i w:val="false"/>
          <w:color w:val="000000"/>
          <w:sz w:val="28"/>
        </w:rPr>
        <w:t>
      Өтінімдерді алған күннен бастап 3 (үш) жұмыс күні ішінде уәкілетті орган оларды тиісті сараптама кеңесінің қарауына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20.07.2020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10. Уәкілетті орган сараптама кеңестерінің қорытындыларын алған күннен бастап жұмыс 3 (үш) күн ішінде мемлекеттік қорғаныстық тапсырысты алушыларға сараптама кеңестерінің қорытындыларын қоса бере отырып, өтінімді жібереді.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20.07.2020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11. Мемлекеттік қорғаныстық тапсырысты алушылар өтінімдерді алған күннен бастап 5 (бес) жұмыс күні ішінде комиссияға одан әрі шығару үшін ғылыми зерттеулердің тізбесін уәкілетті органға жібереді.</w:t>
      </w:r>
    </w:p>
    <w:bookmarkEnd w:id="21"/>
    <w:p>
      <w:pPr>
        <w:spacing w:after="0"/>
        <w:ind w:left="0"/>
        <w:jc w:val="both"/>
      </w:pPr>
      <w:r>
        <w:rPr>
          <w:rFonts w:ascii="Times New Roman"/>
          <w:b w:val="false"/>
          <w:i w:val="false"/>
          <w:color w:val="000000"/>
          <w:sz w:val="28"/>
        </w:rPr>
        <w:t>
      Мемлекеттік қорғаныстық тапсырысты алу кезінде жұмыс істейтін консультативтік-кеңесші орган (ол болған кезде) уәкілетті органға жіберер алдында ғылыми зерттеулердің тізбесін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Индустрия және инфрақұрылымдық даму министрінің 20.07.2020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12. Уәкілетті орган комиссияға ғылыми зерттеулер тізбелерін мемлекеттік қорғаныстық тапсырыс жобасына енгізу үшін жібереді.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Индустрия және инфрақұрылымдық даму министрінің 20.07.2020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13. Комиссия ғылыми зерттеулерді республикалық бюджеттен қаржыландыру жөнінде ұсыныстар әзірлейді.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20.07.2020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14. Уәкілетті орган Қазақстан Республикасының бюджет заңнамасына сәйкес бюджеттік өтінімді әзірлеу үшін мемлекеттік қорғаныстық тапсырысты алушыларға ғылыми зерттеулерді қаржыландыру жөніндегі комиссияның ұсыныстарын жібереді.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20.07.2020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15. Ғылыми зерттеулерді орындаушы мемлекеттік қорғаныстық тапсырыс саласындағы қолданыстағы заңнамаға сәйкес айқындалады.</w:t>
      </w:r>
    </w:p>
    <w:bookmarkEnd w:id="25"/>
    <w:bookmarkStart w:name="z27" w:id="26"/>
    <w:p>
      <w:pPr>
        <w:spacing w:after="0"/>
        <w:ind w:left="0"/>
        <w:jc w:val="left"/>
      </w:pPr>
      <w:r>
        <w:rPr>
          <w:rFonts w:ascii="Times New Roman"/>
          <w:b/>
          <w:i w:val="false"/>
          <w:color w:val="000000"/>
        </w:rPr>
        <w:t xml:space="preserve"> 3-тарау. Мемлекеттік қорғаныстық тапсырыс шеңберінде ғылыми зерттеулерді орындауға арналған шарт жасасу</w:t>
      </w:r>
    </w:p>
    <w:bookmarkEnd w:id="26"/>
    <w:bookmarkStart w:name="z28" w:id="27"/>
    <w:p>
      <w:pPr>
        <w:spacing w:after="0"/>
        <w:ind w:left="0"/>
        <w:jc w:val="both"/>
      </w:pPr>
      <w:r>
        <w:rPr>
          <w:rFonts w:ascii="Times New Roman"/>
          <w:b w:val="false"/>
          <w:i w:val="false"/>
          <w:color w:val="000000"/>
          <w:sz w:val="28"/>
        </w:rPr>
        <w:t>
      16. Ғылыми зерттеулерді орындау ғылыми зерттеулердің орындаушысы мен уәкілетті орган арасында жасалған ғылыми зерттеулерді орындауға арналған шарт негізінде іске асырылады.</w:t>
      </w:r>
    </w:p>
    <w:bookmarkEnd w:id="27"/>
    <w:p>
      <w:pPr>
        <w:spacing w:after="0"/>
        <w:ind w:left="0"/>
        <w:jc w:val="both"/>
      </w:pPr>
      <w:r>
        <w:rPr>
          <w:rFonts w:ascii="Times New Roman"/>
          <w:b w:val="false"/>
          <w:i w:val="false"/>
          <w:color w:val="000000"/>
          <w:sz w:val="28"/>
        </w:rPr>
        <w:t>
      Мемлекеттік қорғаныстық тапсырыс шеңберіндегі бюджет қаражаты мемлекеттік қорғаныстық тапсырысты алушының бюджетінде көзделгенде, ғылыми зерттеулерді орындауға арналған шарт ғылыми зерттеулерді орындаушы мен мемлекеттік қорғаныстық тапсырысты алушы арасында жасалады.</w:t>
      </w:r>
    </w:p>
    <w:p>
      <w:pPr>
        <w:spacing w:after="0"/>
        <w:ind w:left="0"/>
        <w:jc w:val="both"/>
      </w:pPr>
      <w:r>
        <w:rPr>
          <w:rFonts w:ascii="Times New Roman"/>
          <w:b w:val="false"/>
          <w:i w:val="false"/>
          <w:color w:val="000000"/>
          <w:sz w:val="28"/>
        </w:rPr>
        <w:t>
      Мынадай жағдайларда:</w:t>
      </w:r>
    </w:p>
    <w:p>
      <w:pPr>
        <w:spacing w:after="0"/>
        <w:ind w:left="0"/>
        <w:jc w:val="both"/>
      </w:pPr>
      <w:r>
        <w:rPr>
          <w:rFonts w:ascii="Times New Roman"/>
          <w:b w:val="false"/>
          <w:i w:val="false"/>
          <w:color w:val="000000"/>
          <w:sz w:val="28"/>
        </w:rPr>
        <w:t>
      1) мемлекеттік қорғаныстық тапсырысты алушының негізінде шетелдік үлгі бар және құжаттамасы осы бұйым дайындалуы, жаңғыртылуы (модификациялануы) мүмкін және қойылатын талаптарға сәйкес келетін жаңа бұйымға қажеттілігіні болса:</w:t>
      </w:r>
    </w:p>
    <w:p>
      <w:pPr>
        <w:spacing w:after="0"/>
        <w:ind w:left="0"/>
        <w:jc w:val="both"/>
      </w:pPr>
      <w:r>
        <w:rPr>
          <w:rFonts w:ascii="Times New Roman"/>
          <w:b w:val="false"/>
          <w:i w:val="false"/>
          <w:color w:val="000000"/>
          <w:sz w:val="28"/>
        </w:rPr>
        <w:t>
      бір және одан да көп елдерде сериялық түрде жүргізіледі және қарулануға қабылданды;</w:t>
      </w:r>
    </w:p>
    <w:p>
      <w:pPr>
        <w:spacing w:after="0"/>
        <w:ind w:left="0"/>
        <w:jc w:val="both"/>
      </w:pPr>
      <w:r>
        <w:rPr>
          <w:rFonts w:ascii="Times New Roman"/>
          <w:b w:val="false"/>
          <w:i w:val="false"/>
          <w:color w:val="000000"/>
          <w:sz w:val="28"/>
        </w:rPr>
        <w:t>
      Қазақстан Республикасында ұқсас климаттық жағдайларда пайдаланылады;</w:t>
      </w:r>
    </w:p>
    <w:p>
      <w:pPr>
        <w:spacing w:after="0"/>
        <w:ind w:left="0"/>
        <w:jc w:val="both"/>
      </w:pPr>
      <w:r>
        <w:rPr>
          <w:rFonts w:ascii="Times New Roman"/>
          <w:b w:val="false"/>
          <w:i w:val="false"/>
          <w:color w:val="000000"/>
          <w:sz w:val="28"/>
        </w:rPr>
        <w:t>
      әскери стандарттарға сәйкес келеді;</w:t>
      </w:r>
    </w:p>
    <w:p>
      <w:pPr>
        <w:spacing w:after="0"/>
        <w:ind w:left="0"/>
        <w:jc w:val="both"/>
      </w:pPr>
      <w:r>
        <w:rPr>
          <w:rFonts w:ascii="Times New Roman"/>
          <w:b w:val="false"/>
          <w:i w:val="false"/>
          <w:color w:val="000000"/>
          <w:sz w:val="28"/>
        </w:rPr>
        <w:t>
      Қарулы Күштерді жарақтандыруда тұрған қару-жарақ пен әскери техникамен үйлесімді;</w:t>
      </w:r>
    </w:p>
    <w:p>
      <w:pPr>
        <w:spacing w:after="0"/>
        <w:ind w:left="0"/>
        <w:jc w:val="both"/>
      </w:pPr>
      <w:r>
        <w:rPr>
          <w:rFonts w:ascii="Times New Roman"/>
          <w:b w:val="false"/>
          <w:i w:val="false"/>
          <w:color w:val="000000"/>
          <w:sz w:val="28"/>
        </w:rPr>
        <w:t>
      2) жаңа бұйымды сатып алу Мемлекеттік қорғаныстық тапсырысты алушының техникалық тапсырмасына сәйкес әзірленген, ғылыми зерттеулер және (немесе) ұқсас бұйымдарды тәжірибелік пайдалану нәтижелеріне негізделген және тиісті сыныптау қоғамының мақұлдауы немесе тиісті мемлекеттің әзірлеуші-ұйымында әскери қабылдау өкілдігі қабылдаған жобалау құжаттамасы бойынша жоспарланса, ғылыми зерттеулер жүргізу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16-тармақпен толықтырылды – ҚР Индустрия және инфрақұрылымдық даму министрінің 20.07.2020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05.09.2022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17. Ғылыми зерттеулерді орындау қолданыстағы халықаралық және ұллтық стандарттарға, стандарттау саласындағы қолданыстағы заңнамаға сәйкес іске асырылады, олар болмаған кезде, орындау жасалған шарттың талаптарына және шарттарына сәйкес іске асырылады.</w:t>
      </w:r>
    </w:p>
    <w:bookmarkEnd w:id="28"/>
    <w:p>
      <w:pPr>
        <w:spacing w:after="0"/>
        <w:ind w:left="0"/>
        <w:jc w:val="both"/>
      </w:pPr>
      <w:r>
        <w:rPr>
          <w:rFonts w:ascii="Times New Roman"/>
          <w:b w:val="false"/>
          <w:i w:val="false"/>
          <w:color w:val="000000"/>
          <w:sz w:val="28"/>
        </w:rPr>
        <w:t>
      Бірлі-жарым (ұсақ сериялы) өнімді жасау кезінде тек бұйымның бас үлгісі ғана дайындалады.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17-тармақпен толықтырылды – ҚР Индустрия және инфрақұрылымдық даму министрінің 20.07.2020 </w:t>
      </w:r>
      <w:r>
        <w:rPr>
          <w:rFonts w:ascii="Times New Roman"/>
          <w:b w:val="false"/>
          <w:i w:val="false"/>
          <w:color w:val="00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Индустрия және инфрақұрылымдық даму министрінің 05.09.2022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xml:space="preserve">
      18. Ғылыми зерттеулерді орындауға арналған шарт жасасу және оған өзгерістер мен толықтырулар енгізу Заңның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23-баптарына</w:t>
      </w:r>
      <w:r>
        <w:rPr>
          <w:rFonts w:ascii="Times New Roman"/>
          <w:b w:val="false"/>
          <w:i w:val="false"/>
          <w:color w:val="000000"/>
          <w:sz w:val="28"/>
        </w:rPr>
        <w:t xml:space="preserve"> сәйкес жүзеге асырылады.</w:t>
      </w:r>
    </w:p>
    <w:bookmarkEnd w:id="29"/>
    <w:bookmarkStart w:name="z31" w:id="30"/>
    <w:p>
      <w:pPr>
        <w:spacing w:after="0"/>
        <w:ind w:left="0"/>
        <w:jc w:val="both"/>
      </w:pPr>
      <w:r>
        <w:rPr>
          <w:rFonts w:ascii="Times New Roman"/>
          <w:b w:val="false"/>
          <w:i w:val="false"/>
          <w:color w:val="000000"/>
          <w:sz w:val="28"/>
        </w:rPr>
        <w:t>
      19. Ғылыми зерттеулердің орындалуын бақылауды уәкілетті орган немесе жасалған шарттың талаптары мен шарттарына сәйкес мемлекеттік қорғаныстық тапсырысты алушы тікелей жүргізеді.</w:t>
      </w:r>
    </w:p>
    <w:bookmarkEnd w:id="30"/>
    <w:bookmarkStart w:name="z32" w:id="31"/>
    <w:p>
      <w:pPr>
        <w:spacing w:after="0"/>
        <w:ind w:left="0"/>
        <w:jc w:val="left"/>
      </w:pPr>
      <w:r>
        <w:rPr>
          <w:rFonts w:ascii="Times New Roman"/>
          <w:b/>
          <w:i w:val="false"/>
          <w:color w:val="000000"/>
        </w:rPr>
        <w:t xml:space="preserve"> 4-тарау. Мемлекеттік қорғаныстық тапсырыс шеңберінде ғылыми зерттеулердің нәтижелерін қабылдау</w:t>
      </w:r>
    </w:p>
    <w:bookmarkEnd w:id="31"/>
    <w:bookmarkStart w:name="z33" w:id="32"/>
    <w:p>
      <w:pPr>
        <w:spacing w:after="0"/>
        <w:ind w:left="0"/>
        <w:jc w:val="both"/>
      </w:pPr>
      <w:r>
        <w:rPr>
          <w:rFonts w:ascii="Times New Roman"/>
          <w:b w:val="false"/>
          <w:i w:val="false"/>
          <w:color w:val="000000"/>
          <w:sz w:val="28"/>
        </w:rPr>
        <w:t>
      20. Ғылыми зерттеулердің нәтижелері бойынша орындаушы орындалған ғылыми зерттеулер бойынша тиісті есепті қалыптастырады.</w:t>
      </w:r>
    </w:p>
    <w:bookmarkEnd w:id="32"/>
    <w:p>
      <w:pPr>
        <w:spacing w:after="0"/>
        <w:ind w:left="0"/>
        <w:jc w:val="both"/>
      </w:pPr>
      <w:r>
        <w:rPr>
          <w:rFonts w:ascii="Times New Roman"/>
          <w:b w:val="false"/>
          <w:i w:val="false"/>
          <w:color w:val="000000"/>
          <w:sz w:val="28"/>
        </w:rPr>
        <w:t>
      Көрсетілген есепті ғылыми зерттеулерді орындаушы уәкілетті органға және жасалған шарттың талаптары мен шарттарына сәйкес мемлекеттік қорғаныстық тапсырысты алушыға жібереді.</w:t>
      </w:r>
    </w:p>
    <w:p>
      <w:pPr>
        <w:spacing w:after="0"/>
        <w:ind w:left="0"/>
        <w:jc w:val="both"/>
      </w:pPr>
      <w:r>
        <w:rPr>
          <w:rFonts w:ascii="Times New Roman"/>
          <w:b w:val="false"/>
          <w:i w:val="false"/>
          <w:color w:val="000000"/>
          <w:sz w:val="28"/>
        </w:rPr>
        <w:t>
      Мемлекеттік қорғаныстық тапсырысты алушылар есепті жылдың 1 қарашасына дейінгі мерзімде орындалған ғылыми зерттеулер бойынша алынған есептерді жасалған шарттың талаптарына сәйкестігіне қарайды және оларды уәкілетті органға жібереді.</w:t>
      </w:r>
    </w:p>
    <w:bookmarkStart w:name="z34" w:id="33"/>
    <w:p>
      <w:pPr>
        <w:spacing w:after="0"/>
        <w:ind w:left="0"/>
        <w:jc w:val="both"/>
      </w:pPr>
      <w:r>
        <w:rPr>
          <w:rFonts w:ascii="Times New Roman"/>
          <w:b w:val="false"/>
          <w:i w:val="false"/>
          <w:color w:val="000000"/>
          <w:sz w:val="28"/>
        </w:rPr>
        <w:t>
      21. Орындалған ғылыми зерттеулер бойынша есептерді алған күннен бастап 5 (бес) жұмыс күні ішінде уәкілетті орган оларды тиісті сараптама кеңесіне бекітуге жібереді.</w:t>
      </w:r>
    </w:p>
    <w:bookmarkEnd w:id="33"/>
    <w:p>
      <w:pPr>
        <w:spacing w:after="0"/>
        <w:ind w:left="0"/>
        <w:jc w:val="both"/>
      </w:pPr>
      <w:r>
        <w:rPr>
          <w:rFonts w:ascii="Times New Roman"/>
          <w:b w:val="false"/>
          <w:i w:val="false"/>
          <w:color w:val="000000"/>
          <w:sz w:val="28"/>
        </w:rPr>
        <w:t>
      МҚТ алушы кезінде (ол болған жағдайда) жұмыс істейтін консультативтік-кеңесші орган бекіту алдында орындалған ғылыми зерттеулер бойынша есептерді қарайды.</w:t>
      </w:r>
    </w:p>
    <w:p>
      <w:pPr>
        <w:spacing w:after="0"/>
        <w:ind w:left="0"/>
        <w:jc w:val="both"/>
      </w:pPr>
      <w:r>
        <w:rPr>
          <w:rFonts w:ascii="Times New Roman"/>
          <w:b w:val="false"/>
          <w:i w:val="false"/>
          <w:color w:val="000000"/>
          <w:sz w:val="28"/>
        </w:rPr>
        <w:t>
      Есептерді қарау нәтижелерін (олар болған жағдайда) МҚТ алушылар уәкілетті органға жібереді.</w:t>
      </w:r>
    </w:p>
    <w:bookmarkStart w:name="z35" w:id="34"/>
    <w:p>
      <w:pPr>
        <w:spacing w:after="0"/>
        <w:ind w:left="0"/>
        <w:jc w:val="both"/>
      </w:pPr>
      <w:r>
        <w:rPr>
          <w:rFonts w:ascii="Times New Roman"/>
          <w:b w:val="false"/>
          <w:i w:val="false"/>
          <w:color w:val="000000"/>
          <w:sz w:val="28"/>
        </w:rPr>
        <w:t>
      22. Уәкілетті орган сараптама кеңестерінің қорытындыларын алған күннен бастап 5 (бес) жұмыс күні ішінде мемлекеттік қорғаныстық тапсырысты алушыларға сараптама кеңестерінің қорытындыларымен бірге орындалған ғылыми зерттеулер бойынша есептерді бекіту үшін жібереді.</w:t>
      </w:r>
    </w:p>
    <w:bookmarkEnd w:id="34"/>
    <w:bookmarkStart w:name="z36" w:id="35"/>
    <w:p>
      <w:pPr>
        <w:spacing w:after="0"/>
        <w:ind w:left="0"/>
        <w:jc w:val="both"/>
      </w:pPr>
      <w:r>
        <w:rPr>
          <w:rFonts w:ascii="Times New Roman"/>
          <w:b w:val="false"/>
          <w:i w:val="false"/>
          <w:color w:val="000000"/>
          <w:sz w:val="28"/>
        </w:rPr>
        <w:t>
      23. Мемлекеттік қорғаныстық тапсырысты алушылар орындалған ғылыми зерттеулер бойынша есептерді алған күннен бастап 15 (он бес) жұмыс күні ішінде оларды одан әрі комиссияның қарауына жіберу үшін уәкілетті органға орындалған ғылыми зерттеулер бойынша бекітілген есептерді енгізеді.</w:t>
      </w:r>
    </w:p>
    <w:bookmarkEnd w:id="35"/>
    <w:p>
      <w:pPr>
        <w:spacing w:after="0"/>
        <w:ind w:left="0"/>
        <w:jc w:val="both"/>
      </w:pPr>
      <w:r>
        <w:rPr>
          <w:rFonts w:ascii="Times New Roman"/>
          <w:b w:val="false"/>
          <w:i w:val="false"/>
          <w:color w:val="000000"/>
          <w:sz w:val="28"/>
        </w:rPr>
        <w:t>
      Мемлекеттік қорғаныстық тапсырысты алушы (ол болған кезде) жанында жұмыс істейтін консультативтік-кеңесші орган бекіту алдында орындалған ғылыми зерттеулер бойынша есептерді қарайды.</w:t>
      </w:r>
    </w:p>
    <w:bookmarkStart w:name="z37" w:id="36"/>
    <w:p>
      <w:pPr>
        <w:spacing w:after="0"/>
        <w:ind w:left="0"/>
        <w:jc w:val="both"/>
      </w:pPr>
      <w:r>
        <w:rPr>
          <w:rFonts w:ascii="Times New Roman"/>
          <w:b w:val="false"/>
          <w:i w:val="false"/>
          <w:color w:val="000000"/>
          <w:sz w:val="28"/>
        </w:rPr>
        <w:t>
      24. Орындалған ғылыми зерттеулер бойынша бекітілген есептерді алған күннен бастап 5 (бес) жұмыс күні ішінде уәкілетті орган оларды Комиссияның қарауына енгізеді.</w:t>
      </w:r>
    </w:p>
    <w:bookmarkEnd w:id="36"/>
    <w:p>
      <w:pPr>
        <w:spacing w:after="0"/>
        <w:ind w:left="0"/>
        <w:jc w:val="both"/>
      </w:pPr>
      <w:r>
        <w:rPr>
          <w:rFonts w:ascii="Times New Roman"/>
          <w:b w:val="false"/>
          <w:i w:val="false"/>
          <w:color w:val="000000"/>
          <w:sz w:val="28"/>
        </w:rPr>
        <w:t>
      Уәкілетті орган орындалған ғылыми зерттеулер жөніндегі есептерді комиссия қарағаннан кейін 5 (бес) жұмыс күні ішінде оларды сақтау үшін мемлекеттік қорғаныстық тапсырысты алушыларға жібереді.</w:t>
      </w:r>
    </w:p>
    <w:bookmarkStart w:name="z38" w:id="37"/>
    <w:p>
      <w:pPr>
        <w:spacing w:after="0"/>
        <w:ind w:left="0"/>
        <w:jc w:val="both"/>
      </w:pPr>
      <w:r>
        <w:rPr>
          <w:rFonts w:ascii="Times New Roman"/>
          <w:b w:val="false"/>
          <w:i w:val="false"/>
          <w:color w:val="000000"/>
          <w:sz w:val="28"/>
        </w:rPr>
        <w:t>
      25. Орындалған ғылыми зерттеулер бойынша есептерді есепке алуды уәкілетті орган жүзеге асырады.</w:t>
      </w:r>
    </w:p>
    <w:bookmarkEnd w:id="37"/>
    <w:p>
      <w:pPr>
        <w:spacing w:after="0"/>
        <w:ind w:left="0"/>
        <w:jc w:val="both"/>
      </w:pPr>
      <w:r>
        <w:rPr>
          <w:rFonts w:ascii="Times New Roman"/>
          <w:b w:val="false"/>
          <w:i w:val="false"/>
          <w:color w:val="000000"/>
          <w:sz w:val="28"/>
        </w:rPr>
        <w:t>
      Есептер мен нәтижелерді сақтауды уәкілетті орган немесе мемлекеттік қорғаныстық тапсырысты алушы жасалған шартқа сәйкес жүзеге асырады.</w:t>
      </w:r>
    </w:p>
    <w:bookmarkStart w:name="z39" w:id="38"/>
    <w:p>
      <w:pPr>
        <w:spacing w:after="0"/>
        <w:ind w:left="0"/>
        <w:jc w:val="both"/>
      </w:pPr>
      <w:r>
        <w:rPr>
          <w:rFonts w:ascii="Times New Roman"/>
          <w:b w:val="false"/>
          <w:i w:val="false"/>
          <w:color w:val="000000"/>
          <w:sz w:val="28"/>
        </w:rPr>
        <w:t xml:space="preserve">
      26. Осы Қағидалардың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25-тармақтарының</w:t>
      </w:r>
      <w:r>
        <w:rPr>
          <w:rFonts w:ascii="Times New Roman"/>
          <w:b w:val="false"/>
          <w:i w:val="false"/>
          <w:color w:val="000000"/>
          <w:sz w:val="28"/>
        </w:rPr>
        <w:t xml:space="preserve"> күші тәжірибелік-конструкторлық және технологиялық жұмыстарға қолданылмайды.</w:t>
      </w:r>
    </w:p>
    <w:bookmarkEnd w:id="38"/>
    <w:p>
      <w:pPr>
        <w:spacing w:after="0"/>
        <w:ind w:left="0"/>
        <w:jc w:val="both"/>
      </w:pPr>
      <w:r>
        <w:rPr>
          <w:rFonts w:ascii="Times New Roman"/>
          <w:b w:val="false"/>
          <w:i w:val="false"/>
          <w:color w:val="000000"/>
          <w:sz w:val="28"/>
        </w:rPr>
        <w:t xml:space="preserve">
      Мемлекеттік қорғаныстық тапсырыс шеңберінде тәжірибелік үлгілерді қабылдау мүдделі орталық атқарушы органдармен, Қазақстан Республикасының Президентіне тікелей бағынатын және есеп беретін мемлекеттік органдармен келісу бойынша Қазақстан Республикасы Индустрия және инфрақұрылымдық даму министрінің 2019 жылғы 20 қарашадағы № 862 (Нормативтік құқықтық актілерді мемлекеттік тіркеу тізілімінде № 19645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Тәжірибелік-конструкторлық және технологиялық жұмыстардың нәтижелеріне сынақтар жүргізу қағидаларына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Индустрия және инфрақұрылымдық даму министрінің 05.09.2022 </w:t>
      </w:r>
      <w:r>
        <w:rPr>
          <w:rFonts w:ascii="Times New Roman"/>
          <w:b w:val="false"/>
          <w:i w:val="false"/>
          <w:color w:val="000000"/>
          <w:sz w:val="28"/>
        </w:rPr>
        <w:t>№ 485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Өнеркәсіп және құрылыс министрінің 28.12.2023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қорғаныстық </w:t>
            </w:r>
            <w:r>
              <w:br/>
            </w:r>
            <w:r>
              <w:rPr>
                <w:rFonts w:ascii="Times New Roman"/>
                <w:b w:val="false"/>
                <w:i w:val="false"/>
                <w:color w:val="000000"/>
                <w:sz w:val="20"/>
              </w:rPr>
              <w:t xml:space="preserve">тапсырыс шеңберінде ғылыми </w:t>
            </w:r>
            <w:r>
              <w:br/>
            </w:r>
            <w:r>
              <w:rPr>
                <w:rFonts w:ascii="Times New Roman"/>
                <w:b w:val="false"/>
                <w:i w:val="false"/>
                <w:color w:val="000000"/>
                <w:sz w:val="20"/>
              </w:rPr>
              <w:t xml:space="preserve">зерттеулерді ұйымдастыру және </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39"/>
    <w:p>
      <w:pPr>
        <w:spacing w:after="0"/>
        <w:ind w:left="0"/>
        <w:jc w:val="left"/>
      </w:pPr>
      <w:r>
        <w:rPr>
          <w:rFonts w:ascii="Times New Roman"/>
          <w:b/>
          <w:i w:val="false"/>
          <w:color w:val="000000"/>
        </w:rPr>
        <w:t xml:space="preserve"> Мақұлданған мамандандырылған ғылыми бағыттар шеңберінде қажетті ғылыми зерттеулерге арналған өтінім</w:t>
      </w:r>
    </w:p>
    <w:bookmarkEnd w:id="39"/>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20.07.2020 </w:t>
      </w:r>
      <w:r>
        <w:rPr>
          <w:rFonts w:ascii="Times New Roman"/>
          <w:b w:val="false"/>
          <w:i w:val="false"/>
          <w:color w:val="ff0000"/>
          <w:sz w:val="28"/>
        </w:rPr>
        <w:t>№ 409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ғылыми бағыттың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зерттеудің болжалды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зерттеудің ұсынылған тақырыбы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 өзектілігінің негіздемесі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зерттеудің мақсаты мен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ғылыми зерттеу нәтижелерінің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 нәтижелерінің тәжірибелік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бөлімшелерге, тұлғалар санаттарына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зерттеулерге қойылатын қажетті өзге де талаптар мен техникалық сипаттамалар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Мемлекеттік орган </w:t>
      </w:r>
    </w:p>
    <w:p>
      <w:pPr>
        <w:spacing w:after="0"/>
        <w:ind w:left="0"/>
        <w:jc w:val="both"/>
      </w:pPr>
      <w:r>
        <w:rPr>
          <w:rFonts w:ascii="Times New Roman"/>
          <w:b w:val="false"/>
          <w:i w:val="false"/>
          <w:color w:val="000000"/>
          <w:sz w:val="28"/>
        </w:rPr>
        <w:t>
      басшысының орынбасары                               (қолы)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Ескерту: барлық бағандар Tіmes New Roman қарпімен толтырылады, өлшемі 14, 3 парақтан аспайды.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қорғаныстық</w:t>
            </w:r>
            <w:r>
              <w:br/>
            </w:r>
            <w:r>
              <w:rPr>
                <w:rFonts w:ascii="Times New Roman"/>
                <w:b w:val="false"/>
                <w:i w:val="false"/>
                <w:color w:val="000000"/>
                <w:sz w:val="20"/>
              </w:rPr>
              <w:t>тапсырыс шеңберінде ғылыми</w:t>
            </w:r>
            <w:r>
              <w:br/>
            </w:r>
            <w:r>
              <w:rPr>
                <w:rFonts w:ascii="Times New Roman"/>
                <w:b w:val="false"/>
                <w:i w:val="false"/>
                <w:color w:val="000000"/>
                <w:sz w:val="20"/>
              </w:rPr>
              <w:t>зерттеулерді ұйымдастыру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40"/>
    <w:p>
      <w:pPr>
        <w:spacing w:after="0"/>
        <w:ind w:left="0"/>
        <w:jc w:val="left"/>
      </w:pPr>
      <w:r>
        <w:rPr>
          <w:rFonts w:ascii="Times New Roman"/>
          <w:b/>
          <w:i w:val="false"/>
          <w:color w:val="000000"/>
        </w:rPr>
        <w:t xml:space="preserve"> Мемлекеттік қорғаныстық тапсырыс шеңберінде ғылыми зерттеулерді іске асыруға арналған өтінім</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 орындаушының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қорғаныстық тапсырысты алушының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зерттеудің түрі (ғылыми-зерттеу жұмысы, тәжірибелік-конструкторлық жұмыс, ғылыми-зерттеу және тәжірибелік-конструкторлық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ғылыми бағыт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Шешімі үшін ғылыми зерттеуге жіберілген проблема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зерттеудің өзектілігі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Қаралатын саладағы қазіргі жағдайдың қысқаша сипаттамасын беру, ұсынылған ғылыми зерттеуден бас тарту салдарынан бұл жағдай сақталған жағдайда қоғам шегетін шығындардың (тәуекелдердің) түрлері мен көлемдерін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нәтижелерін қолдану аясы, оларды пайдаланудың болжалды ауқымы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зерттеулердің нәтижелері пайдаланылатын қызметтің бағытын және нақты процестерді (өндірістік, технологиялық, ұйымдастырушылық, басқарушылық) көрсету. Пайдалану ауқымын көрсету (ұйымдардың саны, техника бірліктері, сатып алу көлемдері және 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зерттеуді орындау үшін қосымша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ғылыми зерттеуді орындау қажеттілігіне нұсқаулар бар болса, басшылыққа алынатын құжаттарда осы құжаттарға сілтемелер келтірілуі, сондай-ақ олардың көшірмелері қоса берілуі тиіс (үлкен көлемде материалдар болған жағдайда үзінділер).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нәтиже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зерттеудің аяқталу дәрежесі нәтижені дербес пайдалану мүмкіндігін қамтамасыз ету тиістігін ескеріп, оларды мемлекеттік қорғаныстық тапсырысты алушыға беру нысанын көрсете отырып, ғылыми зерттеудің түпкілікті нәтижелерін (аяқталған және аралық нәтижелерді қоса алғанда) санамалау.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жоспарының іске асырушылығы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зерттеуде қолданылатын ғылыми әдістердің негізділігін, баламалы тәсілдердің бар-жоғын көрсету. Ресурстардың (адами, қаржылық және басқа да материалдық) және жұмысты мәлімделген мерзімдерге бөлудің жұмыс көлемі мен мазмұнына және сұралған қаржыландыру сомасына сәйкестігін түсіндіру. Адамдар мен жануарларға жүргізілетін эксперименттік зерттеулерге қатысты мәселелердің бар-жоғын көрсету. Плагиаттың алдын алуға, деректерді фальсификациялауға және жалған деректер беруге, жалған тең авторлыққа және нәтижелерді иемденуге қатысты мәселелерді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құзыреттілігі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зерттеуді орындау үшін ғылыми жетекшінің және зерттеу тобы мүшелерінің құзыреттілік деңгейінің жеткіліктілігіне негіздеме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қосалқы мердігер ұйымдары (ғылыми-зерттеуді бірлесіп орындаушылар)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толық және қысқартылған атауы, олар орындайтын жұмыстардың тізбесі және ғылыми зерттеуге жалпы пайыздық арақатынас бойынша осы жұмыстардың еңбек сыйымдылығы келтіріледі.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зерттеуді орындаушының ғылыми және (немесе) ғылыми-техникалық қызмет субъектілеріне қойылатын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құжаттарының көшірмелері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зерттеуді орындау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зерттеудің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Ғылыми және (немесе)                   ________             _________________ </w:t>
      </w:r>
    </w:p>
    <w:p>
      <w:pPr>
        <w:spacing w:after="0"/>
        <w:ind w:left="0"/>
        <w:jc w:val="both"/>
      </w:pPr>
      <w:r>
        <w:rPr>
          <w:rFonts w:ascii="Times New Roman"/>
          <w:b w:val="false"/>
          <w:i w:val="false"/>
          <w:color w:val="000000"/>
          <w:sz w:val="28"/>
        </w:rPr>
        <w:t xml:space="preserve">
      ғылыми-техникалық қызмет             (қолы)             (тегі, аты-жөні) </w:t>
      </w:r>
    </w:p>
    <w:p>
      <w:pPr>
        <w:spacing w:after="0"/>
        <w:ind w:left="0"/>
        <w:jc w:val="both"/>
      </w:pPr>
      <w:r>
        <w:rPr>
          <w:rFonts w:ascii="Times New Roman"/>
          <w:b w:val="false"/>
          <w:i w:val="false"/>
          <w:color w:val="000000"/>
          <w:sz w:val="28"/>
        </w:rPr>
        <w:t xml:space="preserve">
      субъектісінің жетекшісі/ </w:t>
      </w:r>
    </w:p>
    <w:p>
      <w:pPr>
        <w:spacing w:after="0"/>
        <w:ind w:left="0"/>
        <w:jc w:val="both"/>
      </w:pPr>
      <w:r>
        <w:rPr>
          <w:rFonts w:ascii="Times New Roman"/>
          <w:b w:val="false"/>
          <w:i w:val="false"/>
          <w:color w:val="000000"/>
          <w:sz w:val="28"/>
        </w:rPr>
        <w:t>
      Ұйымның жетекшісі</w:t>
      </w:r>
    </w:p>
    <w:p>
      <w:pPr>
        <w:spacing w:after="0"/>
        <w:ind w:left="0"/>
        <w:jc w:val="both"/>
      </w:pPr>
      <w:r>
        <w:rPr>
          <w:rFonts w:ascii="Times New Roman"/>
          <w:b w:val="false"/>
          <w:i w:val="false"/>
          <w:color w:val="000000"/>
          <w:sz w:val="28"/>
        </w:rPr>
        <w:t xml:space="preserve">
      Ғылыми зерттеудің жетекшісі             ________             _________________ </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Күні</w:t>
      </w:r>
    </w:p>
    <w:bookmarkStart w:name="z45" w:id="41"/>
    <w:p>
      <w:pPr>
        <w:spacing w:after="0"/>
        <w:ind w:left="0"/>
        <w:jc w:val="both"/>
      </w:pPr>
      <w:r>
        <w:rPr>
          <w:rFonts w:ascii="Times New Roman"/>
          <w:b w:val="false"/>
          <w:i w:val="false"/>
          <w:color w:val="000000"/>
          <w:sz w:val="28"/>
        </w:rPr>
        <w:t>
      Ескерту: барлық бағандар Tіmes New Roman қарпімен толтырылады, өлшемі 14, 20 парақтан аспайды.</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