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7e9c" w14:textId="2c27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қазандағы № 1193 бұйрығы. Қазақстан Республикасының Әділет министрлігінде 2019 жылғы 31 қазанда № 19540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мониторинг жүргізу </w:t>
      </w:r>
      <w:r>
        <w:rPr>
          <w:rFonts w:ascii="Times New Roman"/>
          <w:b w:val="false"/>
          <w:i w:val="false"/>
          <w:color w:val="000000"/>
          <w:sz w:val="28"/>
        </w:rPr>
        <w:t>нұсқаулығында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облыстық бюджеттен бөлінген және республикалық бюджеттің трансферттері (кредиттері)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w:t>
      </w:r>
    </w:p>
    <w:bookmarkEnd w:id="4"/>
    <w:p>
      <w:pPr>
        <w:spacing w:after="0"/>
        <w:ind w:left="0"/>
        <w:jc w:val="both"/>
      </w:pPr>
      <w:r>
        <w:rPr>
          <w:rFonts w:ascii="Times New Roman"/>
          <w:b w:val="false"/>
          <w:i w:val="false"/>
          <w:color w:val="000000"/>
          <w:sz w:val="28"/>
        </w:rPr>
        <w:t>
      есепті айға – есептіден кейінгі айдың 6-і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20 қаңтарынан кешіктірмей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2-НТА нысаны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"40.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5"/>
    <w:p>
      <w:pPr>
        <w:spacing w:after="0"/>
        <w:ind w:left="0"/>
        <w:jc w:val="both"/>
      </w:pPr>
      <w:r>
        <w:rPr>
          <w:rFonts w:ascii="Times New Roman"/>
          <w:b w:val="false"/>
          <w:i w:val="false"/>
          <w:color w:val="000000"/>
          <w:sz w:val="28"/>
        </w:rPr>
        <w:t>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w:t>
      </w:r>
    </w:p>
    <w:p>
      <w:pPr>
        <w:spacing w:after="0"/>
        <w:ind w:left="0"/>
        <w:jc w:val="both"/>
      </w:pPr>
      <w:r>
        <w:rPr>
          <w:rFonts w:ascii="Times New Roman"/>
          <w:b w:val="false"/>
          <w:i w:val="false"/>
          <w:color w:val="000000"/>
          <w:sz w:val="28"/>
        </w:rPr>
        <w:t>
      есепті айға – есептіден кейінгі айдың 8-і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2-НТО нысаны бойынша;";</w:t>
      </w:r>
    </w:p>
    <w:p>
      <w:pPr>
        <w:spacing w:after="0"/>
        <w:ind w:left="0"/>
        <w:jc w:val="both"/>
      </w:pPr>
      <w:r>
        <w:rPr>
          <w:rFonts w:ascii="Times New Roman"/>
          <w:b w:val="false"/>
          <w:i w:val="false"/>
          <w:color w:val="000000"/>
          <w:sz w:val="28"/>
        </w:rPr>
        <w:t>
      2) өткен қаржы жылында бөлінген және Қазақстан Республикасы Үкіметінің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3-ТПО нысаны бойынша ұсынады.</w:t>
      </w:r>
    </w:p>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республикалық бюджеттен бөлінген қаражаттардың игерілмеу себептерін талдауды жүзеге асырады.</w:t>
      </w:r>
    </w:p>
    <w:p>
      <w:pPr>
        <w:spacing w:after="0"/>
        <w:ind w:left="0"/>
        <w:jc w:val="both"/>
      </w:pPr>
      <w:r>
        <w:rPr>
          <w:rFonts w:ascii="Times New Roman"/>
          <w:b w:val="false"/>
          <w:i w:val="false"/>
          <w:color w:val="000000"/>
          <w:sz w:val="28"/>
        </w:rPr>
        <w:t>
      Нысаналы ағымдағы трансферттердің, нысаналы даму трансферттері мен кредиттердің іске асырылу мониторингінің нәтижелері туралы есептерді ұсыну үшін белгіленген мерзім демалыс (жұмыс істемейтін) күнімен сәйкес келген жағдайда есептер одан кейінгі бірінші жұмыс күні ұсынылады.";</w:t>
      </w:r>
    </w:p>
    <w:bookmarkStart w:name="z8" w:id="6"/>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3"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1193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16-қосымша</w:t>
            </w:r>
          </w:p>
        </w:tc>
      </w:tr>
    </w:tbl>
    <w:bookmarkStart w:name="z16" w:id="12"/>
    <w:p>
      <w:pPr>
        <w:spacing w:after="0"/>
        <w:ind w:left="0"/>
        <w:jc w:val="left"/>
      </w:pPr>
      <w:r>
        <w:rPr>
          <w:rFonts w:ascii="Times New Roman"/>
          <w:b/>
          <w:i w:val="false"/>
          <w:color w:val="000000"/>
        </w:rPr>
        <w:t xml:space="preserve"> Әкімшілік деректер жинауға арналған нысан </w:t>
      </w:r>
    </w:p>
    <w:bookmarkEnd w:id="12"/>
    <w:p>
      <w:pPr>
        <w:spacing w:after="0"/>
        <w:ind w:left="0"/>
        <w:jc w:val="both"/>
      </w:pPr>
      <w:r>
        <w:rPr>
          <w:rFonts w:ascii="Times New Roman"/>
          <w:b w:val="false"/>
          <w:i w:val="false"/>
          <w:color w:val="000000"/>
          <w:sz w:val="28"/>
        </w:rPr>
        <w:t xml:space="preserve">
      ____________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w:t>
      </w:r>
    </w:p>
    <w:p>
      <w:pPr>
        <w:spacing w:after="0"/>
        <w:ind w:left="0"/>
        <w:jc w:val="both"/>
      </w:pPr>
      <w:r>
        <w:rPr>
          <w:rFonts w:ascii="Times New Roman"/>
          <w:b w:val="false"/>
          <w:i w:val="false"/>
          <w:color w:val="000000"/>
          <w:sz w:val="28"/>
        </w:rPr>
        <w:t xml:space="preserve">
      Есепті кезең </w:t>
      </w:r>
    </w:p>
    <w:p>
      <w:pPr>
        <w:spacing w:after="0"/>
        <w:ind w:left="0"/>
        <w:jc w:val="both"/>
      </w:pPr>
      <w:r>
        <w:rPr>
          <w:rFonts w:ascii="Times New Roman"/>
          <w:b w:val="false"/>
          <w:i w:val="false"/>
          <w:color w:val="000000"/>
          <w:sz w:val="28"/>
        </w:rPr>
        <w:t>
      ____________________ жылдар</w:t>
      </w:r>
    </w:p>
    <w:p>
      <w:pPr>
        <w:spacing w:after="0"/>
        <w:ind w:left="0"/>
        <w:jc w:val="both"/>
      </w:pPr>
      <w:r>
        <w:rPr>
          <w:rFonts w:ascii="Times New Roman"/>
          <w:b w:val="false"/>
          <w:i w:val="false"/>
          <w:color w:val="000000"/>
          <w:sz w:val="28"/>
        </w:rPr>
        <w:t>
      Индекс: нысан: 2-НТА</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Қайда ұсынылады жоғарыда тұрған бюджетті атқару жөніндегі уәкілетті органға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6-інші күнінен кешіктірмей және есепті қаржы жылынан кейінгі жылдың 20-інші қаңтарынан кешіктірмей.</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органының басшысы ___________ 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42-тармағына сәйкес осы нысан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1193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18-қосымша</w:t>
            </w:r>
          </w:p>
        </w:tc>
      </w:tr>
    </w:tbl>
    <w:bookmarkStart w:name="z19" w:id="13"/>
    <w:p>
      <w:pPr>
        <w:spacing w:after="0"/>
        <w:ind w:left="0"/>
        <w:jc w:val="left"/>
      </w:pPr>
      <w:r>
        <w:rPr>
          <w:rFonts w:ascii="Times New Roman"/>
          <w:b/>
          <w:i w:val="false"/>
          <w:color w:val="000000"/>
        </w:rPr>
        <w:t xml:space="preserve"> Әкімшілік деректер жинауға арналған нысан </w:t>
      </w:r>
    </w:p>
    <w:bookmarkEnd w:id="13"/>
    <w:p>
      <w:pPr>
        <w:spacing w:after="0"/>
        <w:ind w:left="0"/>
        <w:jc w:val="both"/>
      </w:pPr>
      <w:r>
        <w:rPr>
          <w:rFonts w:ascii="Times New Roman"/>
          <w:b w:val="false"/>
          <w:i w:val="false"/>
          <w:color w:val="000000"/>
          <w:sz w:val="28"/>
        </w:rPr>
        <w:t xml:space="preserve">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w:t>
      </w:r>
    </w:p>
    <w:p>
      <w:pPr>
        <w:spacing w:after="0"/>
        <w:ind w:left="0"/>
        <w:jc w:val="both"/>
      </w:pPr>
      <w:r>
        <w:rPr>
          <w:rFonts w:ascii="Times New Roman"/>
          <w:b w:val="false"/>
          <w:i w:val="false"/>
          <w:color w:val="000000"/>
          <w:sz w:val="28"/>
        </w:rPr>
        <w:t xml:space="preserve">
      _________ қаржы жылындағы </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нысан:2-НТО</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w:t>
      </w:r>
    </w:p>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8-інші күнінен кешіктірмей және есепті қаржы жылынан кейінгі жылдың 25-інші қаңтарынан кешіктірмей.</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w:t>
            </w:r>
          </w:p>
          <w:p>
            <w:pPr>
              <w:spacing w:after="20"/>
              <w:ind w:left="20"/>
              <w:jc w:val="both"/>
            </w:pPr>
            <w:r>
              <w:rPr>
                <w:rFonts w:ascii="Times New Roman"/>
                <w:b w:val="false"/>
                <w:i w:val="false"/>
                <w:color w:val="000000"/>
                <w:sz w:val="20"/>
              </w:rPr>
              <w:t>
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w:t>
            </w:r>
          </w:p>
          <w:p>
            <w:pPr>
              <w:spacing w:after="20"/>
              <w:ind w:left="20"/>
              <w:jc w:val="both"/>
            </w:pPr>
            <w:r>
              <w:rPr>
                <w:rFonts w:ascii="Times New Roman"/>
                <w:b w:val="false"/>
                <w:i w:val="false"/>
                <w:color w:val="000000"/>
                <w:sz w:val="20"/>
              </w:rPr>
              <w:t>
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xml:space="preserve">
      органның басшысы                   _________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және астананың бюджетті атқару</w:t>
      </w:r>
    </w:p>
    <w:p>
      <w:pPr>
        <w:spacing w:after="0"/>
        <w:ind w:left="0"/>
        <w:jc w:val="both"/>
      </w:pPr>
      <w:r>
        <w:rPr>
          <w:rFonts w:ascii="Times New Roman"/>
          <w:b w:val="false"/>
          <w:i w:val="false"/>
          <w:color w:val="000000"/>
          <w:sz w:val="28"/>
        </w:rPr>
        <w:t xml:space="preserve">
      жөніндегі уәкілетті органының басшысы 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42-тармағына сәйкес осы нысан бойынша түсіндірме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