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da8b" w14:textId="a6fd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24 қазандағы № 802 бұйрығы. Қазақстан Республикасының Әділет министрлігінде 2019 жылғы 30 қазанда № 19527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9176 болып тіркелген, 2014 жылғы 18 наурызда "Егемен Қазақстан" газетінің № 52 (28276)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пайдаланымдағы автомобиль жолдарын күтіп ұстау, ағымдағы, орташа және күрделі жөндеу кезінде орындалатын жұмыс түрлерінің </w:t>
      </w:r>
      <w:r>
        <w:rPr>
          <w:rFonts w:ascii="Times New Roman"/>
          <w:b w:val="false"/>
          <w:i w:val="false"/>
          <w:color w:val="000000"/>
          <w:sz w:val="28"/>
        </w:rPr>
        <w:t>жіктелімінде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"8) жолдардың жағдайы және абаттандыру, қозғалысты ұйымдастыру, байланыс, жарықтандыру объектілері бойынша:</w:t>
      </w:r>
    </w:p>
    <w:bookmarkEnd w:id="4"/>
    <w:p>
      <w:pPr>
        <w:spacing w:after="0"/>
        <w:ind w:left="0"/>
        <w:jc w:val="both"/>
      </w:pPr>
      <w:r>
        <w:rPr>
          <w:rFonts w:ascii="Times New Roman"/>
          <w:b w:val="false"/>
          <w:i w:val="false"/>
          <w:color w:val="000000"/>
          <w:sz w:val="28"/>
        </w:rPr>
        <w:t>
      шу жолақтары, шудан қорғау экрандарын салу және жөндеу;</w:t>
      </w:r>
    </w:p>
    <w:p>
      <w:pPr>
        <w:spacing w:after="0"/>
        <w:ind w:left="0"/>
        <w:jc w:val="both"/>
      </w:pPr>
      <w:r>
        <w:rPr>
          <w:rFonts w:ascii="Times New Roman"/>
          <w:b w:val="false"/>
          <w:i w:val="false"/>
          <w:color w:val="000000"/>
          <w:sz w:val="28"/>
        </w:rPr>
        <w:t>
      жол белгілерін, оқшаулайтын, энергия тартатын және темірбетонды қоршауларды, жол буферлерін орнату, бұзылған жерлерді қалпына келтіріп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реставрациялау;</w:t>
      </w:r>
    </w:p>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p>
      <w:pPr>
        <w:spacing w:after="0"/>
        <w:ind w:left="0"/>
        <w:jc w:val="both"/>
      </w:pPr>
      <w:r>
        <w:rPr>
          <w:rFonts w:ascii="Times New Roman"/>
          <w:b w:val="false"/>
          <w:i w:val="false"/>
          <w:color w:val="000000"/>
          <w:sz w:val="28"/>
        </w:rPr>
        <w:t>
      сәулет безендірулері мен абаттандыру элементтерінің жекелеген бұзылуларын және ақаулықтарын жөндеу;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автомобиль жолдарының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күркелерді, орындықтарды, дәретханаларды (жарықтандыру және электрмен жабдықтау), бөлінген белдеудің шегінде халықтың жүріп-тұруы шектеулі топтары мен мүгедектігі бар адамдарды есепке ала отырып, жаяу жүргіншілер жолақтарын және тротуарлар орнату және жөндеу;</w:t>
      </w:r>
    </w:p>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жол сервис объектілерінің мемлекеттік меншіктегі демалыс алаңдары мен кіреберіс жолдарын кескіндеу;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жол сервис нысандарын және павильондарын күту, тазалау, жөндеу;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GPS қондыру және пайдалану;</w:t>
      </w:r>
    </w:p>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бұзылулардан және ақаулықтардан жөндеу;</w:t>
      </w:r>
    </w:p>
    <w:p>
      <w:pPr>
        <w:spacing w:after="0"/>
        <w:ind w:left="0"/>
        <w:jc w:val="both"/>
      </w:pPr>
      <w:r>
        <w:rPr>
          <w:rFonts w:ascii="Times New Roman"/>
          <w:b w:val="false"/>
          <w:i w:val="false"/>
          <w:color w:val="000000"/>
          <w:sz w:val="28"/>
        </w:rPr>
        <w:t>
      жол желілік телеграфтық немесе радио байланыс және басқа технологиялық және сигнал-шақыру байланысын қалпына келтіру;</w:t>
      </w:r>
    </w:p>
    <w:p>
      <w:pPr>
        <w:spacing w:after="0"/>
        <w:ind w:left="0"/>
        <w:jc w:val="both"/>
      </w:pPr>
      <w:r>
        <w:rPr>
          <w:rFonts w:ascii="Times New Roman"/>
          <w:b w:val="false"/>
          <w:i w:val="false"/>
          <w:color w:val="000000"/>
          <w:sz w:val="28"/>
        </w:rPr>
        <w:t>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p>
    <w:p>
      <w:pPr>
        <w:spacing w:after="0"/>
        <w:ind w:left="0"/>
        <w:jc w:val="both"/>
      </w:pPr>
      <w:r>
        <w:rPr>
          <w:rFonts w:ascii="Times New Roman"/>
          <w:b w:val="false"/>
          <w:i w:val="false"/>
          <w:color w:val="000000"/>
          <w:sz w:val="28"/>
        </w:rPr>
        <w:t>
      жалпы пайдаланымдағы автомобиль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РТZ басқару жиынтығы, ЛВС коммутаторлары;</w:t>
      </w:r>
    </w:p>
    <w:p>
      <w:pPr>
        <w:spacing w:after="0"/>
        <w:ind w:left="0"/>
        <w:jc w:val="both"/>
      </w:pP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p>
    <w:p>
      <w:pPr>
        <w:spacing w:after="0"/>
        <w:ind w:left="0"/>
        <w:jc w:val="both"/>
      </w:pPr>
      <w:r>
        <w:rPr>
          <w:rFonts w:ascii="Times New Roman"/>
          <w:b w:val="false"/>
          <w:i w:val="false"/>
          <w:color w:val="000000"/>
          <w:sz w:val="28"/>
        </w:rPr>
        <w:t>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жол сервис объектілеріне демалыс алаңдары мен кіреберіс жолдарды салу және/немесе жөндеу;</w:t>
      </w:r>
    </w:p>
    <w:p>
      <w:pPr>
        <w:spacing w:after="0"/>
        <w:ind w:left="0"/>
        <w:jc w:val="both"/>
      </w:pPr>
      <w:r>
        <w:rPr>
          <w:rFonts w:ascii="Times New Roman"/>
          <w:b w:val="false"/>
          <w:i w:val="false"/>
          <w:color w:val="000000"/>
          <w:sz w:val="28"/>
        </w:rPr>
        <w:t>
      қолданыстағы автомобиль жолдарына жол қоршауларын, аялдама павильондарын, жол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мал кірмеу үшін қоршауларды орнату және жөндеу, ауыстыру;</w:t>
      </w:r>
    </w:p>
    <w:p>
      <w:pPr>
        <w:spacing w:after="0"/>
        <w:ind w:left="0"/>
        <w:jc w:val="both"/>
      </w:pPr>
      <w:r>
        <w:rPr>
          <w:rFonts w:ascii="Times New Roman"/>
          <w:b w:val="false"/>
          <w:i w:val="false"/>
          <w:color w:val="000000"/>
          <w:sz w:val="28"/>
        </w:rPr>
        <w:t>
      шығу және кіру жолдарын жөндеу;</w:t>
      </w:r>
    </w:p>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p>
      <w:pPr>
        <w:spacing w:after="0"/>
        <w:ind w:left="0"/>
        <w:jc w:val="both"/>
      </w:pPr>
      <w:r>
        <w:rPr>
          <w:rFonts w:ascii="Times New Roman"/>
          <w:b w:val="false"/>
          <w:i w:val="false"/>
          <w:color w:val="000000"/>
          <w:sz w:val="28"/>
        </w:rPr>
        <w:t>
      бүйірлі желбағарды орнату және ауыстыру;</w:t>
      </w:r>
    </w:p>
    <w:p>
      <w:pPr>
        <w:spacing w:after="0"/>
        <w:ind w:left="0"/>
        <w:jc w:val="both"/>
      </w:pPr>
      <w:r>
        <w:rPr>
          <w:rFonts w:ascii="Times New Roman"/>
          <w:b w:val="false"/>
          <w:i w:val="false"/>
          <w:color w:val="000000"/>
          <w:sz w:val="28"/>
        </w:rPr>
        <w:t>
      қираған жол учаскелерін қалпына келтіру кезінде уақытша айналма жолдарын салу;</w:t>
      </w:r>
    </w:p>
    <w:bookmarkStart w:name="z6" w:id="5"/>
    <w:p>
      <w:pPr>
        <w:spacing w:after="0"/>
        <w:ind w:left="0"/>
        <w:jc w:val="both"/>
      </w:pPr>
      <w:r>
        <w:rPr>
          <w:rFonts w:ascii="Times New Roman"/>
          <w:b w:val="false"/>
          <w:i w:val="false"/>
          <w:color w:val="000000"/>
          <w:sz w:val="28"/>
        </w:rPr>
        <w:t>
      9) жасанды құрылыстар бойынша:</w:t>
      </w:r>
    </w:p>
    <w:bookmarkEnd w:id="5"/>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тапсырыс берушінің нұсқамасы бойынша жол қауіпсіздігін негізге ала отырып, халықтың жүріп-тұруы шектеулі топтары мен мүгедектігі бар адамдарды есепке ала отырып, сүйеулер мен тосқауыл қоршауларының сатылар мен баспалдақтардың, тұтқалардың, әртүрлі модификациядағы пандустардың, тік және көлбеу орын ауыстыру көтергішінің және лифтілердің зақымдануларын түзету және қондыру;</w:t>
      </w:r>
    </w:p>
    <w:p>
      <w:pPr>
        <w:spacing w:after="0"/>
        <w:ind w:left="0"/>
        <w:jc w:val="both"/>
      </w:pPr>
      <w:r>
        <w:rPr>
          <w:rFonts w:ascii="Times New Roman"/>
          <w:b w:val="false"/>
          <w:i w:val="false"/>
          <w:color w:val="000000"/>
          <w:sz w:val="28"/>
        </w:rPr>
        <w:t>
      көпірлердің металды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автожолдардың үстіндегі жол өткізгіштерінің тіректеріне тік белгілер қою;</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p>
    <w:p>
      <w:pPr>
        <w:spacing w:after="0"/>
        <w:ind w:left="0"/>
        <w:jc w:val="both"/>
      </w:pPr>
      <w:r>
        <w:rPr>
          <w:rFonts w:ascii="Times New Roman"/>
          <w:b w:val="false"/>
          <w:i w:val="false"/>
          <w:color w:val="000000"/>
          <w:sz w:val="28"/>
        </w:rPr>
        <w:t xml:space="preserve">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2004 жылғы 6 шілдедегі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деформациялық жіктерді ұсақ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жерүсті және жерасты жаяу жүргіншілер өтпесін тазалау;</w:t>
      </w:r>
    </w:p>
    <w:p>
      <w:pPr>
        <w:spacing w:after="0"/>
        <w:ind w:left="0"/>
        <w:jc w:val="both"/>
      </w:pPr>
      <w:r>
        <w:rPr>
          <w:rFonts w:ascii="Times New Roman"/>
          <w:b w:val="false"/>
          <w:i w:val="false"/>
          <w:color w:val="000000"/>
          <w:sz w:val="28"/>
        </w:rPr>
        <w:t>
      жерүсті және жерасты жаяу жүргіншілер өтпесінің тіке және қиғаш көтергіш құралдарын тазалау және жөндеу;</w:t>
      </w:r>
    </w:p>
    <w:p>
      <w:pPr>
        <w:spacing w:after="0"/>
        <w:ind w:left="0"/>
        <w:jc w:val="both"/>
      </w:pPr>
      <w:r>
        <w:rPr>
          <w:rFonts w:ascii="Times New Roman"/>
          <w:b w:val="false"/>
          <w:i w:val="false"/>
          <w:color w:val="000000"/>
          <w:sz w:val="28"/>
        </w:rPr>
        <w:t>
      тоннельдің жеке конструкцияларында пайда болған ақауларды жедел жою;</w:t>
      </w:r>
    </w:p>
    <w:p>
      <w:pPr>
        <w:spacing w:after="0"/>
        <w:ind w:left="0"/>
        <w:jc w:val="both"/>
      </w:pPr>
      <w:r>
        <w:rPr>
          <w:rFonts w:ascii="Times New Roman"/>
          <w:b w:val="false"/>
          <w:i w:val="false"/>
          <w:color w:val="000000"/>
          <w:sz w:val="28"/>
        </w:rPr>
        <w:t>
      тоннель конструкцияларының элементтерін шаңнан және кірден тазалау (жүру бөлігі, тротуарлар, бөлгіш қоршаулар, қызметтік өткелдер, камералар, шахталық тіректердің үстіңгі жағы, сервистік штольнилар, су өткізгіш құрылыстары);</w:t>
      </w:r>
    </w:p>
    <w:p>
      <w:pPr>
        <w:spacing w:after="0"/>
        <w:ind w:left="0"/>
        <w:jc w:val="both"/>
      </w:pPr>
      <w:r>
        <w:rPr>
          <w:rFonts w:ascii="Times New Roman"/>
          <w:b w:val="false"/>
          <w:i w:val="false"/>
          <w:color w:val="000000"/>
          <w:sz w:val="28"/>
        </w:rPr>
        <w:t>
      тоннельдердің кірберістеріндегі жиектерін тазалау және күту;</w:t>
      </w:r>
    </w:p>
    <w:p>
      <w:pPr>
        <w:spacing w:after="0"/>
        <w:ind w:left="0"/>
        <w:jc w:val="both"/>
      </w:pPr>
      <w:r>
        <w:rPr>
          <w:rFonts w:ascii="Times New Roman"/>
          <w:b w:val="false"/>
          <w:i w:val="false"/>
          <w:color w:val="000000"/>
          <w:sz w:val="28"/>
        </w:rPr>
        <w:t>
      тоннель конструкциясы элементтерін сырлау және әктеу;</w:t>
      </w:r>
    </w:p>
    <w:p>
      <w:pPr>
        <w:spacing w:after="0"/>
        <w:ind w:left="0"/>
        <w:jc w:val="both"/>
      </w:pPr>
      <w:r>
        <w:rPr>
          <w:rFonts w:ascii="Times New Roman"/>
          <w:b w:val="false"/>
          <w:i w:val="false"/>
          <w:color w:val="000000"/>
          <w:sz w:val="28"/>
        </w:rPr>
        <w:t>
      автомобильдерді және жаяу жүргіншілердің қауіпсіз өтуін қамтамасыз ету (электр жабдықтарға, жарықтандыру және желдету жүйелеріне, өтке қарсы және түтінге қарсы жүйелерге техникалық қызмет көрсету);";</w:t>
      </w:r>
    </w:p>
    <w:bookmarkStart w:name="z7" w:id="6"/>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"3) жасанды құрылыстар бойынша:</w:t>
      </w:r>
    </w:p>
    <w:bookmarkEnd w:id="7"/>
    <w:p>
      <w:pPr>
        <w:spacing w:after="0"/>
        <w:ind w:left="0"/>
        <w:jc w:val="both"/>
      </w:pPr>
      <w:r>
        <w:rPr>
          <w:rFonts w:ascii="Times New Roman"/>
          <w:b w:val="false"/>
          <w:i w:val="false"/>
          <w:color w:val="000000"/>
          <w:sz w:val="28"/>
        </w:rPr>
        <w:t>
      аяқ жолдарда ақаулық жіктерді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әртүрлі модификациядағы тұтқаларды, пандустарды орнату, ауыстыру және жөндеу, тік және көлбеу орын ауыстыру, лифтілер, сатылар және халықтың жүріп-тұруы шектеулі топтары мен мүгедектігі бар адамдарды есепке ала отырып арналған сатылар;</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өтпелi тақталардың жанасу тораптарын герметизациялау;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тоннельдің конструкцияларындағы жеке ақауларды жою (раковиналарды, жарықтарды, ойықтарды, қатпарланған жерін, штукатурканы дұрыстау);</w:t>
      </w:r>
    </w:p>
    <w:p>
      <w:pPr>
        <w:spacing w:after="0"/>
        <w:ind w:left="0"/>
        <w:jc w:val="both"/>
      </w:pPr>
      <w:r>
        <w:rPr>
          <w:rFonts w:ascii="Times New Roman"/>
          <w:b w:val="false"/>
          <w:i w:val="false"/>
          <w:color w:val="000000"/>
          <w:sz w:val="28"/>
        </w:rPr>
        <w:t>
      тоннель гидроизоляциясын түзету (блоктардың қиылыстарын және тюбингтерді жабыстыру);</w:t>
      </w:r>
    </w:p>
    <w:bookmarkStart w:name="z9" w:id="8"/>
    <w:p>
      <w:pPr>
        <w:spacing w:after="0"/>
        <w:ind w:left="0"/>
        <w:jc w:val="both"/>
      </w:pPr>
      <w:r>
        <w:rPr>
          <w:rFonts w:ascii="Times New Roman"/>
          <w:b w:val="false"/>
          <w:i w:val="false"/>
          <w:color w:val="000000"/>
          <w:sz w:val="28"/>
        </w:rPr>
        <w:t>
      4) қозғалыс, байланыс, жарықтандыруды ұйымдастыру объектiлерiне жолдарды салу және жайластыру бойынша:</w:t>
      </w:r>
    </w:p>
    <w:bookmarkEnd w:id="8"/>
    <w:p>
      <w:pPr>
        <w:spacing w:after="0"/>
        <w:ind w:left="0"/>
        <w:jc w:val="both"/>
      </w:pPr>
      <w:r>
        <w:rPr>
          <w:rFonts w:ascii="Times New Roman"/>
          <w:b w:val="false"/>
          <w:i w:val="false"/>
          <w:color w:val="000000"/>
          <w:sz w:val="28"/>
        </w:rPr>
        <w:t>
      жол учаскелеріндегі халықтың жүріп-тұруы шектеулі топтары мен мүгедектігі бар адамдарды есепке ала отырып, қолданыстағы тротуарлар мен жаяу жүргіншілер жолдарын, сондай-ақ жол үстіндегі жол өтпелерін жөндеу және жаңаларын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сигнализацияны,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p>
      <w:pPr>
        <w:spacing w:after="0"/>
        <w:ind w:left="0"/>
        <w:jc w:val="both"/>
      </w:pPr>
      <w:r>
        <w:rPr>
          <w:rFonts w:ascii="Times New Roman"/>
          <w:b w:val="false"/>
          <w:i w:val="false"/>
          <w:color w:val="000000"/>
          <w:sz w:val="28"/>
        </w:rPr>
        <w:t>
      қарықтыруға қарсы экрандарды орнату;</w:t>
      </w:r>
    </w:p>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p>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bookmarkStart w:name="z10" w:id="9"/>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"3) жасанды құрылыстар бойынша:</w:t>
      </w:r>
    </w:p>
    <w:bookmarkEnd w:id="10"/>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аяқ жолдардың төсемдерін тегістеу, жаңа төсемді салу;</w:t>
      </w:r>
    </w:p>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блоктарындағы жапсарларды басу және оқшаулау;</w:t>
      </w:r>
    </w:p>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барлық ұзындығында сүйеніштерді сырлау;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диафрагманың жапсарларын жөндеу;</w:t>
      </w:r>
    </w:p>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халықтың жүріп-тұруы шектеулі топтары мен мүгедектігі бар адамдарды есепке ала отырып, арнайы символдарды, тактильді, дыбыстық және көзбен шолып көретін жерде көрсеткіштерді орнату, ауыстыру және жөндеу;</w:t>
      </w:r>
    </w:p>
    <w:p>
      <w:pPr>
        <w:spacing w:after="0"/>
        <w:ind w:left="0"/>
        <w:jc w:val="both"/>
      </w:pPr>
      <w:r>
        <w:rPr>
          <w:rFonts w:ascii="Times New Roman"/>
          <w:b w:val="false"/>
          <w:i w:val="false"/>
          <w:color w:val="000000"/>
          <w:sz w:val="28"/>
        </w:rPr>
        <w:t>
      қоршауларды жөндеу немесе қайта жаңарту;</w:t>
      </w:r>
    </w:p>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темір аралық құрылыстарды тегіс сырлау;</w:t>
      </w:r>
    </w:p>
    <w:p>
      <w:pPr>
        <w:spacing w:after="0"/>
        <w:ind w:left="0"/>
        <w:jc w:val="both"/>
      </w:pPr>
      <w:r>
        <w:rPr>
          <w:rFonts w:ascii="Times New Roman"/>
          <w:b w:val="false"/>
          <w:i w:val="false"/>
          <w:color w:val="000000"/>
          <w:sz w:val="28"/>
        </w:rPr>
        <w:t>
      арқалықтардың бір-бірімен байланысуын қалпына келтіру;</w:t>
      </w:r>
    </w:p>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тіреу алаңдарындағы ағындыларды жөндеу және қалпына келтіру;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тіректерді жөндеу;</w:t>
      </w:r>
    </w:p>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p>
      <w:pPr>
        <w:spacing w:after="0"/>
        <w:ind w:left="0"/>
        <w:jc w:val="both"/>
      </w:pPr>
      <w:r>
        <w:rPr>
          <w:rFonts w:ascii="Times New Roman"/>
          <w:b w:val="false"/>
          <w:i w:val="false"/>
          <w:color w:val="000000"/>
          <w:sz w:val="28"/>
        </w:rPr>
        <w:t>
      жерүсті және жерасты жаяу жүргіншілер өтпесінің бөлігін қайта салу немесе жөндеу;</w:t>
      </w:r>
    </w:p>
    <w:p>
      <w:pPr>
        <w:spacing w:after="0"/>
        <w:ind w:left="0"/>
        <w:jc w:val="both"/>
      </w:pPr>
      <w:r>
        <w:rPr>
          <w:rFonts w:ascii="Times New Roman"/>
          <w:b w:val="false"/>
          <w:i w:val="false"/>
          <w:color w:val="000000"/>
          <w:sz w:val="28"/>
        </w:rPr>
        <w:t>
      тоннельдің жарақтарын және гидроизоляциясын қалпына келтіру (тігістерді жабыстыру, қоспаларды жағу, бетонның қорғаныс қабатын қалпына келтіру, оларды тазалау және ашылып қалған арматураларды тозудан сақтау, бетонның әлсіз қабаттарын жою);</w:t>
      </w:r>
    </w:p>
    <w:p>
      <w:pPr>
        <w:spacing w:after="0"/>
        <w:ind w:left="0"/>
        <w:jc w:val="both"/>
      </w:pPr>
      <w:r>
        <w:rPr>
          <w:rFonts w:ascii="Times New Roman"/>
          <w:b w:val="false"/>
          <w:i w:val="false"/>
          <w:color w:val="000000"/>
          <w:sz w:val="28"/>
        </w:rPr>
        <w:t>
      тоннель конструкциясының элементтерін бояу;</w:t>
      </w:r>
    </w:p>
    <w:p>
      <w:pPr>
        <w:spacing w:after="0"/>
        <w:ind w:left="0"/>
        <w:jc w:val="both"/>
      </w:pPr>
      <w:r>
        <w:rPr>
          <w:rFonts w:ascii="Times New Roman"/>
          <w:b w:val="false"/>
          <w:i w:val="false"/>
          <w:color w:val="000000"/>
          <w:sz w:val="28"/>
        </w:rPr>
        <w:t>
      тоннельде жүру бөлігін және тротуарларды қалпына келтіру (жабындардың кішігірім деформациясын және зақымдарын жою, ойықтарды толтыру, тесіктерді, отырып қалған жерлерді, қиғаштарды дұрыстау, деформациялық тігістерді және бордюрлерді қалпына келтіру);</w:t>
      </w:r>
    </w:p>
    <w:p>
      <w:pPr>
        <w:spacing w:after="0"/>
        <w:ind w:left="0"/>
        <w:jc w:val="both"/>
      </w:pPr>
      <w:r>
        <w:rPr>
          <w:rFonts w:ascii="Times New Roman"/>
          <w:b w:val="false"/>
          <w:i w:val="false"/>
          <w:color w:val="000000"/>
          <w:sz w:val="28"/>
        </w:rPr>
        <w:t>
      тоннельде және кіреберістердегі су бұрғыштарды қалпына келтіру;</w:t>
      </w:r>
    </w:p>
    <w:p>
      <w:pPr>
        <w:spacing w:after="0"/>
        <w:ind w:left="0"/>
        <w:jc w:val="both"/>
      </w:pPr>
      <w:r>
        <w:rPr>
          <w:rFonts w:ascii="Times New Roman"/>
          <w:b w:val="false"/>
          <w:i w:val="false"/>
          <w:color w:val="000000"/>
          <w:sz w:val="28"/>
        </w:rPr>
        <w:t>
      тоннельдің кіреберісін және төбесіндегі шайылып кеткен учаскелерді қалпына келтіру;</w:t>
      </w:r>
    </w:p>
    <w:p>
      <w:pPr>
        <w:spacing w:after="0"/>
        <w:ind w:left="0"/>
        <w:jc w:val="both"/>
      </w:pPr>
      <w:r>
        <w:rPr>
          <w:rFonts w:ascii="Times New Roman"/>
          <w:b w:val="false"/>
          <w:i w:val="false"/>
          <w:color w:val="000000"/>
          <w:sz w:val="28"/>
        </w:rPr>
        <w:t>
      инженерлік жүйелердің учаскелерін немесе жеке бөліктерін қалпына келтіру немесе алмастыру (жарықтандыру және желдету жүйелері);</w:t>
      </w:r>
    </w:p>
    <w:bookmarkStart w:name="z12" w:id="11"/>
    <w:p>
      <w:pPr>
        <w:spacing w:after="0"/>
        <w:ind w:left="0"/>
        <w:jc w:val="both"/>
      </w:pPr>
      <w:r>
        <w:rPr>
          <w:rFonts w:ascii="Times New Roman"/>
          <w:b w:val="false"/>
          <w:i w:val="false"/>
          <w:color w:val="000000"/>
          <w:sz w:val="28"/>
        </w:rPr>
        <w:t>
      4) қозғалысты ұйымдастыру, байланыс, жарықтандыру объектілеріне жолдарды салу мен жайластыру бойынша:</w:t>
      </w:r>
    </w:p>
    <w:bookmarkEnd w:id="11"/>
    <w:p>
      <w:pPr>
        <w:spacing w:after="0"/>
        <w:ind w:left="0"/>
        <w:jc w:val="both"/>
      </w:pPr>
      <w:r>
        <w:rPr>
          <w:rFonts w:ascii="Times New Roman"/>
          <w:b w:val="false"/>
          <w:i w:val="false"/>
          <w:color w:val="000000"/>
          <w:sz w:val="28"/>
        </w:rPr>
        <w:t>
      елді мекендер арқылы өтетін жол учаскелеріндегі қолданыстағы тротуарлар, жаяу жүргіншілер жолдарын және арық жүйесін жөндеу және жаңасын салу;</w:t>
      </w:r>
    </w:p>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және халықтың жүріп-тұруы шектеулі топтары мен мүгедектігі бар адамдарға арналған баспалдақтарды орнату, ауыстыру және жөндеу;</w:t>
      </w:r>
    </w:p>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p>
      <w:pPr>
        <w:spacing w:after="0"/>
        <w:ind w:left="0"/>
        <w:jc w:val="both"/>
      </w:pPr>
      <w:r>
        <w:rPr>
          <w:rFonts w:ascii="Times New Roman"/>
          <w:b w:val="false"/>
          <w:i w:val="false"/>
          <w:color w:val="000000"/>
          <w:sz w:val="28"/>
        </w:rPr>
        <w:t>
      автомобиль жолдарының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bookmarkStart w:name="z13" w:id="12"/>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"4) пайдалану қызметінің ғимараттары, қосалқы құрылыстары мен өндірістік базалары бойынша:</w:t>
      </w:r>
    </w:p>
    <w:bookmarkEnd w:id="13"/>
    <w:p>
      <w:pPr>
        <w:spacing w:after="0"/>
        <w:ind w:left="0"/>
        <w:jc w:val="both"/>
      </w:pPr>
      <w:r>
        <w:rPr>
          <w:rFonts w:ascii="Times New Roman"/>
          <w:b w:val="false"/>
          <w:i w:val="false"/>
          <w:color w:val="000000"/>
          <w:sz w:val="28"/>
        </w:rPr>
        <w:t>
      қолданыстағы ғимаратқа қосалқы-көмектесетін және санитариялық-тұрмыстық үй-жайларды жапсарлас салу, сыртқы қабырғалардың шегінде ғимараттың ішін қайта жоспарлау,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және халықтың жүріп-тұруы шектеулі топтары мен мүгедектігі бар адамдарға арналған баспалдақтарды орнату;</w:t>
      </w:r>
    </w:p>
    <w:p>
      <w:pPr>
        <w:spacing w:after="0"/>
        <w:ind w:left="0"/>
        <w:jc w:val="both"/>
      </w:pPr>
      <w:r>
        <w:rPr>
          <w:rFonts w:ascii="Times New Roman"/>
          <w:b w:val="false"/>
          <w:i w:val="false"/>
          <w:color w:val="000000"/>
          <w:sz w:val="28"/>
        </w:rPr>
        <w:t>
      ғимараттың ақаулықтары мен зақымдалуын 40% дейінгі қабырға мен жамылғы материалдарын ауыстырумен түзету, ағаш фундаменттерді тұрақтыға ауыстыру;</w:t>
      </w:r>
    </w:p>
    <w:p>
      <w:pPr>
        <w:spacing w:after="0"/>
        <w:ind w:left="0"/>
        <w:jc w:val="both"/>
      </w:pP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p>
    <w:p>
      <w:pPr>
        <w:spacing w:after="0"/>
        <w:ind w:left="0"/>
        <w:jc w:val="both"/>
      </w:pPr>
      <w:r>
        <w:rPr>
          <w:rFonts w:ascii="Times New Roman"/>
          <w:b w:val="false"/>
          <w:i w:val="false"/>
          <w:color w:val="000000"/>
          <w:sz w:val="28"/>
        </w:rPr>
        <w:t>
      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25% аспайтын бағасымен жабдықтау;</w:t>
      </w:r>
    </w:p>
    <w:p>
      <w:pPr>
        <w:spacing w:after="0"/>
        <w:ind w:left="0"/>
        <w:jc w:val="both"/>
      </w:pPr>
      <w:r>
        <w:rPr>
          <w:rFonts w:ascii="Times New Roman"/>
          <w:b w:val="false"/>
          <w:i w:val="false"/>
          <w:color w:val="000000"/>
          <w:sz w:val="28"/>
        </w:rPr>
        <w:t>
      жол-пайдалану қызметінің желідегі жұмыскерлерін орналастыру үшін одан әрі осындай үйлерді пайдалану мақсатында жолды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жол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автомобиль жолдарын күрделі жөндеуге бөлінген жалпы қаражаттың 10 % аспауы керек.</w:t>
      </w:r>
    </w:p>
    <w:p>
      <w:pPr>
        <w:spacing w:after="0"/>
        <w:ind w:left="0"/>
        <w:jc w:val="both"/>
      </w:pPr>
      <w:r>
        <w:rPr>
          <w:rFonts w:ascii="Times New Roman"/>
          <w:b w:val="false"/>
          <w:i w:val="false"/>
          <w:color w:val="000000"/>
          <w:sz w:val="28"/>
        </w:rPr>
        <w:t>
      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жолдарын, энергиямен қамтамасыз етуді, материалдарды қоймалау үшін алаңдарды жабдықтау;</w:t>
      </w:r>
    </w:p>
    <w:bookmarkStart w:name="z15" w:id="14"/>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объектілері бойынша жолды жайластыру мен орналастыру:</w:t>
      </w:r>
    </w:p>
    <w:bookmarkEnd w:id="14"/>
    <w:p>
      <w:pPr>
        <w:spacing w:after="0"/>
        <w:ind w:left="0"/>
        <w:jc w:val="both"/>
      </w:pPr>
      <w:r>
        <w:rPr>
          <w:rFonts w:ascii="Times New Roman"/>
          <w:b w:val="false"/>
          <w:i w:val="false"/>
          <w:color w:val="000000"/>
          <w:sz w:val="28"/>
        </w:rPr>
        <w:t>
      жолдардың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аялдама, отырғызу алаңдары мен автопавильондарды, тұтқаларды, әртүрлі модификациядағы пандустарды, тігінен және көлбеу орын ауыстыра отырып, әртүрлі модификациядағы көтергіштерді лифтілерді, сатыларды халықтың жүріп-тұруы шектеулі топтары мен мүгедектігі бар адмадарға арналған баспалдақтарды орнату, ауыстыру және жөндеу;</w:t>
      </w:r>
    </w:p>
    <w:p>
      <w:pPr>
        <w:spacing w:after="0"/>
        <w:ind w:left="0"/>
        <w:jc w:val="both"/>
      </w:pPr>
      <w:r>
        <w:rPr>
          <w:rFonts w:ascii="Times New Roman"/>
          <w:b w:val="false"/>
          <w:i w:val="false"/>
          <w:color w:val="000000"/>
          <w:sz w:val="28"/>
        </w:rPr>
        <w:t>
      халықтың жүріп-тұруы шектеулі топтарына және мүгедектігі бар адамдарға арналған бағдаршамды шақыру түймесін орнату, ауыстыру және жөндеу;</w:t>
      </w:r>
    </w:p>
    <w:p>
      <w:pPr>
        <w:spacing w:after="0"/>
        <w:ind w:left="0"/>
        <w:jc w:val="both"/>
      </w:pP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дәретханамен, жол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p>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p>
    <w:p>
      <w:pPr>
        <w:spacing w:after="0"/>
        <w:ind w:left="0"/>
        <w:jc w:val="both"/>
      </w:pPr>
      <w:r>
        <w:rPr>
          <w:rFonts w:ascii="Times New Roman"/>
          <w:b w:val="false"/>
          <w:i w:val="false"/>
          <w:color w:val="000000"/>
          <w:sz w:val="28"/>
        </w:rPr>
        <w:t>
      автомобиль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p>
      <w:pPr>
        <w:spacing w:after="0"/>
        <w:ind w:left="0"/>
        <w:jc w:val="both"/>
      </w:pPr>
      <w:r>
        <w:rPr>
          <w:rFonts w:ascii="Times New Roman"/>
          <w:b w:val="false"/>
          <w:i w:val="false"/>
          <w:color w:val="000000"/>
          <w:sz w:val="28"/>
        </w:rPr>
        <w:t>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p>
      <w:pPr>
        <w:spacing w:after="0"/>
        <w:ind w:left="0"/>
        <w:jc w:val="both"/>
      </w:pP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шараларды жүргізу;</w:t>
      </w:r>
    </w:p>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p>
      <w:pPr>
        <w:spacing w:after="0"/>
        <w:ind w:left="0"/>
        <w:jc w:val="both"/>
      </w:pP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автомобиль жолдарының ЗКЖ орнату;</w:t>
      </w:r>
    </w:p>
    <w:p>
      <w:pPr>
        <w:spacing w:after="0"/>
        <w:ind w:left="0"/>
        <w:jc w:val="both"/>
      </w:pPr>
      <w:r>
        <w:rPr>
          <w:rFonts w:ascii="Times New Roman"/>
          <w:b w:val="false"/>
          <w:i w:val="false"/>
          <w:color w:val="000000"/>
          <w:sz w:val="28"/>
        </w:rPr>
        <w:t>
      дәретханалар (оның ішінде мүгедектерге, ана мен балаға арналған бөлмелерімен, душ кабиналарымен), жол сервис павильондарын құрылғысы, оның ішінде оларды жарықтандыру және электрмен жабдықтау.".</w:t>
      </w:r>
    </w:p>
    <w:bookmarkStart w:name="z16" w:id="1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тәртіпте:</w:t>
      </w:r>
    </w:p>
    <w:bookmarkEnd w:id="15"/>
    <w:bookmarkStart w:name="z1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8" w:id="1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