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1191" w14:textId="2d01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16 қазандағы № 1144 бұйрығы. Қазақстан Республикасының Әділет министрлігінде 2019 жылғы 22 қазанда № 19501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"Ағымдағы шығындар" деген санатта:</w:t>
      </w:r>
    </w:p>
    <w:p>
      <w:pPr>
        <w:spacing w:after="0"/>
        <w:ind w:left="0"/>
        <w:jc w:val="both"/>
      </w:pPr>
      <w:r>
        <w:rPr>
          <w:rFonts w:ascii="Times New Roman"/>
          <w:b w:val="false"/>
          <w:i w:val="false"/>
          <w:color w:val="000000"/>
          <w:sz w:val="28"/>
        </w:rPr>
        <w:t>
      01 "Тауарлар мен қызметтерге шығындар" деген сыныпта:</w:t>
      </w:r>
    </w:p>
    <w:p>
      <w:pPr>
        <w:spacing w:after="0"/>
        <w:ind w:left="0"/>
        <w:jc w:val="both"/>
      </w:pPr>
      <w:r>
        <w:rPr>
          <w:rFonts w:ascii="Times New Roman"/>
          <w:b w:val="false"/>
          <w:i w:val="false"/>
          <w:color w:val="000000"/>
          <w:sz w:val="28"/>
        </w:rPr>
        <w:t>
      120 "Жұмыс берушілердің жарналары" деген кіші сыныпта:</w:t>
      </w:r>
    </w:p>
    <w:p>
      <w:pPr>
        <w:spacing w:after="0"/>
        <w:ind w:left="0"/>
        <w:jc w:val="both"/>
      </w:pPr>
      <w:r>
        <w:rPr>
          <w:rFonts w:ascii="Times New Roman"/>
          <w:b w:val="false"/>
          <w:i w:val="false"/>
          <w:color w:val="000000"/>
          <w:sz w:val="28"/>
        </w:rPr>
        <w:t>
      123 "Міндетті сақтандыру жарналары"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xml:space="preserve">
      140 "Қорлар сатып алу" деген кіші сыныпта: </w:t>
      </w:r>
    </w:p>
    <w:p>
      <w:pPr>
        <w:spacing w:after="0"/>
        <w:ind w:left="0"/>
        <w:jc w:val="both"/>
      </w:pPr>
      <w:r>
        <w:rPr>
          <w:rFonts w:ascii="Times New Roman"/>
          <w:b w:val="false"/>
          <w:i w:val="false"/>
          <w:color w:val="000000"/>
          <w:sz w:val="28"/>
        </w:rPr>
        <w:t>
      144 "Отын, жанар-жағар май материалдарын сатып алу"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аудару,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Қарулы Күштердің Әуе қорғанысы күштері әскери-көлік авиациясының ұшуларын жүзеге асыру кезінде жанар-жағар май (бұдан әрі- ЖЖМ) құнын төлеуге байланысты шығындарды төлеген кезде, Қазақстан Республикасы құқық қорғау органдарының алыс және жақын шетелдерге қызметтік іссапарларын төлеуге байланысты шығыстарды.</w:t>
      </w:r>
    </w:p>
    <w:p>
      <w:pPr>
        <w:spacing w:after="0"/>
        <w:ind w:left="0"/>
        <w:jc w:val="both"/>
      </w:pPr>
      <w:r>
        <w:rPr>
          <w:rFonts w:ascii="Times New Roman"/>
          <w:b w:val="false"/>
          <w:i w:val="false"/>
          <w:color w:val="000000"/>
          <w:sz w:val="28"/>
        </w:rPr>
        <w:t xml:space="preserve">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ЖЖМ құнын төлеуге байланысты шығындарды төлеген кезде, Қазақстан Республикасы құқық қорғау органдарының алыс және жақын шетелдерге қызметтік іссапарларын төлеуге байланысты шығыстарды корпоративтік төлем карточкасын пайдалана отырып төлеу кезінде азаматтық-құқықтық мәмілені тіркеу талап етілмейді. "Ветеринария туралы" Қазақстан Республикасының 2002 жылғы 10 шілдедегі Заңының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149 "Өзге де қорларды сатып алу"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азаматтық-құқықтық мәмілені тіркеу талап етілмейді.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150 "Қызметтер мен жұмыстарды сатып алу" деген кіші сыныпта:</w:t>
      </w:r>
    </w:p>
    <w:p>
      <w:pPr>
        <w:spacing w:after="0"/>
        <w:ind w:left="0"/>
        <w:jc w:val="both"/>
      </w:pPr>
      <w:r>
        <w:rPr>
          <w:rFonts w:ascii="Times New Roman"/>
          <w:b w:val="false"/>
          <w:i w:val="false"/>
          <w:color w:val="000000"/>
          <w:sz w:val="28"/>
        </w:rPr>
        <w:t>
      152 "Байланыс қызметтеріне ақы төлеу"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p>
      <w:pPr>
        <w:spacing w:after="0"/>
        <w:ind w:left="0"/>
        <w:jc w:val="both"/>
      </w:pPr>
      <w:r>
        <w:rPr>
          <w:rFonts w:ascii="Times New Roman"/>
          <w:b w:val="false"/>
          <w:i w:val="false"/>
          <w:color w:val="000000"/>
          <w:sz w:val="28"/>
        </w:rPr>
        <w:t>
      153 "Көліктік қызмет көрсетулерге ақы төлеу"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азаматтық-құқықтық мәмілелерден басқа: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154 "Үй-жайды жалға алу төлемдері"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азаматтық-құқықтық мәмілелерден басқа: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Аумақтық қазынашылық бөлімшесінде қызмет көрсетілетін мемлекеттік мекемелер арасында жасалған шарттарға тіркеу жүргізілмейді.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159 "Өзге де қызметтер мен жұмыстарға ақы төлеу"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жөніндегі Халықаралық орталықтың шығыстарына ақы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2 "Күрделі шығындар" деген санатта:</w:t>
      </w:r>
    </w:p>
    <w:p>
      <w:pPr>
        <w:spacing w:after="0"/>
        <w:ind w:left="0"/>
        <w:jc w:val="both"/>
      </w:pPr>
      <w:r>
        <w:rPr>
          <w:rFonts w:ascii="Times New Roman"/>
          <w:b w:val="false"/>
          <w:i w:val="false"/>
          <w:color w:val="000000"/>
          <w:sz w:val="28"/>
        </w:rPr>
        <w:t>
      04 "Негізгі капиталды сатып алу" деген сыныпта:</w:t>
      </w:r>
    </w:p>
    <w:p>
      <w:pPr>
        <w:spacing w:after="0"/>
        <w:ind w:left="0"/>
        <w:jc w:val="both"/>
      </w:pPr>
      <w:r>
        <w:rPr>
          <w:rFonts w:ascii="Times New Roman"/>
          <w:b w:val="false"/>
          <w:i w:val="false"/>
          <w:color w:val="000000"/>
          <w:sz w:val="28"/>
        </w:rPr>
        <w:t>
      410 "Негізгі құралдарды, материалдық емес және биологиялық активтерді сатып алу" деген кіші сыныпта:</w:t>
      </w:r>
    </w:p>
    <w:p>
      <w:pPr>
        <w:spacing w:after="0"/>
        <w:ind w:left="0"/>
        <w:jc w:val="both"/>
      </w:pPr>
      <w:r>
        <w:rPr>
          <w:rFonts w:ascii="Times New Roman"/>
          <w:b w:val="false"/>
          <w:i w:val="false"/>
          <w:color w:val="000000"/>
          <w:sz w:val="28"/>
        </w:rPr>
        <w:t>
      414 "Машиналар, жабдықтар, өндірістік және шаруашылық мүккамал құралдарын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"Шетелдегі дипломатиялық өкілдіктердің арнайы, инженерлік-техникалық және нақты қорғалуын қамтамасыз ету",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416 "Материалдық емес активтерді сатып алу"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Сауда және интеграция министрлігі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p>
      <w:pPr>
        <w:spacing w:after="0"/>
        <w:ind w:left="0"/>
        <w:jc w:val="both"/>
      </w:pPr>
      <w:r>
        <w:rPr>
          <w:rFonts w:ascii="Times New Roman"/>
          <w:b w:val="false"/>
          <w:i w:val="false"/>
          <w:color w:val="000000"/>
          <w:sz w:val="28"/>
        </w:rPr>
        <w:t>
      430 "Дамуға бағытталған күрделі шығындар" деген кіші сыныпта:</w:t>
      </w:r>
    </w:p>
    <w:p>
      <w:pPr>
        <w:spacing w:after="0"/>
        <w:ind w:left="0"/>
        <w:jc w:val="both"/>
      </w:pPr>
      <w:r>
        <w:rPr>
          <w:rFonts w:ascii="Times New Roman"/>
          <w:b w:val="false"/>
          <w:i w:val="false"/>
          <w:color w:val="000000"/>
          <w:sz w:val="28"/>
        </w:rPr>
        <w:t>
      431 "Жаңа объектілерді салу және қолдағы бар объектілерді реконструкциялау" деген ерекшелік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үшін Қазақстан Республикасының Ұлттық Банкіндегі шоттарға, әкімшісі Қазақстан Республикасы Сауда және интеграция министрлігі болып табылатын "Қазақстан Республикасы Үкіметінің шұғыл шығындарға арналған резерві есебінен іс-шаралар өткізу" бюджеттік бағдарламасы бойынша Қазақстан Республикасының Ресей Федерациясындағы Сауда өкілдігінің шотына сомаларды аудару кезінде.".</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Бюджеттік заңнамасы департаменті (З.А. Ерназарова)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