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4713" w14:textId="4564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7 қазандағы № 165 қаулысы. Қазақстан Республикасының Әділет министрлігінде 2019 жылғы 11 қазанда № 19469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қазандағы</w:t>
            </w:r>
            <w:r>
              <w:br/>
            </w:r>
            <w:r>
              <w:rPr>
                <w:rFonts w:ascii="Times New Roman"/>
                <w:b w:val="false"/>
                <w:i w:val="false"/>
                <w:color w:val="000000"/>
                <w:sz w:val="20"/>
              </w:rPr>
              <w:t>№ 165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бағалы қағаздар нарығын реттеу мәселелері бойынша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5406 болып тіркелген, 2008 жылғы 14 қаңтарда "Заң газеті" газетінде № 5 (1428)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"4) нысаналы орналастыруды бақылау үшін қор биржасының жүйесі (бақылау жүйесі) – оған қосылған тұлғаларға мыналарды:</w:t>
      </w:r>
    </w:p>
    <w:bookmarkEnd w:id="13"/>
    <w:p>
      <w:pPr>
        <w:spacing w:after="0"/>
        <w:ind w:left="0"/>
        <w:jc w:val="both"/>
      </w:pPr>
      <w:r>
        <w:rPr>
          <w:rFonts w:ascii="Times New Roman"/>
          <w:b w:val="false"/>
          <w:i w:val="false"/>
          <w:color w:val="000000"/>
          <w:sz w:val="28"/>
        </w:rPr>
        <w:t>
      қосылған тұлғаның клиенттің атынан мәмілелер жасауға уәкілетті брокері үшін лимиттер анықтауға;</w:t>
      </w:r>
    </w:p>
    <w:p>
      <w:pPr>
        <w:spacing w:after="0"/>
        <w:ind w:left="0"/>
        <w:jc w:val="both"/>
      </w:pPr>
      <w:r>
        <w:rPr>
          <w:rFonts w:ascii="Times New Roman"/>
          <w:b w:val="false"/>
          <w:i w:val="false"/>
          <w:color w:val="000000"/>
          <w:sz w:val="28"/>
        </w:rPr>
        <w:t>
      егер осындай мәмілелер бойынша есеп айырысу нақты уақыт режимінде және клирингтік ұйымының қызметін пайдаланусыз жүзеге асырылған жағдайда, кастодиан клиентінің атынан уәкілетті брокер жасаған мәмілелерді растауға;</w:t>
      </w:r>
    </w:p>
    <w:p>
      <w:pPr>
        <w:spacing w:after="0"/>
        <w:ind w:left="0"/>
        <w:jc w:val="both"/>
      </w:pPr>
      <w:r>
        <w:rPr>
          <w:rFonts w:ascii="Times New Roman"/>
          <w:b w:val="false"/>
          <w:i w:val="false"/>
          <w:color w:val="000000"/>
          <w:sz w:val="28"/>
        </w:rPr>
        <w:t>
      кастодиан клиентінің тапсырмасы бойынша брокер жасаған мәмілелерді есеп айырысуларға қабылдауға мүмкіндік беретін қор биржасының бағдарламалық-техникалық кешені;";</w:t>
      </w:r>
    </w:p>
    <w:bookmarkStart w:name="z16" w:id="1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"2) ұйымдастырылған бағалы қағаздар нарығында қаржы құралдарымен жасалған мәмілелерді орындау үшін активтерді жеткізу арқылы қор биржасының есеп айырысу ұйымдарының алдында өз міндеттемелерін, сондай-ақ Қазақстан Республикасының бағалы қағаздар нарығы туралы заңнамасына және қор биржасының ішкі құжаттарына сәйкес өзге де міндеттемелерді уақтылы және толығымен орындайды;";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Start w:name="z19" w:id="16"/>
    <w:p>
      <w:pPr>
        <w:spacing w:after="0"/>
        <w:ind w:left="0"/>
        <w:jc w:val="both"/>
      </w:pPr>
      <w:r>
        <w:rPr>
          <w:rFonts w:ascii="Times New Roman"/>
          <w:b w:val="false"/>
          <w:i w:val="false"/>
          <w:color w:val="000000"/>
          <w:sz w:val="28"/>
        </w:rPr>
        <w:t>
      мынадай мазмұндағы 36-1-тармақпен толықтырылсын:</w:t>
      </w:r>
    </w:p>
    <w:bookmarkEnd w:id="16"/>
    <w:bookmarkStart w:name="z20" w:id="17"/>
    <w:p>
      <w:pPr>
        <w:spacing w:after="0"/>
        <w:ind w:left="0"/>
        <w:jc w:val="both"/>
      </w:pPr>
      <w:r>
        <w:rPr>
          <w:rFonts w:ascii="Times New Roman"/>
          <w:b w:val="false"/>
          <w:i w:val="false"/>
          <w:color w:val="000000"/>
          <w:sz w:val="28"/>
        </w:rPr>
        <w:t>
      "36-1. Қағидалардың 36-тармақтың 2) тармақшасында көрсетілген операциялар орталық контрагент қызметтерін пайдалануымен және (немесе) орталық контрагент қызметтерін пайдаланусыз жасалады.";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22" w:id="18"/>
    <w:p>
      <w:pPr>
        <w:spacing w:after="0"/>
        <w:ind w:left="0"/>
        <w:jc w:val="both"/>
      </w:pPr>
      <w:r>
        <w:rPr>
          <w:rFonts w:ascii="Times New Roman"/>
          <w:b w:val="false"/>
          <w:i w:val="false"/>
          <w:color w:val="000000"/>
          <w:sz w:val="28"/>
        </w:rPr>
        <w:t>
      "10-тарау. Нысаналы орналастыруды бақылау үшін қор биржасының жүйесі";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"52. Қор биржасының ішкі құжаттары кастодианға бірыңғай жинақтаушы зейнетақы қорының, ерікті жинақтаушы зейнетақы қорының, инвестициялық қорының, Қазақстан Республикасының арнайы қаржы компаниясының активтерін нысаналы орналастыруын бақылауға мүмкіндік беретін тәртібі мен рәсімдерін анықтайды.</w:t>
      </w:r>
    </w:p>
    <w:bookmarkEnd w:id="19"/>
    <w:bookmarkStart w:name="z25" w:id="20"/>
    <w:p>
      <w:pPr>
        <w:spacing w:after="0"/>
        <w:ind w:left="0"/>
        <w:jc w:val="both"/>
      </w:pPr>
      <w:r>
        <w:rPr>
          <w:rFonts w:ascii="Times New Roman"/>
          <w:b w:val="false"/>
          <w:i w:val="false"/>
          <w:color w:val="000000"/>
          <w:sz w:val="28"/>
        </w:rPr>
        <w:t xml:space="preserve">
      53. Бірыңғай жинақтаушы зейнетақы қорына, ерікті жинақтаушы зейнетақы қорларына, инвестициялық қорларға, Қазақстан Республикасының арнайы қаржы компанияларына қызмет көрсететін кастодиандар "Бағалы қағаздар рыногы туралы" 2003 жылғы 2 шілдедегі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2-тармағына сәйкес көрсетілген клиенттердің активтерін нысаналы орналастыруға (пайдалануға) бақылауды жүзеге асырады.</w:t>
      </w:r>
    </w:p>
    <w:bookmarkEnd w:id="20"/>
    <w:bookmarkStart w:name="z26" w:id="21"/>
    <w:p>
      <w:pPr>
        <w:spacing w:after="0"/>
        <w:ind w:left="0"/>
        <w:jc w:val="both"/>
      </w:pPr>
      <w:r>
        <w:rPr>
          <w:rFonts w:ascii="Times New Roman"/>
          <w:b w:val="false"/>
          <w:i w:val="false"/>
          <w:color w:val="000000"/>
          <w:sz w:val="28"/>
        </w:rPr>
        <w:t>
      54. Қор биржасының бақылау жүйесі активтерді нысаналы орналастыру мақсатында кастодианға мына механизмдерінің бірін пайдалануға мүмкіндік береді:</w:t>
      </w:r>
    </w:p>
    <w:bookmarkEnd w:id="21"/>
    <w:p>
      <w:pPr>
        <w:spacing w:after="0"/>
        <w:ind w:left="0"/>
        <w:jc w:val="both"/>
      </w:pPr>
      <w:r>
        <w:rPr>
          <w:rFonts w:ascii="Times New Roman"/>
          <w:b w:val="false"/>
          <w:i w:val="false"/>
          <w:color w:val="000000"/>
          <w:sz w:val="28"/>
        </w:rPr>
        <w:t>
      1) кастодиан клиентінің атынан брокер жасаған мәмілелерді растау егер осындай мәмілелер бойынша есеп айырысу нақты уақыт режимінде және клирингтік ұйымының қызметтерін пайдаланбаған жағдайда;</w:t>
      </w:r>
    </w:p>
    <w:p>
      <w:pPr>
        <w:spacing w:after="0"/>
        <w:ind w:left="0"/>
        <w:jc w:val="both"/>
      </w:pPr>
      <w:r>
        <w:rPr>
          <w:rFonts w:ascii="Times New Roman"/>
          <w:b w:val="false"/>
          <w:i w:val="false"/>
          <w:color w:val="000000"/>
          <w:sz w:val="28"/>
        </w:rPr>
        <w:t>
      2) кастодиан клиентінің тапсырмасы бойынша брокер жасаған мәмілелерді есеп айырысуларға қабылдауға;</w:t>
      </w:r>
    </w:p>
    <w:p>
      <w:pPr>
        <w:spacing w:after="0"/>
        <w:ind w:left="0"/>
        <w:jc w:val="both"/>
      </w:pPr>
      <w:r>
        <w:rPr>
          <w:rFonts w:ascii="Times New Roman"/>
          <w:b w:val="false"/>
          <w:i w:val="false"/>
          <w:color w:val="000000"/>
          <w:sz w:val="28"/>
        </w:rPr>
        <w:t>
      3) кастодиан клиентінің атынан мәмілелер жасауға уәкілетті брокері үшін лимиттер анықтауға.";</w:t>
      </w:r>
    </w:p>
    <w:bookmarkStart w:name="z27" w:id="22"/>
    <w:p>
      <w:pPr>
        <w:spacing w:after="0"/>
        <w:ind w:left="0"/>
        <w:jc w:val="both"/>
      </w:pPr>
      <w:r>
        <w:rPr>
          <w:rFonts w:ascii="Times New Roman"/>
          <w:b w:val="false"/>
          <w:i w:val="false"/>
          <w:color w:val="000000"/>
          <w:sz w:val="28"/>
        </w:rPr>
        <w:t>
      мынадай мазмұндағы 54-1-тармақпен толықтырылсын:</w:t>
      </w:r>
    </w:p>
    <w:bookmarkEnd w:id="22"/>
    <w:bookmarkStart w:name="z28" w:id="23"/>
    <w:p>
      <w:pPr>
        <w:spacing w:after="0"/>
        <w:ind w:left="0"/>
        <w:jc w:val="both"/>
      </w:pPr>
      <w:r>
        <w:rPr>
          <w:rFonts w:ascii="Times New Roman"/>
          <w:b w:val="false"/>
          <w:i w:val="false"/>
          <w:color w:val="000000"/>
          <w:sz w:val="28"/>
        </w:rPr>
        <w:t>
      "54-1. Растау жүйесінің қызмет көрсететін кастодиан растамаған немесе олардың есеп айырысуына қабылданбаған қаржы құралдарымен мәмілелер оны жасаған брокердің меншікті активтері есебінен Қазақстан Республикасының азаматтық заңнамасында және қор биржасының ішкі құжаттарында белгіленген тәртіппен және талаптарда орындалады.";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0" w:id="24"/>
    <w:p>
      <w:pPr>
        <w:spacing w:after="0"/>
        <w:ind w:left="0"/>
        <w:jc w:val="both"/>
      </w:pPr>
      <w:r>
        <w:rPr>
          <w:rFonts w:ascii="Times New Roman"/>
          <w:b w:val="false"/>
          <w:i w:val="false"/>
          <w:color w:val="000000"/>
          <w:sz w:val="28"/>
        </w:rPr>
        <w:t>
      "11-тарау. Қаржы құралдарымен жасалған мәмілелер бойынша міндеттемелерді орындау";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"55. Қор биржасының сауда жүйесінде қаржы құралдарымен жасалған мәмілелер бойынша міндеттемелерді орындау тәртібі оның ішкі құжаттарында айқындалады, онда өзге де ықтимал талаптардан басқа қаржы құралдарымен мәмілелер бойынша мынадай талаптар қамтылады:</w:t>
      </w:r>
    </w:p>
    <w:bookmarkEnd w:id="25"/>
    <w:p>
      <w:pPr>
        <w:spacing w:after="0"/>
        <w:ind w:left="0"/>
        <w:jc w:val="both"/>
      </w:pPr>
      <w:r>
        <w:rPr>
          <w:rFonts w:ascii="Times New Roman"/>
          <w:b w:val="false"/>
          <w:i w:val="false"/>
          <w:color w:val="000000"/>
          <w:sz w:val="28"/>
        </w:rPr>
        <w:t>
      1) қаржы құралдармен жасалған мәмілелерді тіркеу (қаржы құралдарға меншік құқығының ауысуын тіркеу) Қазақстан Республикасының бағалы қағаздар нарығы туралы заңнамасында және орталық депозитарийдің қағидалар жиынтығында белгіленген тәртіпте орталық депозитарийдің есепке алу жүйесінде жүзеге асырылады;</w:t>
      </w:r>
    </w:p>
    <w:p>
      <w:pPr>
        <w:spacing w:after="0"/>
        <w:ind w:left="0"/>
        <w:jc w:val="both"/>
      </w:pPr>
      <w:r>
        <w:rPr>
          <w:rFonts w:ascii="Times New Roman"/>
          <w:b w:val="false"/>
          <w:i w:val="false"/>
          <w:color w:val="000000"/>
          <w:sz w:val="28"/>
        </w:rPr>
        <w:t>
      2) қаржы құралдармен мәмілелер бойынша міндеттемелерді орындау мынадай тәсілдердің бірімен "төлемге қарсы жеткізілім" принципі бойынша жүзеге асырылады:</w:t>
      </w:r>
    </w:p>
    <w:p>
      <w:pPr>
        <w:spacing w:after="0"/>
        <w:ind w:left="0"/>
        <w:jc w:val="both"/>
      </w:pPr>
      <w:r>
        <w:rPr>
          <w:rFonts w:ascii="Times New Roman"/>
          <w:b w:val="false"/>
          <w:i w:val="false"/>
          <w:color w:val="000000"/>
          <w:sz w:val="28"/>
        </w:rPr>
        <w:t>
      олардың сауда жүйесінде тіркелу кезектілігі тәртібімен қор биржасы мүшелерінің басқа мәмілелері бойынша талаптар мен міндеттемелерді өзара есепке жазуды жүргізбестен әрбір жекелеген мәміле негізінде нақты уақыт режимінде;</w:t>
      </w:r>
    </w:p>
    <w:p>
      <w:pPr>
        <w:spacing w:after="0"/>
        <w:ind w:left="0"/>
        <w:jc w:val="both"/>
      </w:pPr>
      <w:r>
        <w:rPr>
          <w:rFonts w:ascii="Times New Roman"/>
          <w:b w:val="false"/>
          <w:i w:val="false"/>
          <w:color w:val="000000"/>
          <w:sz w:val="28"/>
        </w:rPr>
        <w:t>
      қор биржасының жекелеген мүшесі бұрын жасаған мәмілелер бойынша талаптар мен міндеттемелерді өзара есепке жазуды жүзеге асыру нәтижелері бойынша айқындалған және ағымдағы күні орындалуға тиіс таза позициялар (нетто-талаптар және (немесе) нетто-міндеттемелер) негізінде сауда-саттық қорытындылары бойынша;</w:t>
      </w:r>
    </w:p>
    <w:p>
      <w:pPr>
        <w:spacing w:after="0"/>
        <w:ind w:left="0"/>
        <w:jc w:val="both"/>
      </w:pPr>
      <w:r>
        <w:rPr>
          <w:rFonts w:ascii="Times New Roman"/>
          <w:b w:val="false"/>
          <w:i w:val="false"/>
          <w:color w:val="000000"/>
          <w:sz w:val="28"/>
        </w:rPr>
        <w:t>
      орталық контрагент қызметтерін пайдалануымен және қор биржасының жекелеген мүшесі бұрын жасаған мәмілелер бойынша талаптар мен міндеттемелерді өзара есепке жазуды жүзеге асыру нәтижелері бойынша айқындалған және ағымдағы күні орындалуға тиіс таза позициялар негізінде сауда-саттық қорытындылары бойынша;</w:t>
      </w:r>
    </w:p>
    <w:p>
      <w:pPr>
        <w:spacing w:after="0"/>
        <w:ind w:left="0"/>
        <w:jc w:val="both"/>
      </w:pPr>
      <w:r>
        <w:rPr>
          <w:rFonts w:ascii="Times New Roman"/>
          <w:b w:val="false"/>
          <w:i w:val="false"/>
          <w:color w:val="000000"/>
          <w:sz w:val="28"/>
        </w:rPr>
        <w:t>
      3) қаржы құралдарын сатып алу-сату мәмілелері бойынша міндеттемелерді орындау қор биржасына қызмет көрсететін клирингтік ұйымы (орталық контрагент) қолданатын өзге принциптер, әдістер мен тәсілдер бойынша жүзеге асырылады.</w:t>
      </w:r>
    </w:p>
    <w:bookmarkStart w:name="z33" w:id="26"/>
    <w:p>
      <w:pPr>
        <w:spacing w:after="0"/>
        <w:ind w:left="0"/>
        <w:jc w:val="both"/>
      </w:pPr>
      <w:r>
        <w:rPr>
          <w:rFonts w:ascii="Times New Roman"/>
          <w:b w:val="false"/>
          <w:i w:val="false"/>
          <w:color w:val="000000"/>
          <w:sz w:val="28"/>
        </w:rPr>
        <w:t>
      56. Егер сауда-саттыққа қатысушының орталық депозитарийде жеке шоты болмаған жағдайда оның бағалы қағаздармен жасалған мәмілелердің орындалуы осы сауда-саттыққа қатысушының орталық депозитарийдің депонентінің жеке шоты шеңберінде қосалқы шоты бойынша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xml:space="preserve">
      3.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2012 жылғы 4 шілдеде "Егемен Қазақстан" газетінде № 369-374 (27448) жарияланған) мынадай өзгерістер енгізілсін:</w:t>
      </w:r>
    </w:p>
    <w:bookmarkEnd w:id="27"/>
    <w:bookmarkStart w:name="z43" w:id="28"/>
    <w:p>
      <w:pPr>
        <w:spacing w:after="0"/>
        <w:ind w:left="0"/>
        <w:jc w:val="both"/>
      </w:pPr>
      <w:r>
        <w:rPr>
          <w:rFonts w:ascii="Times New Roman"/>
          <w:b w:val="false"/>
          <w:i w:val="false"/>
          <w:color w:val="000000"/>
          <w:sz w:val="28"/>
        </w:rPr>
        <w:t xml:space="preserve">
      көрсетілген қаулымен бекітілген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xml:space="preserve">
      "Осы Қаржы құралдарын және инвестициялық қор активтерінің құрамына кіретін өзге де мүлікті инвестициялау қағидалары (бұдан әрі – Қағидалар)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құралдарын және акционерлік және инвестициялық пай қорлары активтерінің құрамына кіретін өзге мүлікті инвестициялау тәртібін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xml:space="preserve">
      "4. Басқарушы компания қаржы құралдарымен мәмілелер жасаған кезде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белгіленген талаптарды басшылыққа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Акционерлік және инвестициялық пай қорлары активтерінің құрамына кіруі мүмкін қаржы құралдарының тізбесі осы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9" w:id="31"/>
    <w:p>
      <w:pPr>
        <w:spacing w:after="0"/>
        <w:ind w:left="0"/>
        <w:jc w:val="both"/>
      </w:pPr>
      <w:r>
        <w:rPr>
          <w:rFonts w:ascii="Times New Roman"/>
          <w:b w:val="false"/>
          <w:i w:val="false"/>
          <w:color w:val="000000"/>
          <w:sz w:val="28"/>
        </w:rPr>
        <w:t xml:space="preserve">
      4. "Бағалы қағаздар рыногында кәсіби қызмет түрлерін қоса атқару туралы" Қазақстан Республикасы Ұлттық Банкі Басқармасының 2012 жылғы 26 наурыздағы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7641 болып тіркелген, 2012 жылғы 8 тамызда "Егемен Қазақстан" газетінде № 477-482 (27555) жарияланған)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"6) депозитарлық – бағалы қағаздарды ұстаушылар тізілімдерінің жүйесін жүргізу, бағалы қағаздармен және өзге қаржы құралдарымен сауданы ұйымдастыру бойынша қызметпен, қаржы құралдарымен мәмілелер бойынша клирингтік қызметпен, трансфер-агенттік қызметпен;".</w:t>
      </w:r>
    </w:p>
    <w:bookmarkEnd w:id="32"/>
    <w:bookmarkStart w:name="z54" w:id="33"/>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өзгерістер мен толықтырулар енгізілсін:</w:t>
      </w:r>
    </w:p>
    <w:bookmarkEnd w:id="33"/>
    <w:bookmarkStart w:name="z55" w:id="3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57" w:id="35"/>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bookmarkEnd w:id="35"/>
    <w:p>
      <w:pPr>
        <w:spacing w:after="0"/>
        <w:ind w:left="0"/>
        <w:jc w:val="both"/>
      </w:pPr>
      <w:r>
        <w:rPr>
          <w:rFonts w:ascii="Times New Roman"/>
          <w:b w:val="false"/>
          <w:i w:val="false"/>
          <w:color w:val="000000"/>
          <w:sz w:val="28"/>
        </w:rPr>
        <w:t>
      Standard &amp; Poor's агенттігінің халықаралық шәкілі бойынша "ВВВ-"-тен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Standard &amp; Poor's агенттігінің халықаралық шәкілі бойынша "А-"-тен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шәкілі бойынша "ВВВ"-дан төмен емес ұзақ мерзімді кредиттік рейтингтік бағасы немесе Moody's Іnvestors Servіce немесе Fіtch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Standard &amp; Poor's агенттігінің халықаралық шәкілі бойынша "А-"-тен төмен емес рейтингтік бағасы немесе Moody's Іnvestors Servіce немесе Fіtch агенттіктерінің осыған ұқсас деңгейдегі рейтингтік бағасы бар елде тіркелген заңды тұлға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59" w:id="36"/>
    <w:p>
      <w:pPr>
        <w:spacing w:after="0"/>
        <w:ind w:left="0"/>
        <w:jc w:val="both"/>
      </w:pPr>
      <w:r>
        <w:rPr>
          <w:rFonts w:ascii="Times New Roman"/>
          <w:b w:val="false"/>
          <w:i w:val="false"/>
          <w:color w:val="000000"/>
          <w:sz w:val="28"/>
        </w:rPr>
        <w:t xml:space="preserve">
      "16. Брокерге және (немесе) дилерге брокерлік және (немесе) дилерлік қызметті жүзеге асыруға берілген қолданыстағы лицензиясының болуы туралы ақпаратты осы брокер және (немесе) дилер өзінің интернет-ресурстарына (Бағалы қағаздар нарығы туралы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айқындалған уәкілетті органның ресми интернет-ресурсына сілтемені қоса алғанда) орналастырады.";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61" w:id="37"/>
    <w:p>
      <w:pPr>
        <w:spacing w:after="0"/>
        <w:ind w:left="0"/>
        <w:jc w:val="both"/>
      </w:pPr>
      <w:r>
        <w:rPr>
          <w:rFonts w:ascii="Times New Roman"/>
          <w:b w:val="false"/>
          <w:i w:val="false"/>
          <w:color w:val="000000"/>
          <w:sz w:val="28"/>
        </w:rPr>
        <w:t>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клиентке хабардар ету брокердің және (немесе) дилердің ішкі құжаттарында белгіленген нысанда ресімделеді және брокердің және (немесе) дилердің интернет-ресурсында және (немесе) сауда платформасында (бағдарламалық қамтамасыз етуінде) орналастырылады және (немесе) электрондық поштамен немесе немесе өзге мүмкіндігі бар байланыс түрлерімен осындай хабарламаны жіберу негіздемесі туындаған күні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bookmarkEnd w:id="38"/>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6" w:id="39"/>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минута форматында);";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68" w:id="40"/>
    <w:p>
      <w:pPr>
        <w:spacing w:after="0"/>
        <w:ind w:left="0"/>
        <w:jc w:val="both"/>
      </w:pPr>
      <w:r>
        <w:rPr>
          <w:rFonts w:ascii="Times New Roman"/>
          <w:b w:val="false"/>
          <w:i w:val="false"/>
          <w:color w:val="000000"/>
          <w:sz w:val="28"/>
        </w:rPr>
        <w:t>
      "37. Клиенттің брокерге және (немесе) дилерге беруге тиісті клиенттік тапсырыстың нысаны мен клиенттік тапсырыс даналарының саны брокердің және (немесе) дилердің ішкі құжаттарында белгіленеді. Егер Қағидаларда өзгеше көзделмесе, клиенттік тапсырысқа клиент немесе оның өкілі қол қояды.</w:t>
      </w:r>
    </w:p>
    <w:bookmarkEnd w:id="40"/>
    <w:p>
      <w:pPr>
        <w:spacing w:after="0"/>
        <w:ind w:left="0"/>
        <w:jc w:val="both"/>
      </w:pPr>
      <w:r>
        <w:rPr>
          <w:rFonts w:ascii="Times New Roman"/>
          <w:b w:val="false"/>
          <w:i w:val="false"/>
          <w:color w:val="000000"/>
          <w:sz w:val="28"/>
        </w:rPr>
        <w:t>
      Брокер және (немесе) дилер клиенттік тапсырысты алған кезде клиенттік тапсырысқа қол қойған адамның өкілеттігін тексереді, оның ішінде клиенттік тапсырыстардағы (қағаз тасымалдағышта) қолтаңбалардың қол қою үлгілері бар (оның ішінде клиенттік тапсырыстарға қол қою құқығына ие заңды тұлға өкілдерінің) нотариат куәландырған құжатта немесе жеке тұлғаның не оның өкілінің жеке басын куәландыратын құжатта көрсетілген қолтаңбаларға олардың сәйкестігін салыстырып тексеруді жүзеге асырады.</w:t>
      </w:r>
    </w:p>
    <w:p>
      <w:pPr>
        <w:spacing w:after="0"/>
        <w:ind w:left="0"/>
        <w:jc w:val="both"/>
      </w:pPr>
      <w:r>
        <w:rPr>
          <w:rFonts w:ascii="Times New Roman"/>
          <w:b w:val="false"/>
          <w:i w:val="false"/>
          <w:color w:val="000000"/>
          <w:sz w:val="28"/>
        </w:rPr>
        <w:t>
      Брокер және (немесе) дилер клиентінің өз қолымен қойған қолтаңбасын механикалық немесе өзгеше көшіру көмегімен қолтаңбаны факсимильді және (немесе) электронды көшіру құралдары, сондай-ақ телефон байланысы немесе нақты уақыт режиміндегі мәтіндік (дауысты) хабарламалармен алмасу бағдарламалық қамтамасыз етуді пайдалану арқылы брокерге және (немесе) дилерге берілетін клиенттік тапсырыстарды брокер және (немесе) дилер баламалы байланыс түрлері арқылы берген клиенттік тапсырыстар тізіліміне енгізеді. Көрсетілген тізілім клиенттік тапсырыстарды баламалы байланыс түрлері арқылы беру құқығы берілген брокердің және (немесе) дилердің әрбір клиенттері бөлігінде толтырылады. Тізілім бір айға тең кезеңге жүргізіледі және ол брокердің және (немесе) дилердің клиенттік тапсырысты алған күнін, тапсырыс негізінде жасалуға тиісті мәміле түрін, клиенттік тапсырыс клиентке берілген арқылы байланыс түрін қамтиды. Клиент баламалы байланыс түрлері арқылы клиенттік тапсырыстар берген есепті айдан кейін брокер және (немесе) дилер клиентте немесе оның уәкілетті өкілінде көрсетілген тізілімге қол қояды.</w:t>
      </w:r>
    </w:p>
    <w:p>
      <w:pPr>
        <w:spacing w:after="0"/>
        <w:ind w:left="0"/>
        <w:jc w:val="both"/>
      </w:pPr>
      <w:r>
        <w:rPr>
          <w:rFonts w:ascii="Times New Roman"/>
          <w:b w:val="false"/>
          <w:i w:val="false"/>
          <w:color w:val="000000"/>
          <w:sz w:val="28"/>
        </w:rPr>
        <w:t>
      Клиенттің немесе оның өкілінің тізілімге қол қоюы клиент немесе оның өкілі баламалы байланыс түрлері арқылы берген клиенттік тапсырысты берудің дұрыстығын растайды.</w:t>
      </w:r>
    </w:p>
    <w:p>
      <w:pPr>
        <w:spacing w:after="0"/>
        <w:ind w:left="0"/>
        <w:jc w:val="both"/>
      </w:pPr>
      <w:r>
        <w:rPr>
          <w:rFonts w:ascii="Times New Roman"/>
          <w:b w:val="false"/>
          <w:i w:val="false"/>
          <w:color w:val="000000"/>
          <w:sz w:val="28"/>
        </w:rPr>
        <w:t>
      Клиенттік тапсырысты электрондық құжат нысанында немесе өзге электрондық цифрлық нысанында, оның ішінде SWІFT жүйесін, Bloomberg немесе Reuters ақпараттық талдау жүйелерін, нақты уақыт режиміндегі мәтіндік (дауысты) хабарламалармен алмасу бағдарламалық қамтамасыз етуді не өзге сауда платформаларын пайдалану арқылы жасауға және беруге жол беріледі (номиналды ұстаушы болып табылатын брокердің және (немесе) дилердің клиенті электрондық қызметті алуға өтініш жасаған жағдайда).</w:t>
      </w:r>
    </w:p>
    <w:bookmarkStart w:name="z69" w:id="41"/>
    <w:p>
      <w:pPr>
        <w:spacing w:after="0"/>
        <w:ind w:left="0"/>
        <w:jc w:val="both"/>
      </w:pPr>
      <w:r>
        <w:rPr>
          <w:rFonts w:ascii="Times New Roman"/>
          <w:b w:val="false"/>
          <w:i w:val="false"/>
          <w:color w:val="000000"/>
          <w:sz w:val="28"/>
        </w:rPr>
        <w:t>
      38. Клиенттік тапсырысты Қағидалардың 37-тармағының үшінші бөлігінің талаптарына сәйкес брокердің және (немесе) дилердің клиенттік тапсырыстар тізілімін кейіннен толтыру мен жүргізумен телефон байланысы құралдарымен беруге жол беріледі. Клиенттік тапсырысты телефон байланысы немесе бейнеконференц байланысы құралдарымен қабылдаған кезде аудиотехника немесе өзге арнайы техникалық құралдарды пайдалану арқылы клиентпен не оның клиенттің атынан клиенттік тапсырысты телефон байланысы немесе бейнеконференц байланысы құралдарымен беруге уәкілетті өкілімен сөйлесу жазбасын жазу (бұдан әрі - телефон жазбасы немесе бейнежазбасы) жүзеге асырылады.</w:t>
      </w:r>
    </w:p>
    <w:bookmarkEnd w:id="41"/>
    <w:p>
      <w:pPr>
        <w:spacing w:after="0"/>
        <w:ind w:left="0"/>
        <w:jc w:val="both"/>
      </w:pPr>
      <w:r>
        <w:rPr>
          <w:rFonts w:ascii="Times New Roman"/>
          <w:b w:val="false"/>
          <w:i w:val="false"/>
          <w:color w:val="000000"/>
          <w:sz w:val="28"/>
        </w:rPr>
        <w:t>
      Клиенттік тапсырыстың телефон жазбасы немесе бейнежазбасы Қағидалардың 36-тармағында көрсетілген мәліметтерді қамтиды.</w:t>
      </w:r>
    </w:p>
    <w:p>
      <w:pPr>
        <w:spacing w:after="0"/>
        <w:ind w:left="0"/>
        <w:jc w:val="both"/>
      </w:pPr>
      <w:r>
        <w:rPr>
          <w:rFonts w:ascii="Times New Roman"/>
          <w:b w:val="false"/>
          <w:i w:val="false"/>
          <w:color w:val="000000"/>
          <w:sz w:val="28"/>
        </w:rPr>
        <w:t>
      Брокердің және (немесе) дилердің және оның клиентінің іс-әрекеттері клиенттік тапсырыстың телефон жазбасының немесе бейнежазбасының түпнұсқасына сәйкес келмесе брокерлік шартпен анықталады.</w:t>
      </w:r>
    </w:p>
    <w:p>
      <w:pPr>
        <w:spacing w:after="0"/>
        <w:ind w:left="0"/>
        <w:jc w:val="both"/>
      </w:pPr>
      <w:r>
        <w:rPr>
          <w:rFonts w:ascii="Times New Roman"/>
          <w:b w:val="false"/>
          <w:i w:val="false"/>
          <w:color w:val="000000"/>
          <w:sz w:val="28"/>
        </w:rPr>
        <w:t>
      Брокердің және (немесе) дилердің клиенттік тапсырысты телефон байланысы немесе немесе бейнеконференц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айқындалады және онда клиентті мынадай ақпарат бойынша сәйкестендіру де қамтылады:</w:t>
      </w:r>
    </w:p>
    <w:p>
      <w:pPr>
        <w:spacing w:after="0"/>
        <w:ind w:left="0"/>
        <w:jc w:val="both"/>
      </w:pPr>
      <w:r>
        <w:rPr>
          <w:rFonts w:ascii="Times New Roman"/>
          <w:b w:val="false"/>
          <w:i w:val="false"/>
          <w:color w:val="000000"/>
          <w:sz w:val="28"/>
        </w:rPr>
        <w:t>
      жеке тұлға үшін: тегі, аты, әкесінің аты (бар болса), жеке басын куәландыратын құжаттың нөмірі, жеке сәйкестендіру нөмірі (бар болса), жеке шот нөмірі;</w:t>
      </w:r>
    </w:p>
    <w:p>
      <w:pPr>
        <w:spacing w:after="0"/>
        <w:ind w:left="0"/>
        <w:jc w:val="both"/>
      </w:pPr>
      <w:r>
        <w:rPr>
          <w:rFonts w:ascii="Times New Roman"/>
          <w:b w:val="false"/>
          <w:i w:val="false"/>
          <w:color w:val="000000"/>
          <w:sz w:val="28"/>
        </w:rPr>
        <w:t>
      заңды тұлға үшін: заңды тұлғаның толық атауы, бизнес-сәйкестендіру нөмірі (бар болса), жеке шот нөмірі, тегі, аты, әкесінің аты (бар болса), заңды тұлғаның клиенттік тапсырысты беретін өкілінің лауазымы.</w:t>
      </w:r>
    </w:p>
    <w:p>
      <w:pPr>
        <w:spacing w:after="0"/>
        <w:ind w:left="0"/>
        <w:jc w:val="both"/>
      </w:pP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тізбесін айқындайды және ішкі құжаттарға сәйкес оларды есепке алуын жүргізеді.";</w:t>
      </w:r>
    </w:p>
    <w:bookmarkStart w:name="z70" w:id="42"/>
    <w:p>
      <w:pPr>
        <w:spacing w:after="0"/>
        <w:ind w:left="0"/>
        <w:jc w:val="both"/>
      </w:pPr>
      <w:r>
        <w:rPr>
          <w:rFonts w:ascii="Times New Roman"/>
          <w:b w:val="false"/>
          <w:i w:val="false"/>
          <w:color w:val="000000"/>
          <w:sz w:val="28"/>
        </w:rPr>
        <w:t>
      мынадай мазмұндағы 45-1-тармақпен толықтырылсын:</w:t>
      </w:r>
    </w:p>
    <w:bookmarkEnd w:id="42"/>
    <w:bookmarkStart w:name="z71" w:id="43"/>
    <w:p>
      <w:pPr>
        <w:spacing w:after="0"/>
        <w:ind w:left="0"/>
        <w:jc w:val="both"/>
      </w:pPr>
      <w:r>
        <w:rPr>
          <w:rFonts w:ascii="Times New Roman"/>
          <w:b w:val="false"/>
          <w:i w:val="false"/>
          <w:color w:val="000000"/>
          <w:sz w:val="28"/>
        </w:rPr>
        <w:t>
      "45-1. Брокер және (немесе) дилер клирингтік ұйымының (орталық контрагенттің) алдындағы міндеттемелерін орындауды қамтамасыз ету мақсатында клирингтік ұйымының (орталық контрагенттің) шотына ақша аударуға құқылы.";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3" w:id="44"/>
    <w:p>
      <w:pPr>
        <w:spacing w:after="0"/>
        <w:ind w:left="0"/>
        <w:jc w:val="both"/>
      </w:pPr>
      <w:r>
        <w:rPr>
          <w:rFonts w:ascii="Times New Roman"/>
          <w:b w:val="false"/>
          <w:i w:val="false"/>
          <w:color w:val="000000"/>
          <w:sz w:val="28"/>
        </w:rPr>
        <w:t>
      "49. Банк болып табылмайтын бірінші санатты брокердің және (немесе) дилердің тәуекелдерінің өтелуін сипаттайтын көрсеткіштер мәндерінің № 214 қаулымен белгіленген талаптарға сәйкес келген кезде брокерге және (немесе) дилерге есеп айырысу кезеңі 5 (бес) жұмыс күніне дейінгі мәмілелер жасауға рұқсат етіледі, бұл кезде мәміленің бір тарабының қаржы құралын немесе ақшаны жеткізу жөніндегі міндеттемелерін орындауы мәміле жасалған күннен бастап 4 (төрт) жұмыс күн ішінде мәміленің басқа тарабының ақшаны немесе қаржы құралын жеткізу жөніндегі қарсы міндеттемелерін орындауымен мүмкін болады. Көрсетілген мәмілелер бойынша есеп айырысулар мәміле тарабының қаржы құралдарын жеткізу жөніндегі міндеттемелерін орындауы оның өзге қаржы құралдарын алу жөніндегі қарсы талаптарын орындаусыз немесе орталық контрагенттің қызметтерін қолданумен мүмкін болмайтын "төлемге қарсы жеткізу" принципі бойынша орталық депозитарий немесе шетелдік есеп айырысу ұйымдары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5" w:id="45"/>
    <w:p>
      <w:pPr>
        <w:spacing w:after="0"/>
        <w:ind w:left="0"/>
        <w:jc w:val="both"/>
      </w:pPr>
      <w:r>
        <w:rPr>
          <w:rFonts w:ascii="Times New Roman"/>
          <w:b w:val="false"/>
          <w:i w:val="false"/>
          <w:color w:val="000000"/>
          <w:sz w:val="28"/>
        </w:rPr>
        <w:t>
      "53. Брокер және (немесе) дилер қор биржасының сауда-саттық жүйесінде немесе халықаралық (шетелдік) бағалы қағаздар нарықтарында жүзеге асыратын "репо" операциялары, сондай-ақ мәмілелер мәні болып табылатын қаржы құралдарын кері сатып алу не кері сату міндеттемелерін көздейтін өзге де операциялары брокердің және (немесе) дилердің меншікті ақшасы есебінен брокерлік шартының шеңберінде клиенттің бұйрығына сәйкес күнтізбелік 90 (тоқсан) күннен аспайтын мерзімге ("репо" операциясының және өзге де операциялардың бастапқы мерзімін ұзартуды ескере отырып) жасалады.";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77" w:id="46"/>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қажетті саны немесе ақша болмаған кезде брокер және (немесе) дилер есеп айырысулары "төлемге қарсы жеткізу" қағидаты бойынша (мәміленің бір тарабының қаржы құралын немесе ақшаны жеткізу жөніндегі міндеттемелерді орындауы мәміленің басқа тарабының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жасаспайды (мәміле жасасуға өтінім бермейді).</w:t>
      </w:r>
    </w:p>
    <w:bookmarkEnd w:id="46"/>
    <w:p>
      <w:pPr>
        <w:spacing w:after="0"/>
        <w:ind w:left="0"/>
        <w:jc w:val="both"/>
      </w:pPr>
      <w:r>
        <w:rPr>
          <w:rFonts w:ascii="Times New Roman"/>
          <w:b w:val="false"/>
          <w:i w:val="false"/>
          <w:color w:val="000000"/>
          <w:sz w:val="28"/>
        </w:rPr>
        <w:t>
      Осы тармақ Қағидалардың 49 және 49-1-тармақтарында көрсетілген жағдайларға, сондай-ақ екінші деңгейдегі банктер бағалы қағаздармен жасаған мәмілелерге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9" w:id="47"/>
    <w:p>
      <w:pPr>
        <w:spacing w:after="0"/>
        <w:ind w:left="0"/>
        <w:jc w:val="both"/>
      </w:pPr>
      <w:r>
        <w:rPr>
          <w:rFonts w:ascii="Times New Roman"/>
          <w:b w:val="false"/>
          <w:i w:val="false"/>
          <w:color w:val="000000"/>
          <w:sz w:val="28"/>
        </w:rPr>
        <w:t>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Нұр-Сұлтан қаласының уақытымен 14-00-ден кешіктірмей орталық депозитарийге Нормативтік құқықтық актілерді мемлекеттік тіркеу тізілімінде № 12957 болып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қаулысымен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47"/>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және </w:t>
      </w:r>
      <w:r>
        <w:rPr>
          <w:rFonts w:ascii="Times New Roman"/>
          <w:b w:val="false"/>
          <w:i w:val="false"/>
          <w:color w:val="000000"/>
          <w:sz w:val="28"/>
        </w:rPr>
        <w:t>63-4-тармақтар</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 ұйымдастыруға лицензиясы болған кезде (қолма-қол емес шетел валютасымен айырбастау операцияларын ұйымдастыру бөлігінде) Қазақстан Республикасының валюталық реттеу және валюталық бақылау туралы заңнамасының мақсатында валюталық бақылау агентінің функциясын орындайтын уәкілетті банк болып танылады.</w:t>
      </w:r>
    </w:p>
    <w:bookmarkEnd w:id="48"/>
    <w:p>
      <w:pPr>
        <w:spacing w:after="0"/>
        <w:ind w:left="0"/>
        <w:jc w:val="both"/>
      </w:pPr>
      <w:r>
        <w:rPr>
          <w:rFonts w:ascii="Times New Roman"/>
          <w:b w:val="false"/>
          <w:i w:val="false"/>
          <w:color w:val="000000"/>
          <w:sz w:val="28"/>
        </w:rPr>
        <w:t>
      Валюталық бақылау агентінің функциясын орындайтын уәкілетті банк ретінде танылатын брокер және (немесе) дилер қолма-қол емес нысанда шетел валютасын сатып алу немесе сату бойынша мәмілелерін (қор биржасының ішкі құжаттарына сәйкес валюталық своп операцияларына жататын мәмілелерді қоспағанда) жасайды:</w:t>
      </w:r>
    </w:p>
    <w:p>
      <w:pPr>
        <w:spacing w:after="0"/>
        <w:ind w:left="0"/>
        <w:jc w:val="both"/>
      </w:pPr>
      <w:r>
        <w:rPr>
          <w:rFonts w:ascii="Times New Roman"/>
          <w:b w:val="false"/>
          <w:i w:val="false"/>
          <w:color w:val="000000"/>
          <w:sz w:val="28"/>
        </w:rPr>
        <w:t>
      1) меншікті активтер есебінен;</w:t>
      </w:r>
    </w:p>
    <w:p>
      <w:pPr>
        <w:spacing w:after="0"/>
        <w:ind w:left="0"/>
        <w:jc w:val="both"/>
      </w:pPr>
      <w:r>
        <w:rPr>
          <w:rFonts w:ascii="Times New Roman"/>
          <w:b w:val="false"/>
          <w:i w:val="false"/>
          <w:color w:val="000000"/>
          <w:sz w:val="28"/>
        </w:rPr>
        <w:t>
      2) активтер есебінен және өз клиенттерінің тапсырмасы бойынша;</w:t>
      </w:r>
    </w:p>
    <w:p>
      <w:pPr>
        <w:spacing w:after="0"/>
        <w:ind w:left="0"/>
        <w:jc w:val="both"/>
      </w:pPr>
      <w:r>
        <w:rPr>
          <w:rFonts w:ascii="Times New Roman"/>
          <w:b w:val="false"/>
          <w:i w:val="false"/>
          <w:color w:val="000000"/>
          <w:sz w:val="28"/>
        </w:rPr>
        <w:t>
      3) басқаруындағы активтердің есебінен (брокерлік және (немесе) дилерлік қызметі инвестициялық портфельді басқару жөніндегі қызметімен қоса атқарған кезде).</w:t>
      </w:r>
    </w:p>
    <w:bookmarkStart w:name="z82" w:id="49"/>
    <w:p>
      <w:pPr>
        <w:spacing w:after="0"/>
        <w:ind w:left="0"/>
        <w:jc w:val="both"/>
      </w:pPr>
      <w:r>
        <w:rPr>
          <w:rFonts w:ascii="Times New Roman"/>
          <w:b w:val="false"/>
          <w:i w:val="false"/>
          <w:color w:val="000000"/>
          <w:sz w:val="28"/>
        </w:rPr>
        <w:t xml:space="preserve">
      63-2. Қазақстан Республикасының Нормативтік құқықтық актілерді мемлекеттік тіркеу тізілімінде 2019 жылғы 15 сәуірде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Қағидаларында, брокер және (немесе) дилер клиенттік активтерінің және қатысты брокерлік шартта меншікті активтерге және (немесе) басқаруындағы активтерге қатысты (инвестициялық портфельді басқару жөніндегі қызметпен қоса атқарған кезде) брокерлік шартта көзделген тәртіпте қолма-қол емес шетел валютасын сатып алу және (немесе) сату бойынша қызмет көрсетуді жүзеге асырады.</w:t>
      </w:r>
    </w:p>
    <w:bookmarkEnd w:id="49"/>
    <w:p>
      <w:pPr>
        <w:spacing w:after="0"/>
        <w:ind w:left="0"/>
        <w:jc w:val="both"/>
      </w:pPr>
      <w:r>
        <w:rPr>
          <w:rFonts w:ascii="Times New Roman"/>
          <w:b w:val="false"/>
          <w:i w:val="false"/>
          <w:color w:val="000000"/>
          <w:sz w:val="28"/>
        </w:rPr>
        <w:t xml:space="preserve">
      Валюталық бақылау агентінің функциясын орындайтын уәкілетті банк ретінде танылатын брокер және (немесе) дилер, жүргізілген валюталық операциялар туралы есепті Қазақстан Республикасының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жібереді.</w:t>
      </w:r>
    </w:p>
    <w:bookmarkStart w:name="z83" w:id="50"/>
    <w:p>
      <w:pPr>
        <w:spacing w:after="0"/>
        <w:ind w:left="0"/>
        <w:jc w:val="both"/>
      </w:pPr>
      <w:r>
        <w:rPr>
          <w:rFonts w:ascii="Times New Roman"/>
          <w:b w:val="false"/>
          <w:i w:val="false"/>
          <w:color w:val="000000"/>
          <w:sz w:val="28"/>
        </w:rPr>
        <w:t>
      63-3. Брокер және (немесе) дилер, оған және оның клиенттеріне тиесілі қолма-қол емес шетел валютасын есепке алу және сақтау үшін брокердің және (немесе) дилердің үлестес тұлғалары болып табылмайтын банктерде және (немесе) орталық бағалы қағаздар депозитарийінде және (немесе) шетелдік есеп айырысу ұйымдарында бөлек банк шоттарын ашады. .</w:t>
      </w:r>
    </w:p>
    <w:bookmarkEnd w:id="50"/>
    <w:p>
      <w:pPr>
        <w:spacing w:after="0"/>
        <w:ind w:left="0"/>
        <w:jc w:val="both"/>
      </w:pPr>
      <w:r>
        <w:rPr>
          <w:rFonts w:ascii="Times New Roman"/>
          <w:b w:val="false"/>
          <w:i w:val="false"/>
          <w:color w:val="000000"/>
          <w:sz w:val="28"/>
        </w:rPr>
        <w:t>
      Осы талап қор биржасында брокерге және (немесе) дилерге және оның клиенттеріне тиесілі қолма-қол емес шетел валютасын есепке алған және сақтаған жағдайда қолданылмайды.</w:t>
      </w:r>
    </w:p>
    <w:bookmarkStart w:name="z84" w:id="51"/>
    <w:p>
      <w:pPr>
        <w:spacing w:after="0"/>
        <w:ind w:left="0"/>
        <w:jc w:val="both"/>
      </w:pPr>
      <w:r>
        <w:rPr>
          <w:rFonts w:ascii="Times New Roman"/>
          <w:b w:val="false"/>
          <w:i w:val="false"/>
          <w:color w:val="000000"/>
          <w:sz w:val="28"/>
        </w:rPr>
        <w:t>
      63-4. Брокердің және (немесе) дилердің қор биржасында қолма-қол емес шетел валютасын сатып алу немесе сату мәмілелерін жасауы мынадай тәсілдермен:</w:t>
      </w:r>
    </w:p>
    <w:bookmarkEnd w:id="51"/>
    <w:p>
      <w:pPr>
        <w:spacing w:after="0"/>
        <w:ind w:left="0"/>
        <w:jc w:val="both"/>
      </w:pPr>
      <w:r>
        <w:rPr>
          <w:rFonts w:ascii="Times New Roman"/>
          <w:b w:val="false"/>
          <w:i w:val="false"/>
          <w:color w:val="000000"/>
          <w:sz w:val="28"/>
        </w:rPr>
        <w:t>
      1) сатып алынатын қолма-қол емес шетел валютасына толығымен алдын ала ақы төлеу немесе сатылатын қолма-қол емес шетел валютасын алдын ала жеткізу талаптарымен;</w:t>
      </w:r>
    </w:p>
    <w:p>
      <w:pPr>
        <w:spacing w:after="0"/>
        <w:ind w:left="0"/>
        <w:jc w:val="both"/>
      </w:pPr>
      <w:r>
        <w:rPr>
          <w:rFonts w:ascii="Times New Roman"/>
          <w:b w:val="false"/>
          <w:i w:val="false"/>
          <w:color w:val="000000"/>
          <w:sz w:val="28"/>
        </w:rPr>
        <w:t>
      2) қор биржасының (клирингтік ұйымының) ішкі құжаттарына сәйкес сатып алынатын қолма-қол емес шетел валютасына жартылай алдын ала ақы төлеу немесе сатылатын қолма-қол емес шетел валютасын жартылай алдын ала жеткізу талаптарымен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63-6-тармақ</w:t>
      </w:r>
      <w:r>
        <w:rPr>
          <w:rFonts w:ascii="Times New Roman"/>
          <w:b w:val="false"/>
          <w:i w:val="false"/>
          <w:color w:val="000000"/>
          <w:sz w:val="28"/>
        </w:rPr>
        <w:t xml:space="preserve"> мынадай редакцияда жазылсын:</w:t>
      </w:r>
    </w:p>
    <w:bookmarkStart w:name="z87" w:id="52"/>
    <w:p>
      <w:pPr>
        <w:spacing w:after="0"/>
        <w:ind w:left="0"/>
        <w:jc w:val="both"/>
      </w:pPr>
      <w:r>
        <w:rPr>
          <w:rFonts w:ascii="Times New Roman"/>
          <w:b w:val="false"/>
          <w:i w:val="false"/>
          <w:color w:val="000000"/>
          <w:sz w:val="28"/>
        </w:rPr>
        <w:t>
      "63-6. Клирингтік ұйымның және (немесе) орталық контрагенттің қызметін қолдана отырып қор биржасында қолма-қол емес шетел валютасымен мәмілелер жасау талаптары мен тәртібі, сондай-ақ осындай мәмілелер бойынша міндеттемелерді орындауды қамтамасыз ету талаптары мен тәртібі қор биржасының, клирингтік ұйымның және (немесе) орталық контрагенттің ішкі құжаттарында белгіленеді.</w:t>
      </w:r>
    </w:p>
    <w:bookmarkEnd w:id="52"/>
    <w:p>
      <w:pPr>
        <w:spacing w:after="0"/>
        <w:ind w:left="0"/>
        <w:jc w:val="both"/>
      </w:pPr>
      <w:r>
        <w:rPr>
          <w:rFonts w:ascii="Times New Roman"/>
          <w:b w:val="false"/>
          <w:i w:val="false"/>
          <w:color w:val="000000"/>
          <w:sz w:val="28"/>
        </w:rPr>
        <w:t>
      Брокердің және (немесе) дилердің ішкі құжаттарында қолма-қол емес шетел валютасымен мәмілелер жасау тәртібіне (жасауға өтінім беруге) қойылатын қосымша талаптар айқындалады.";</w:t>
      </w:r>
    </w:p>
    <w:bookmarkStart w:name="z88" w:id="53"/>
    <w:p>
      <w:pPr>
        <w:spacing w:after="0"/>
        <w:ind w:left="0"/>
        <w:jc w:val="both"/>
      </w:pPr>
      <w:r>
        <w:rPr>
          <w:rFonts w:ascii="Times New Roman"/>
          <w:b w:val="false"/>
          <w:i w:val="false"/>
          <w:color w:val="000000"/>
          <w:sz w:val="28"/>
        </w:rPr>
        <w:t>
      мынадай мазмұндағы 65-1-тармақпен толықтырылсын:</w:t>
      </w:r>
    </w:p>
    <w:bookmarkEnd w:id="53"/>
    <w:bookmarkStart w:name="z89" w:id="54"/>
    <w:p>
      <w:pPr>
        <w:spacing w:after="0"/>
        <w:ind w:left="0"/>
        <w:jc w:val="both"/>
      </w:pPr>
      <w:r>
        <w:rPr>
          <w:rFonts w:ascii="Times New Roman"/>
          <w:b w:val="false"/>
          <w:i w:val="false"/>
          <w:color w:val="000000"/>
          <w:sz w:val="28"/>
        </w:rPr>
        <w:t>
      "65-1. Уәкілетті органның аударым операцияларын жүзеге асыруға лицензиясы жоқ брокер және (немесе) дилер оның ақшасын үшінші тұлғалардың пайдасына аудару (есептен шығару) бойынша клиенттің тапсырмасын, егер осы тапсырма осы брокер және (немесе) дилер арқылы қаржы құралдарымен жасалған мәмілелер бойынша клиенттің міндеттемелерін орындалмауына байланысты болса орындамайды.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1" w:id="55"/>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55"/>
    <w:p>
      <w:pPr>
        <w:spacing w:after="0"/>
        <w:ind w:left="0"/>
        <w:jc w:val="both"/>
      </w:pPr>
      <w:r>
        <w:rPr>
          <w:rFonts w:ascii="Times New Roman"/>
          <w:b w:val="false"/>
          <w:i w:val="false"/>
          <w:color w:val="000000"/>
          <w:sz w:val="28"/>
        </w:rPr>
        <w:t>
      1) клиенттік тапсырыстар және олардың орындалуы (орындалмауы);</w:t>
      </w:r>
    </w:p>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p>
      <w:pPr>
        <w:spacing w:after="0"/>
        <w:ind w:left="0"/>
        <w:jc w:val="both"/>
      </w:pPr>
      <w:r>
        <w:rPr>
          <w:rFonts w:ascii="Times New Roman"/>
          <w:b w:val="false"/>
          <w:i w:val="false"/>
          <w:color w:val="000000"/>
          <w:sz w:val="28"/>
        </w:rPr>
        <w:t>
      4) жеке шоттардағы ақша және олардың санындағы өзгерістер;</w:t>
      </w:r>
    </w:p>
    <w:p>
      <w:pPr>
        <w:spacing w:after="0"/>
        <w:ind w:left="0"/>
        <w:jc w:val="both"/>
      </w:pPr>
      <w:r>
        <w:rPr>
          <w:rFonts w:ascii="Times New Roman"/>
          <w:b w:val="false"/>
          <w:i w:val="false"/>
          <w:color w:val="000000"/>
          <w:sz w:val="28"/>
        </w:rPr>
        <w:t>
      5) қаржы құралдары бойынша түскен және бөлінген кірістер;</w:t>
      </w:r>
    </w:p>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p>
      <w:pPr>
        <w:spacing w:after="0"/>
        <w:ind w:left="0"/>
        <w:jc w:val="both"/>
      </w:pPr>
      <w:r>
        <w:rPr>
          <w:rFonts w:ascii="Times New Roman"/>
          <w:b w:val="false"/>
          <w:i w:val="false"/>
          <w:color w:val="000000"/>
          <w:sz w:val="28"/>
        </w:rPr>
        <w:t>
      8) жасалған брокерлік шарттар және номиналдық ұстау шарттары;</w:t>
      </w:r>
    </w:p>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p>
      <w:pPr>
        <w:spacing w:after="0"/>
        <w:ind w:left="0"/>
        <w:jc w:val="both"/>
      </w:pPr>
      <w:r>
        <w:rPr>
          <w:rFonts w:ascii="Times New Roman"/>
          <w:b w:val="false"/>
          <w:i w:val="false"/>
          <w:color w:val="000000"/>
          <w:sz w:val="28"/>
        </w:rPr>
        <w:t>
      11) клиенттердің брокерге және (немесе) дилерге және (немесе) оның қызметкеріне (қызметкерлеріне) осындай клиенттер есебінен және мүдделерінде қаржы құралдарымен мәмілелер жасауға берген сенімхаттар;</w:t>
      </w:r>
    </w:p>
    <w:p>
      <w:pPr>
        <w:spacing w:after="0"/>
        <w:ind w:left="0"/>
        <w:jc w:val="both"/>
      </w:pPr>
      <w:r>
        <w:rPr>
          <w:rFonts w:ascii="Times New Roman"/>
          <w:b w:val="false"/>
          <w:i w:val="false"/>
          <w:color w:val="000000"/>
          <w:sz w:val="28"/>
        </w:rPr>
        <w:t>
      12) валюталық шарттар.</w:t>
      </w:r>
    </w:p>
    <w:p>
      <w:pPr>
        <w:spacing w:after="0"/>
        <w:ind w:left="0"/>
        <w:jc w:val="both"/>
      </w:pPr>
      <w:r>
        <w:rPr>
          <w:rFonts w:ascii="Times New Roman"/>
          <w:b w:val="false"/>
          <w:i w:val="false"/>
          <w:color w:val="000000"/>
          <w:sz w:val="28"/>
        </w:rPr>
        <w:t>
      Осы тармақтың 9) тармақшасында көрсетілген журналды жүргізуді брокерлік және дилерлік қызметті инвестициялық портфелді басқару қызметімен қоса атқаратын брокер және (немесе) дилер жүзеге асырады.</w:t>
      </w:r>
    </w:p>
    <w:p>
      <w:pPr>
        <w:spacing w:after="0"/>
        <w:ind w:left="0"/>
        <w:jc w:val="both"/>
      </w:pPr>
      <w:r>
        <w:rPr>
          <w:rFonts w:ascii="Times New Roman"/>
          <w:b w:val="false"/>
          <w:i w:val="false"/>
          <w:color w:val="000000"/>
          <w:sz w:val="28"/>
        </w:rPr>
        <w:t>
      Осы тармақтың 12) тармақшасында көрсетілген журналды жүргізуді уәкілетті органның шетел валютасымен айырбастау операцияларын ұйымдастыруға лицензиясы болған кезде брокер және (немесе) дилер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93" w:id="56"/>
    <w:p>
      <w:pPr>
        <w:spacing w:after="0"/>
        <w:ind w:left="0"/>
        <w:jc w:val="both"/>
      </w:pPr>
      <w:r>
        <w:rPr>
          <w:rFonts w:ascii="Times New Roman"/>
          <w:b w:val="false"/>
          <w:i w:val="false"/>
          <w:color w:val="000000"/>
          <w:sz w:val="28"/>
        </w:rPr>
        <w:t>
      "70. Егер бұл брокерлік шартпен брокердің және (немесе) дилердің ішкі құжаттарында көзделген болса, бірінші санатты брокер және (немесе) дилер клиенттердің тапсырмалары негізінде бағалы қағаздарды немесе қолма-қол емес шетел валютасын сатып алу-сату мәмілелерін жасайды, брокер және (немесе) дилер олар бойынша есеп айырысуларды брокердің және (немесе) дилердің қайтарымдылық және төлем жасалу талаптарында клиентке берген ақшаны немесе бағалы қағаздарды пайдалана отырып жасайды (бұдан әрі - маржиналдық мәмілелер).</w:t>
      </w:r>
    </w:p>
    <w:bookmarkEnd w:id="56"/>
    <w:p>
      <w:pPr>
        <w:spacing w:after="0"/>
        <w:ind w:left="0"/>
        <w:jc w:val="both"/>
      </w:pPr>
      <w:r>
        <w:rPr>
          <w:rFonts w:ascii="Times New Roman"/>
          <w:b w:val="false"/>
          <w:i w:val="false"/>
          <w:color w:val="000000"/>
          <w:sz w:val="28"/>
        </w:rPr>
        <w:t>
      Бұл ретте брокерлік шартта көрсетілген ақшаны, шетел валютасын немесе бағалы қағаздарды қайтару бойынша міндеттемелерді орындау талаптары мен тәртібі, тараптардың жауапкершілігі, сондай-ақ маржиналдық мәмілелерді жасау талаптары болады.</w:t>
      </w:r>
    </w:p>
    <w:p>
      <w:pPr>
        <w:spacing w:after="0"/>
        <w:ind w:left="0"/>
        <w:jc w:val="both"/>
      </w:pPr>
      <w:r>
        <w:rPr>
          <w:rFonts w:ascii="Times New Roman"/>
          <w:b w:val="false"/>
          <w:i w:val="false"/>
          <w:color w:val="000000"/>
          <w:sz w:val="28"/>
        </w:rPr>
        <w:t>
      Маржиналдық мәмілені жасауға арналған клиенттік тапсырыста Қағидалардың 36-тармағында көрсетілген мәліметтерден басқа мыналар болады:</w:t>
      </w:r>
    </w:p>
    <w:p>
      <w:pPr>
        <w:spacing w:after="0"/>
        <w:ind w:left="0"/>
        <w:jc w:val="both"/>
      </w:pPr>
      <w:r>
        <w:rPr>
          <w:rFonts w:ascii="Times New Roman"/>
          <w:b w:val="false"/>
          <w:i w:val="false"/>
          <w:color w:val="000000"/>
          <w:sz w:val="28"/>
        </w:rPr>
        <w:t>
      брокердің және (немесе) дилердің клиентке ақшаны, шетел валютасын немесе бағалы қағаздарды беру мерзімі;</w:t>
      </w:r>
    </w:p>
    <w:p>
      <w:pPr>
        <w:spacing w:after="0"/>
        <w:ind w:left="0"/>
        <w:jc w:val="both"/>
      </w:pPr>
      <w:r>
        <w:rPr>
          <w:rFonts w:ascii="Times New Roman"/>
          <w:b w:val="false"/>
          <w:i w:val="false"/>
          <w:color w:val="000000"/>
          <w:sz w:val="28"/>
        </w:rPr>
        <w:t>
      брокердің және (немесе) дилердің клиентке маржиналдық мәмілені жасау үшін беретін ақша немесе шетел валютасының сомасы немесе бағалы қағаздар саны;</w:t>
      </w:r>
    </w:p>
    <w:p>
      <w:pPr>
        <w:spacing w:after="0"/>
        <w:ind w:left="0"/>
        <w:jc w:val="both"/>
      </w:pPr>
      <w:r>
        <w:rPr>
          <w:rFonts w:ascii="Times New Roman"/>
          <w:b w:val="false"/>
          <w:i w:val="false"/>
          <w:color w:val="000000"/>
          <w:sz w:val="28"/>
        </w:rPr>
        <w:t>
      клиент брокердің және (немесе) дилердің алдында өз міндеттемелерін орындауды қамтамасыз етуге беретін ақша немесе шетел валютасының сомасы немесе бағалы қағаздар саны.</w:t>
      </w:r>
    </w:p>
    <w:bookmarkStart w:name="z94" w:id="57"/>
    <w:p>
      <w:pPr>
        <w:spacing w:after="0"/>
        <w:ind w:left="0"/>
        <w:jc w:val="both"/>
      </w:pPr>
      <w:r>
        <w:rPr>
          <w:rFonts w:ascii="Times New Roman"/>
          <w:b w:val="false"/>
          <w:i w:val="false"/>
          <w:color w:val="000000"/>
          <w:sz w:val="28"/>
        </w:rPr>
        <w:t>
      71. Клиент маржиналдық мәмілені жасауға клиенттік тапсырысқа қол қойған кезінде брокерге және (немесе) дилерге брокердің және (немесе) дилердің уәкілетті тұлғасының атына клиенттің брокер және (немесе) дилер алдындағы берешегін өтеу мақсатында жүзеге асырылатын мәмілелерді жасаған кезде қажетті құжаттарға қол қоюға берілген сенімхатты береді, не Қағидалардың 80-тармағының талаптарын клиент орындамаған кезде қаржы құралдарын сатып алуға (сатуға) лимиттік тапсырысты береді.</w:t>
      </w:r>
    </w:p>
    <w:bookmarkEnd w:id="57"/>
    <w:bookmarkStart w:name="z95" w:id="58"/>
    <w:p>
      <w:pPr>
        <w:spacing w:after="0"/>
        <w:ind w:left="0"/>
        <w:jc w:val="both"/>
      </w:pPr>
      <w:r>
        <w:rPr>
          <w:rFonts w:ascii="Times New Roman"/>
          <w:b w:val="false"/>
          <w:i w:val="false"/>
          <w:color w:val="000000"/>
          <w:sz w:val="28"/>
        </w:rPr>
        <w:t>
      72. Маржиналдық мәмілелерді жасауға арналған клиенттік тапсырысты брокер және (немесе) дилер мынадай талаптарда орындауға қабылдайды:</w:t>
      </w:r>
    </w:p>
    <w:bookmarkEnd w:id="58"/>
    <w:p>
      <w:pPr>
        <w:spacing w:after="0"/>
        <w:ind w:left="0"/>
        <w:jc w:val="both"/>
      </w:pPr>
      <w:r>
        <w:rPr>
          <w:rFonts w:ascii="Times New Roman"/>
          <w:b w:val="false"/>
          <w:i w:val="false"/>
          <w:color w:val="000000"/>
          <w:sz w:val="28"/>
        </w:rPr>
        <w:t>
      1) маржаның шектеулі деңгейін сақтау (клиенттің маржиналдық мәмілені қамтамасыз ету есебіне енгізілетін пайызбен берілген маржаның ең төменгі мөлшері);</w:t>
      </w:r>
    </w:p>
    <w:p>
      <w:pPr>
        <w:spacing w:after="0"/>
        <w:ind w:left="0"/>
        <w:jc w:val="both"/>
      </w:pPr>
      <w:r>
        <w:rPr>
          <w:rFonts w:ascii="Times New Roman"/>
          <w:b w:val="false"/>
          <w:i w:val="false"/>
          <w:color w:val="000000"/>
          <w:sz w:val="28"/>
        </w:rPr>
        <w:t>
      2) клиенттің маржиналдық мәмілені жасау нәтижесінде туындаған өз міндеттемелерін орындауды қамтамасыз етуге клиентке тиесілі және (немесе) брокер және (немесе) дилер клиенттің маржиналдық мәмілені жасау нәтижесінде туындаған өз міндеттемелерін орындауды қамтамасыз етуге клиентке тиесілі және (немесе) маржиналдық мәмілені жасау нәтижесінде клиент үшін алынатын ақшаны немесе шетел валютасын беруі талаптармен осы маржиналдық мәмілені жасау нәтижесінде клиент үшін сатып алатын бағалы қағаздарды беруі.</w:t>
      </w:r>
    </w:p>
    <w:bookmarkStart w:name="z96" w:id="59"/>
    <w:p>
      <w:pPr>
        <w:spacing w:after="0"/>
        <w:ind w:left="0"/>
        <w:jc w:val="both"/>
      </w:pPr>
      <w:r>
        <w:rPr>
          <w:rFonts w:ascii="Times New Roman"/>
          <w:b w:val="false"/>
          <w:i w:val="false"/>
          <w:color w:val="000000"/>
          <w:sz w:val="28"/>
        </w:rPr>
        <w:t>
      73. Брокер және (немесе) дилер маржиналдық мәмілелерді жасаған кезде:</w:t>
      </w:r>
    </w:p>
    <w:bookmarkEnd w:id="59"/>
    <w:p>
      <w:pPr>
        <w:spacing w:after="0"/>
        <w:ind w:left="0"/>
        <w:jc w:val="both"/>
      </w:pPr>
      <w:r>
        <w:rPr>
          <w:rFonts w:ascii="Times New Roman"/>
          <w:b w:val="false"/>
          <w:i w:val="false"/>
          <w:color w:val="000000"/>
          <w:sz w:val="28"/>
        </w:rPr>
        <w:t>
      1) ақшаны немесе шетел валютасын аудару және (немесе) брокерге және (немесе) дилерге тиесілі бағалы қағаздарды жеткізу арқылы клиенттің тапсырмаларын орындайды;</w:t>
      </w:r>
    </w:p>
    <w:p>
      <w:pPr>
        <w:spacing w:after="0"/>
        <w:ind w:left="0"/>
        <w:jc w:val="both"/>
      </w:pPr>
      <w:r>
        <w:rPr>
          <w:rFonts w:ascii="Times New Roman"/>
          <w:b w:val="false"/>
          <w:i w:val="false"/>
          <w:color w:val="000000"/>
          <w:sz w:val="28"/>
        </w:rPr>
        <w:t>
      2) Қағидаларда көзделген жағдайларда, клиенттің маржиналдық мәміле бойынша қамтамасыз етуі болып табылатын ақшасына клиенттің брокер және (немесе) дилер алдындағы бағалы қағаздарды жеткізу немесе шетел валютасын сатып алу жөніндегі міндеттемелерін орындау үшін қажет болатын санда бағалы қағаздарды немесе шетел валютасын сатып алады;</w:t>
      </w:r>
    </w:p>
    <w:p>
      <w:pPr>
        <w:spacing w:after="0"/>
        <w:ind w:left="0"/>
        <w:jc w:val="both"/>
      </w:pPr>
      <w:r>
        <w:rPr>
          <w:rFonts w:ascii="Times New Roman"/>
          <w:b w:val="false"/>
          <w:i w:val="false"/>
          <w:color w:val="000000"/>
          <w:sz w:val="28"/>
        </w:rPr>
        <w:t>
      3) Қағидаларда көзделген жағдайларда, маржиналдық мәмілелерді жасау салдарынан туындаған брокер және (немесе) дилер алдындағы клиенттің міндеттемелері бойынша клиентпен есеп айырысуларды жүргізу үшін жеткілікті болатын көлемде клиенттің жеке шотында ескерілетін бағалы қағаздарды немесе банк шотында ескерілетін шетел валютасын 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99" w:id="60"/>
    <w:p>
      <w:pPr>
        <w:spacing w:after="0"/>
        <w:ind w:left="0"/>
        <w:jc w:val="both"/>
      </w:pPr>
      <w:r>
        <w:rPr>
          <w:rFonts w:ascii="Times New Roman"/>
          <w:b w:val="false"/>
          <w:i w:val="false"/>
          <w:color w:val="000000"/>
          <w:sz w:val="28"/>
        </w:rPr>
        <w:t>
      "75. Брокер және дилер маржиналдық мәмілені жасау үшін клиентке ақша берген жағдайда, клиенттің міндеттемелерін қамтамасыз етуі ретінде мыналар:</w:t>
      </w:r>
    </w:p>
    <w:bookmarkEnd w:id="60"/>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"kzВВ-"-тен төмен емес рейтингтік бағасы немесе Moody's Іnvestors Servіce немесе Fіtch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шетел валютасында номиналданған және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шетел валютасында номиналданған және "Астана" халықаралық қаржы орталығының аумағында жұмыс істейтін қор биржасында көпшілік сауда-сатыққа жіберілген Қазақстан Республикасының резиденттері заңды тұлғалардың мемлекеттік емес борыштық бағалы қағаздары;</w:t>
      </w:r>
    </w:p>
    <w:p>
      <w:pPr>
        <w:spacing w:after="0"/>
        <w:ind w:left="0"/>
        <w:jc w:val="both"/>
      </w:pPr>
      <w:r>
        <w:rPr>
          <w:rFonts w:ascii="Times New Roman"/>
          <w:b w:val="false"/>
          <w:i w:val="false"/>
          <w:color w:val="000000"/>
          <w:sz w:val="28"/>
        </w:rPr>
        <w:t>
      5) Қазақстан Республикасының мемлекеттік бағалы қағаздары;</w:t>
      </w:r>
    </w:p>
    <w:p>
      <w:pPr>
        <w:spacing w:after="0"/>
        <w:ind w:left="0"/>
        <w:jc w:val="both"/>
      </w:pPr>
      <w:r>
        <w:rPr>
          <w:rFonts w:ascii="Times New Roman"/>
          <w:b w:val="false"/>
          <w:i w:val="false"/>
          <w:color w:val="000000"/>
          <w:sz w:val="28"/>
        </w:rPr>
        <w:t>
      6) Standard &amp; Poor's агенттігінің халықаралық шкаласы бойынша "ВВВ-"-тен төмен емес тәуелсіз рейтингі бар немесе Moody's Іnvestors Servіce немесе Fіtch агенттіктерінің осыған ұқсас деңгейдегі рейтингі бар шет мемлекеттердің мемлекеттік бағалы қағаздары;</w:t>
      </w:r>
    </w:p>
    <w:p>
      <w:pPr>
        <w:spacing w:after="0"/>
        <w:ind w:left="0"/>
        <w:jc w:val="both"/>
      </w:pPr>
      <w:r>
        <w:rPr>
          <w:rFonts w:ascii="Times New Roman"/>
          <w:b w:val="false"/>
          <w:i w:val="false"/>
          <w:color w:val="000000"/>
          <w:sz w:val="28"/>
        </w:rPr>
        <w:t>
      7) Standard &amp; Poor's агенттігінің халықаралық шкаласы бойынша "АА-"-тен төмен емес тәуелсіз рейтингі бар немесе Moody's Іnvestors Servіce немесе Fіtch агенттіктерінің осыған ұқсас деңгейдегі рейтингі бар елдердің шетел валютасы;</w:t>
      </w:r>
    </w:p>
    <w:p>
      <w:pPr>
        <w:spacing w:after="0"/>
        <w:ind w:left="0"/>
        <w:jc w:val="both"/>
      </w:pPr>
      <w:r>
        <w:rPr>
          <w:rFonts w:ascii="Times New Roman"/>
          <w:b w:val="false"/>
          <w:i w:val="false"/>
          <w:color w:val="000000"/>
          <w:sz w:val="28"/>
        </w:rPr>
        <w:t>
      8)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Қағидалардың 75-1-тармағында анықталған есептік көрсеткіштердің (индекстердің) құрамына кіретін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bookmarkStart w:name="z100" w:id="61"/>
    <w:p>
      <w:pPr>
        <w:spacing w:after="0"/>
        <w:ind w:left="0"/>
        <w:jc w:val="both"/>
      </w:pPr>
      <w:r>
        <w:rPr>
          <w:rFonts w:ascii="Times New Roman"/>
          <w:b w:val="false"/>
          <w:i w:val="false"/>
          <w:color w:val="000000"/>
          <w:sz w:val="28"/>
        </w:rPr>
        <w:t>
      мынадай мазмұндағы 75-1-тармақпен толықтырылсын:</w:t>
      </w:r>
    </w:p>
    <w:bookmarkEnd w:id="61"/>
    <w:bookmarkStart w:name="z101" w:id="62"/>
    <w:p>
      <w:pPr>
        <w:spacing w:after="0"/>
        <w:ind w:left="0"/>
        <w:jc w:val="both"/>
      </w:pPr>
      <w:r>
        <w:rPr>
          <w:rFonts w:ascii="Times New Roman"/>
          <w:b w:val="false"/>
          <w:i w:val="false"/>
          <w:color w:val="000000"/>
          <w:sz w:val="28"/>
        </w:rPr>
        <w:t>
      "75-1. Брокер және дилер Қазақстан Республикасы бейрезиденттерінің бағалы қағаздарымен маржиналдық мәмілені жасау үшін клиентке ақша берген жағдайда, бұл бағалы қағаздар төменде көрсетілген есептік көрсеткіштердің (индекстердің) біреуінің құрамына кіреді:</w:t>
      </w:r>
    </w:p>
    <w:bookmarkEnd w:id="62"/>
    <w:p>
      <w:pPr>
        <w:spacing w:after="0"/>
        <w:ind w:left="0"/>
        <w:jc w:val="both"/>
      </w:pPr>
      <w:r>
        <w:rPr>
          <w:rFonts w:ascii="Times New Roman"/>
          <w:b w:val="false"/>
          <w:i w:val="false"/>
          <w:color w:val="000000"/>
          <w:sz w:val="28"/>
        </w:rPr>
        <w:t>
      AІX (Astana Іnternatіonal Exchange);</w:t>
      </w:r>
    </w:p>
    <w:p>
      <w:pPr>
        <w:spacing w:after="0"/>
        <w:ind w:left="0"/>
        <w:jc w:val="both"/>
      </w:pPr>
      <w:r>
        <w:rPr>
          <w:rFonts w:ascii="Times New Roman"/>
          <w:b w:val="false"/>
          <w:i w:val="false"/>
          <w:color w:val="000000"/>
          <w:sz w:val="28"/>
        </w:rPr>
        <w:t>
      САС 40 (Compagnіe des Agents de Change 40 Іndex);</w:t>
      </w:r>
    </w:p>
    <w:p>
      <w:pPr>
        <w:spacing w:after="0"/>
        <w:ind w:left="0"/>
        <w:jc w:val="both"/>
      </w:pPr>
      <w:r>
        <w:rPr>
          <w:rFonts w:ascii="Times New Roman"/>
          <w:b w:val="false"/>
          <w:i w:val="false"/>
          <w:color w:val="000000"/>
          <w:sz w:val="28"/>
        </w:rPr>
        <w:t>
      DAX (Deutscher Aktіenіndex);</w:t>
      </w:r>
    </w:p>
    <w:p>
      <w:pPr>
        <w:spacing w:after="0"/>
        <w:ind w:left="0"/>
        <w:jc w:val="both"/>
      </w:pPr>
      <w:r>
        <w:rPr>
          <w:rFonts w:ascii="Times New Roman"/>
          <w:b w:val="false"/>
          <w:i w:val="false"/>
          <w:color w:val="000000"/>
          <w:sz w:val="28"/>
        </w:rPr>
        <w:t>
      DJІA (Dow Jones Іndustrіal Average);</w:t>
      </w:r>
    </w:p>
    <w:p>
      <w:pPr>
        <w:spacing w:after="0"/>
        <w:ind w:left="0"/>
        <w:jc w:val="both"/>
      </w:pPr>
      <w:r>
        <w:rPr>
          <w:rFonts w:ascii="Times New Roman"/>
          <w:b w:val="false"/>
          <w:i w:val="false"/>
          <w:color w:val="000000"/>
          <w:sz w:val="28"/>
        </w:rPr>
        <w:t>
      EURO STOXX 50 (EURO STOXX 50 Prіce Іndex);</w:t>
      </w:r>
    </w:p>
    <w:p>
      <w:pPr>
        <w:spacing w:after="0"/>
        <w:ind w:left="0"/>
        <w:jc w:val="both"/>
      </w:pPr>
      <w:r>
        <w:rPr>
          <w:rFonts w:ascii="Times New Roman"/>
          <w:b w:val="false"/>
          <w:i w:val="false"/>
          <w:color w:val="000000"/>
          <w:sz w:val="28"/>
        </w:rPr>
        <w:t>
      FTSE 100 (Fіnancіal Tіmes Stock Exchange 100 Іndex);</w:t>
      </w:r>
    </w:p>
    <w:p>
      <w:pPr>
        <w:spacing w:after="0"/>
        <w:ind w:left="0"/>
        <w:jc w:val="both"/>
      </w:pPr>
      <w:r>
        <w:rPr>
          <w:rFonts w:ascii="Times New Roman"/>
          <w:b w:val="false"/>
          <w:i w:val="false"/>
          <w:color w:val="000000"/>
          <w:sz w:val="28"/>
        </w:rPr>
        <w:t>
      HSІ (Hang Seng Іndex);</w:t>
      </w:r>
    </w:p>
    <w:p>
      <w:pPr>
        <w:spacing w:after="0"/>
        <w:ind w:left="0"/>
        <w:jc w:val="both"/>
      </w:pPr>
      <w:r>
        <w:rPr>
          <w:rFonts w:ascii="Times New Roman"/>
          <w:b w:val="false"/>
          <w:i w:val="false"/>
          <w:color w:val="000000"/>
          <w:sz w:val="28"/>
        </w:rPr>
        <w:t>
      KASE (Kazakhstan Stock Exchange Іndex);</w:t>
      </w:r>
    </w:p>
    <w:p>
      <w:pPr>
        <w:spacing w:after="0"/>
        <w:ind w:left="0"/>
        <w:jc w:val="both"/>
      </w:pPr>
      <w:r>
        <w:rPr>
          <w:rFonts w:ascii="Times New Roman"/>
          <w:b w:val="false"/>
          <w:i w:val="false"/>
          <w:color w:val="000000"/>
          <w:sz w:val="28"/>
        </w:rPr>
        <w:t>
      MSCІ World Іndex (Morgan Stanley Capіtal Іnternatіonal World Іndex);</w:t>
      </w:r>
    </w:p>
    <w:p>
      <w:pPr>
        <w:spacing w:after="0"/>
        <w:ind w:left="0"/>
        <w:jc w:val="both"/>
      </w:pPr>
      <w:r>
        <w:rPr>
          <w:rFonts w:ascii="Times New Roman"/>
          <w:b w:val="false"/>
          <w:i w:val="false"/>
          <w:color w:val="000000"/>
          <w:sz w:val="28"/>
        </w:rPr>
        <w:t>
      MOEX Russіa (Moscow Exchange Russіa Іndex);</w:t>
      </w:r>
    </w:p>
    <w:p>
      <w:pPr>
        <w:spacing w:after="0"/>
        <w:ind w:left="0"/>
        <w:jc w:val="both"/>
      </w:pPr>
      <w:r>
        <w:rPr>
          <w:rFonts w:ascii="Times New Roman"/>
          <w:b w:val="false"/>
          <w:i w:val="false"/>
          <w:color w:val="000000"/>
          <w:sz w:val="28"/>
        </w:rPr>
        <w:t>
      NІKKEІ 225 (Nіkkeі-225 Stock Average Іndex );</w:t>
      </w:r>
    </w:p>
    <w:p>
      <w:pPr>
        <w:spacing w:after="0"/>
        <w:ind w:left="0"/>
        <w:jc w:val="both"/>
      </w:pPr>
      <w:r>
        <w:rPr>
          <w:rFonts w:ascii="Times New Roman"/>
          <w:b w:val="false"/>
          <w:i w:val="false"/>
          <w:color w:val="000000"/>
          <w:sz w:val="28"/>
        </w:rPr>
        <w:t>
      RTSІ (Russіan Trade System Іndex);</w:t>
      </w:r>
    </w:p>
    <w:p>
      <w:pPr>
        <w:spacing w:after="0"/>
        <w:ind w:left="0"/>
        <w:jc w:val="both"/>
      </w:pPr>
      <w:r>
        <w:rPr>
          <w:rFonts w:ascii="Times New Roman"/>
          <w:b w:val="false"/>
          <w:i w:val="false"/>
          <w:color w:val="000000"/>
          <w:sz w:val="28"/>
        </w:rPr>
        <w:t>
      S&amp;P 500 (Standard and Poor's 500 Іndex);</w:t>
      </w:r>
    </w:p>
    <w:p>
      <w:pPr>
        <w:spacing w:after="0"/>
        <w:ind w:left="0"/>
        <w:jc w:val="both"/>
      </w:pPr>
      <w:r>
        <w:rPr>
          <w:rFonts w:ascii="Times New Roman"/>
          <w:b w:val="false"/>
          <w:i w:val="false"/>
          <w:color w:val="000000"/>
          <w:sz w:val="28"/>
        </w:rPr>
        <w:t>
      TOPІX 100 (Tokyo Stock Prіce 100 Іndex);</w:t>
      </w:r>
    </w:p>
    <w:p>
      <w:pPr>
        <w:spacing w:after="0"/>
        <w:ind w:left="0"/>
        <w:jc w:val="both"/>
      </w:pPr>
      <w:r>
        <w:rPr>
          <w:rFonts w:ascii="Times New Roman"/>
          <w:b w:val="false"/>
          <w:i w:val="false"/>
          <w:color w:val="000000"/>
          <w:sz w:val="28"/>
        </w:rPr>
        <w:t>
      NASDAQ-100 (Nasdaq-100 Іndex);</w:t>
      </w:r>
    </w:p>
    <w:p>
      <w:pPr>
        <w:spacing w:after="0"/>
        <w:ind w:left="0"/>
        <w:jc w:val="both"/>
      </w:pPr>
      <w:r>
        <w:rPr>
          <w:rFonts w:ascii="Times New Roman"/>
          <w:b w:val="false"/>
          <w:i w:val="false"/>
          <w:color w:val="000000"/>
          <w:sz w:val="28"/>
        </w:rPr>
        <w:t xml:space="preserve">
      Брокерге және (немесе) дилерге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 бекіту туралы" Қазақстан Республикасы Қаржы министрінің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2010 жылғы 18 ақпанда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аймақтардың тізбесінде көрсетілген елдердің заңнамасына сәйкес шығарылған бағалы қағаздармен мәміле жасау үшін клиентке ақшалай қаражат беруге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103" w:id="63"/>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әрбір мәміле үшін маржа деңгейін есептейді. Маржа деңгейі мынадай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УМд– брокер және (немесе) дилер маржиналдық мәмілені жасау үшін клиентке ақша берген кезде есептелетін маржа деңгейі;</w:t>
      </w:r>
    </w:p>
    <w:p>
      <w:pPr>
        <w:spacing w:after="0"/>
        <w:ind w:left="0"/>
        <w:jc w:val="both"/>
      </w:pPr>
      <w:r>
        <w:rPr>
          <w:rFonts w:ascii="Times New Roman"/>
          <w:b w:val="false"/>
          <w:i w:val="false"/>
          <w:color w:val="000000"/>
          <w:sz w:val="28"/>
        </w:rPr>
        <w:t>
      СДб – клиент маржиналдық мәмілені жасау үшін қамтамасыз ету ретінде ұсынатын ақша сомасы;</w:t>
      </w:r>
    </w:p>
    <w:p>
      <w:pPr>
        <w:spacing w:after="0"/>
        <w:ind w:left="0"/>
        <w:jc w:val="both"/>
      </w:pPr>
      <w:r>
        <w:rPr>
          <w:rFonts w:ascii="Times New Roman"/>
          <w:b w:val="false"/>
          <w:i w:val="false"/>
          <w:color w:val="000000"/>
          <w:sz w:val="28"/>
        </w:rPr>
        <w:t>
      СЦБк – ағымдағы жұмыс күнінің соңына брокер және (немесе) дилер клиенттің міндеттемелерін қамтамасыз ету ретінде қабылдайтын, маржиналдық мәмілені жасау нәтижесінде алынған клиенттің бағалы қағаздарының немесе шетел валютасының ағымдағы нарықтық құны.</w:t>
      </w:r>
    </w:p>
    <w:bookmarkStart w:name="z104" w:id="64"/>
    <w:p>
      <w:pPr>
        <w:spacing w:after="0"/>
        <w:ind w:left="0"/>
        <w:jc w:val="both"/>
      </w:pPr>
      <w:r>
        <w:rPr>
          <w:rFonts w:ascii="Times New Roman"/>
          <w:b w:val="false"/>
          <w:i w:val="false"/>
          <w:color w:val="000000"/>
          <w:sz w:val="28"/>
        </w:rPr>
        <w:t>
      77. Ұйымдастырылған немесе халықаралық (шетелдік) бағалы қағаздар нарығында мәміле жасасқан кезде клиентпен жасалған брокерлік шартта маржаның аса жоғары шектеулі деңгейі көзделмеген жағдайда, маржаның шектеулі деңгейі 30 (отыз) пайызды құрайды.</w:t>
      </w:r>
    </w:p>
    <w:bookmarkEnd w:id="64"/>
    <w:p>
      <w:pPr>
        <w:spacing w:after="0"/>
        <w:ind w:left="0"/>
        <w:jc w:val="both"/>
      </w:pPr>
      <w:r>
        <w:rPr>
          <w:rFonts w:ascii="Times New Roman"/>
          <w:b w:val="false"/>
          <w:i w:val="false"/>
          <w:color w:val="000000"/>
          <w:sz w:val="28"/>
        </w:rPr>
        <w:t>
      Ұйымдастырылмаған бағалы қағаздар нарығында мәміле жасасқан кезде клиентпен жасалған брокерлік шартта маржаның аса жоғары шектеулі деңгейі көзделмеген жағдайда, маржаның шектеулі деңгейі 50 (елу) пайызды құрайды.</w:t>
      </w:r>
    </w:p>
    <w:p>
      <w:pPr>
        <w:spacing w:after="0"/>
        <w:ind w:left="0"/>
        <w:jc w:val="both"/>
      </w:pPr>
      <w:r>
        <w:rPr>
          <w:rFonts w:ascii="Times New Roman"/>
          <w:b w:val="false"/>
          <w:i w:val="false"/>
          <w:color w:val="000000"/>
          <w:sz w:val="28"/>
        </w:rPr>
        <w:t>
      Қолма-қол жасалмайтын шетел валютасын сатып алу немесе сату бойынша мәмілені жасау кезінде</w:t>
      </w:r>
    </w:p>
    <w:p>
      <w:pPr>
        <w:spacing w:after="0"/>
        <w:ind w:left="0"/>
        <w:jc w:val="both"/>
      </w:pPr>
      <w:r>
        <w:rPr>
          <w:rFonts w:ascii="Times New Roman"/>
          <w:b w:val="false"/>
          <w:i w:val="false"/>
          <w:color w:val="000000"/>
          <w:sz w:val="28"/>
        </w:rPr>
        <w:t>
      Қолма-қол емес шетел валютасын сатып алу немесе сату бойынша мәміле жасау кезінде клиентпен жасалған брокерлік шартта маржаның аса жоғары шектеулі деңгейі көзделмеген жағдайда, маржаның шектеулі деңгейі 10 (он) пайызды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06" w:id="65"/>
    <w:p>
      <w:pPr>
        <w:spacing w:after="0"/>
        <w:ind w:left="0"/>
        <w:jc w:val="both"/>
      </w:pPr>
      <w:r>
        <w:rPr>
          <w:rFonts w:ascii="Times New Roman"/>
          <w:b w:val="false"/>
          <w:i w:val="false"/>
          <w:color w:val="000000"/>
          <w:sz w:val="28"/>
        </w:rPr>
        <w:t>
      "80. Брокер және (немесе) дилер клиентке маржа деңгейінің ең төменгі деңгейге дейін төмендегенін хабарлайды, бұл ретте маржиналдық мәмілені жасау үшін қамтамасыз ету ретінде клиент енгізген ақша немесе шетел валютасы немесе бағалы қағаздар көлемі маржиналдық мәміленің мәні болып табылатын қаржы құралы бағасының өзгеруі нәтижесінде аталған маржиналдық мәміле бойынша клиент алған шығындар көлеміне балама.</w:t>
      </w:r>
    </w:p>
    <w:bookmarkEnd w:id="65"/>
    <w:p>
      <w:pPr>
        <w:spacing w:after="0"/>
        <w:ind w:left="0"/>
        <w:jc w:val="both"/>
      </w:pPr>
      <w:r>
        <w:rPr>
          <w:rFonts w:ascii="Times New Roman"/>
          <w:b w:val="false"/>
          <w:i w:val="false"/>
          <w:color w:val="000000"/>
          <w:sz w:val="28"/>
        </w:rPr>
        <w:t>
      Брокер және (немесе) дилер брокерлік шартта ең жоғары маржа деңгейін қамтамасыз етуі мүмкін.</w:t>
      </w:r>
    </w:p>
    <w:p>
      <w:pPr>
        <w:spacing w:after="0"/>
        <w:ind w:left="0"/>
        <w:jc w:val="both"/>
      </w:pPr>
      <w:r>
        <w:rPr>
          <w:rFonts w:ascii="Times New Roman"/>
          <w:b w:val="false"/>
          <w:i w:val="false"/>
          <w:color w:val="000000"/>
          <w:sz w:val="28"/>
        </w:rPr>
        <w:t>
      Маржа деңгейі ең төменгі маржа деңгейіне дейін төмендеген жағдайда және клиент брокерлік шартта белгіленген мерзімде осы деңгейді шектеулі маржа деңгейіне дейін көтеруге жеткілікті мөлшерде ақша немесе шетел валютасын немесе бағалы қағаздарды орналастырмаған болса,</w:t>
      </w:r>
    </w:p>
    <w:p>
      <w:pPr>
        <w:spacing w:after="0"/>
        <w:ind w:left="0"/>
        <w:jc w:val="both"/>
      </w:pPr>
      <w:r>
        <w:rPr>
          <w:rFonts w:ascii="Times New Roman"/>
          <w:b w:val="false"/>
          <w:i w:val="false"/>
          <w:color w:val="000000"/>
          <w:sz w:val="28"/>
        </w:rPr>
        <w:t>
      Брокер және (немесе) дилер брокерге және (немесе) дилерге клиенттің берешегін өтеу үшін жеткілікті мөлшерде қамтамасыз етуді құрайтын клиентке тиесілі бағалы қағаздарды немесе шетел валютасын іске асырады немесе қамтамасыз етуді құрайтын клиенттің ақшасы есебінен бағалы қағаздарды немесе шетел валютасын сатып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08" w:id="66"/>
    <w:p>
      <w:pPr>
        <w:spacing w:after="0"/>
        <w:ind w:left="0"/>
        <w:jc w:val="both"/>
      </w:pPr>
      <w:r>
        <w:rPr>
          <w:rFonts w:ascii="Times New Roman"/>
          <w:b w:val="false"/>
          <w:i w:val="false"/>
          <w:color w:val="000000"/>
          <w:sz w:val="28"/>
        </w:rPr>
        <w:t>
      "94. Брокер және (немесе) дилер айына кемінде бір рет жеке және банк шоттардағы қаржы құралдарының саны мен ақша қаражаттары туралы өз есебінің деректерін осы брокер және (немесе) дилер үшін ашылған шоттардағы қаржы құралдары мен ақша сомасы туралы орталық депозитарийдің, клирингтік ұйымдардың және (немесе) есеп айырысу ұйымдарының, кастодиандар мен банктердің деректерімен салыстырып тексереді.</w:t>
      </w:r>
    </w:p>
    <w:bookmarkEnd w:id="66"/>
    <w:p>
      <w:pPr>
        <w:spacing w:after="0"/>
        <w:ind w:left="0"/>
        <w:jc w:val="both"/>
      </w:pPr>
      <w:r>
        <w:rPr>
          <w:rFonts w:ascii="Times New Roman"/>
          <w:b w:val="false"/>
          <w:i w:val="false"/>
          <w:color w:val="000000"/>
          <w:sz w:val="28"/>
        </w:rPr>
        <w:t>
      Қаржы құралдары мен ақшаның санында сәйкессіздіктер болмаса, шетелдік есеп айырысу ұйымы ұсынған үзінді-көшірме салыстырып тексеру актісі ретінде танылады. Егер брокер және (немесе) дилер клиенті (контрагент) үзінді-көшірмені алған күннен бастап он жұмыс күні ішінде берілген деректерден қате шыққаны жөнінде мәлімдемесе, үзінді-көшірме дұрыс болып есептеледі және салыстырып тексеру актісі ретінде танылады.</w:t>
      </w:r>
    </w:p>
    <w:p>
      <w:pPr>
        <w:spacing w:after="0"/>
        <w:ind w:left="0"/>
        <w:jc w:val="both"/>
      </w:pPr>
      <w:r>
        <w:rPr>
          <w:rFonts w:ascii="Times New Roman"/>
          <w:b w:val="false"/>
          <w:i w:val="false"/>
          <w:color w:val="000000"/>
          <w:sz w:val="28"/>
        </w:rPr>
        <w:t>
      Брокер және (немесе) дилер күн сайын орталық бағалы қағаздар депозитарийіне әрбір клиенттің орталық бағалы қағаздар депозитарийінде ашылған шотындағы және эмиссиялық бағалы қағаздармен және өзге де қаржы құралдарымен мәмілелер жасасуға арналған ақша сомасы туралы мәліметті береді.".</w:t>
      </w:r>
    </w:p>
    <w:bookmarkStart w:name="z109" w:id="67"/>
    <w:p>
      <w:pPr>
        <w:spacing w:after="0"/>
        <w:ind w:left="0"/>
        <w:jc w:val="both"/>
      </w:pPr>
      <w:r>
        <w:rPr>
          <w:rFonts w:ascii="Times New Roman"/>
          <w:b w:val="false"/>
          <w:i w:val="false"/>
          <w:color w:val="000000"/>
          <w:sz w:val="28"/>
        </w:rPr>
        <w:t xml:space="preserve">
      6. "Инвестициялық портфельді басқару жөніндегі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"Әділет" ақпараттық-құқықтық жүйесінде 2014 жылғы 16 сәуірде жарияланды) мынадай өзгерістер енгізілсін:</w:t>
      </w:r>
    </w:p>
    <w:bookmarkEnd w:id="67"/>
    <w:bookmarkStart w:name="z110" w:id="68"/>
    <w:p>
      <w:pPr>
        <w:spacing w:after="0"/>
        <w:ind w:left="0"/>
        <w:jc w:val="both"/>
      </w:pPr>
      <w:r>
        <w:rPr>
          <w:rFonts w:ascii="Times New Roman"/>
          <w:b w:val="false"/>
          <w:i w:val="false"/>
          <w:color w:val="000000"/>
          <w:sz w:val="28"/>
        </w:rPr>
        <w:t xml:space="preserve">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8"/>
    <w:bookmarkStart w:name="z111" w:id="6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9"/>
    <w:bookmarkStart w:name="z112" w:id="70"/>
    <w:p>
      <w:pPr>
        <w:spacing w:after="0"/>
        <w:ind w:left="0"/>
        <w:jc w:val="both"/>
      </w:pPr>
      <w:r>
        <w:rPr>
          <w:rFonts w:ascii="Times New Roman"/>
          <w:b w:val="false"/>
          <w:i w:val="false"/>
          <w:color w:val="000000"/>
          <w:sz w:val="28"/>
        </w:rPr>
        <w:t>
      "7) клиенттің активтерін есепке алуды және сақтауды жүзеге асыратын кастодиан туралы мәліметтер немесе клиенттің инвестициялық портфельді басқарушыға инвестициялық басқаруға табыс етілген бағалы қағаздарын есепке алуды жүзеге асыратын номиналды ұстаушы немесе шетелдік есеп айырысу ұйымы туралы мәліметтер;";</w:t>
      </w:r>
    </w:p>
    <w:bookmarkEnd w:id="70"/>
    <w:bookmarkStart w:name="z113" w:id="71"/>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1"/>
    <w:bookmarkStart w:name="z114" w:id="72"/>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туралы мәліметтерді. Әкімшілік жаза бойынша осы инвестициялық портфельді басқарушыға немесе оның лауазымды тұлғаларына әкімшілік жаза қолдану туралы ақпарат 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17" w:id="73"/>
    <w:p>
      <w:pPr>
        <w:spacing w:after="0"/>
        <w:ind w:left="0"/>
        <w:jc w:val="both"/>
      </w:pPr>
      <w:r>
        <w:rPr>
          <w:rFonts w:ascii="Times New Roman"/>
          <w:b w:val="false"/>
          <w:i w:val="false"/>
          <w:color w:val="000000"/>
          <w:sz w:val="28"/>
        </w:rPr>
        <w:t>
      "2) инвестициялық портфельді басқарушының есепке алу жүйесіндегі клиенттің активтері туралы мәліметтердің клиенттің инвестициялық портфельді басқарушыға инвестициялық басқаруға тапсырылған активтерін есепке алуды жүзеге асыратын кастодианның немесе номиналды ұстаушының және шетелдік есеп айырысу ұйымының мәліметтеріне сәйкес келмеуі және осы сәйкессіздіктің пайда болу себептері;</w:t>
      </w:r>
    </w:p>
    <w:bookmarkEnd w:id="73"/>
    <w:bookmarkStart w:name="z118" w:id="74"/>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Әкімшілік жаза бойынша осы инвестициялық портфельді басқарушыға немесе оның лауазымды тұлғаларына әкімшілік жаза қолдану туралы мәліметтер ұсынылады;";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20" w:id="75"/>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Нұр-Сұлтан қаласының уақыты бойынша сағат 14-00-ден кешіктірмей орталық депозитарийге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талаптарына және орталық депозитарийдің ішкі құжаттарына сәйкес ақпарат ұсынады.</w:t>
      </w:r>
    </w:p>
    <w:bookmarkEnd w:id="75"/>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2" w:id="76"/>
    <w:p>
      <w:pPr>
        <w:spacing w:after="0"/>
        <w:ind w:left="0"/>
        <w:jc w:val="both"/>
      </w:pPr>
      <w:r>
        <w:rPr>
          <w:rFonts w:ascii="Times New Roman"/>
          <w:b w:val="false"/>
          <w:i w:val="false"/>
          <w:color w:val="000000"/>
          <w:sz w:val="28"/>
        </w:rPr>
        <w:t>
      "38. Кастодиан ерікті жинақтаушы зейнетақы қорларының, сақтандыру ұйымдарының меншікті активтері есебінен қалыптастырылған инвестициялық портфельді құрайтын активтерді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басқарушының арасында жасалған кастодиандық шарт негізінде жүзеге асырады.</w:t>
      </w:r>
    </w:p>
    <w:bookmarkEnd w:id="76"/>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есепке алуды инвестициялық портфельді басқарушы мен номиналды ұстаушының арасында жасалған номиналды ұстау туралы шарттың негізінде бағалы қағаздарды номиналды ұстау жөніндегі қызметтерді көрсететін бағалы қағаздар нарығының кәсіби қатысушысы (бұдан әрі - номиналды ұстаушы) немесе шетелдік есеп айырысу ұйымы жүзеге асырады.</w:t>
      </w:r>
    </w:p>
    <w:p>
      <w:pPr>
        <w:spacing w:after="0"/>
        <w:ind w:left="0"/>
        <w:jc w:val="both"/>
      </w:pPr>
      <w:r>
        <w:rPr>
          <w:rFonts w:ascii="Times New Roman"/>
          <w:b w:val="false"/>
          <w:i w:val="false"/>
          <w:color w:val="000000"/>
          <w:sz w:val="28"/>
        </w:rPr>
        <w:t>
      Кастодиан бағалы қағаздардан басқа, клиенттердің активтерін есепке алуды және сақтауды жүзеге асырады.</w:t>
      </w:r>
    </w:p>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агенттігінің халықаралық шәкілі бойынша "ВВВ-" төмен емес ұзақ мерзімді кредиттік рейтингі немесе Moody's Іnvestors Servіce немесе Fіtch агенттіктерінің осындай деңгейдегі рейтингі бар Қазақстан Республикасының бейрезидент банкі;</w:t>
      </w:r>
    </w:p>
    <w:p>
      <w:pPr>
        <w:spacing w:after="0"/>
        <w:ind w:left="0"/>
        <w:jc w:val="both"/>
      </w:pPr>
      <w:r>
        <w:rPr>
          <w:rFonts w:ascii="Times New Roman"/>
          <w:b w:val="false"/>
          <w:i w:val="false"/>
          <w:color w:val="000000"/>
          <w:sz w:val="28"/>
        </w:rPr>
        <w:t>
      Standard &amp; Poor's агенттігінің халықаралық шәкілі бойынша "А-" төмен емес ұзақ мерзімді кредиттік рейтингі немесе Moody's Іnvestors Servіce немесе Fіtch агенттіктерінің осындай деңгейдегі рейтингі бар, бейрезидент бас банктің еншілес банкі болып табылатын, Қазақстан Республикасының бейрезидент банкі;</w:t>
      </w:r>
    </w:p>
    <w:p>
      <w:pPr>
        <w:spacing w:after="0"/>
        <w:ind w:left="0"/>
        <w:jc w:val="both"/>
      </w:pPr>
      <w:r>
        <w:rPr>
          <w:rFonts w:ascii="Times New Roman"/>
          <w:b w:val="false"/>
          <w:i w:val="false"/>
          <w:color w:val="000000"/>
          <w:sz w:val="28"/>
        </w:rPr>
        <w:t xml:space="preserve">
      Standard &amp; Poor's агенттігінің халықаралық шәкілі бойынша "ВВВ" төмен емес ұзақ мерзімді кредиттік рейтингі немесе Moody's Іnvestors Servіce немесе Fіtch агенттіктерінің осындай деңгейдегі рейтингі бар,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шетелдік ұйым;</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сай келетін шетелдік ұйым:</w:t>
      </w:r>
    </w:p>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кеңес беру, ынтымақтастық және ақпарат алмасу жөніндегі өзара түсіністік туралы көпжақты меморандумына қол қойған;</w:t>
      </w:r>
    </w:p>
    <w:p>
      <w:pPr>
        <w:spacing w:after="0"/>
        <w:ind w:left="0"/>
        <w:jc w:val="both"/>
      </w:pPr>
      <w:r>
        <w:rPr>
          <w:rFonts w:ascii="Times New Roman"/>
          <w:b w:val="false"/>
          <w:i w:val="false"/>
          <w:color w:val="000000"/>
          <w:sz w:val="28"/>
        </w:rPr>
        <w:t>
      Standard &amp; Poor's агенттігінің халықаралық шәкілі бойынша "А-" төмен емес рейтинг бағасы немесе Moody's Іnvestors Servіce немесе Fіtch агенттіктерінің осындай деңгейдегі рейтинг бағасы бар елде тіркелген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24" w:id="77"/>
    <w:p>
      <w:pPr>
        <w:spacing w:after="0"/>
        <w:ind w:left="0"/>
        <w:jc w:val="both"/>
      </w:pPr>
      <w:r>
        <w:rPr>
          <w:rFonts w:ascii="Times New Roman"/>
          <w:b w:val="false"/>
          <w:i w:val="false"/>
          <w:color w:val="000000"/>
          <w:sz w:val="28"/>
        </w:rPr>
        <w:t>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осыған ұқсас шетелдік қадағалау органы берген лицензиясы бар шетелдік есеп айырысу ұйымында жүзеге асырылады.</w:t>
      </w:r>
    </w:p>
    <w:bookmarkEnd w:id="77"/>
    <w:bookmarkStart w:name="z125" w:id="78"/>
    <w:p>
      <w:pPr>
        <w:spacing w:after="0"/>
        <w:ind w:left="0"/>
        <w:jc w:val="both"/>
      </w:pPr>
      <w:r>
        <w:rPr>
          <w:rFonts w:ascii="Times New Roman"/>
          <w:b w:val="false"/>
          <w:i w:val="false"/>
          <w:color w:val="000000"/>
          <w:sz w:val="28"/>
        </w:rPr>
        <w:t>
      42. Ерікті жинақтаушы зейнетақы қорларының, сақтандыру ұйымдарының, сондай-ақ инвестициялық қорлардың активтері мен арнайы қаржы компаниясының активтері есебінен қалыптастырылған инвестициялық портфельді құрайтын активтерді қоспағанда, клиенттердің шетелдік қаржы құралдарын есепке алуды және сақтауды шетелдік есеп айырысу ұйымы жүзеге асыра алады.".</w:t>
      </w:r>
    </w:p>
    <w:bookmarkEnd w:id="78"/>
    <w:bookmarkStart w:name="z126" w:id="79"/>
    <w:p>
      <w:pPr>
        <w:spacing w:after="0"/>
        <w:ind w:left="0"/>
        <w:jc w:val="both"/>
      </w:pPr>
      <w:r>
        <w:rPr>
          <w:rFonts w:ascii="Times New Roman"/>
          <w:b w:val="false"/>
          <w:i w:val="false"/>
          <w:color w:val="000000"/>
          <w:sz w:val="28"/>
        </w:rPr>
        <w:t xml:space="preserve">
      7.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мен толықтыру енгізілсін:</w:t>
      </w:r>
    </w:p>
    <w:bookmarkEnd w:id="79"/>
    <w:bookmarkStart w:name="z127" w:id="80"/>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9" w:id="81"/>
    <w:p>
      <w:pPr>
        <w:spacing w:after="0"/>
        <w:ind w:left="0"/>
        <w:jc w:val="both"/>
      </w:pPr>
      <w:r>
        <w:rPr>
          <w:rFonts w:ascii="Times New Roman"/>
          <w:b w:val="false"/>
          <w:i w:val="false"/>
          <w:color w:val="000000"/>
          <w:sz w:val="28"/>
        </w:rPr>
        <w:t>
      "6. Жеке шоттарда мынадай бөлімдер ашылады:</w:t>
      </w:r>
    </w:p>
    <w:bookmarkEnd w:id="81"/>
    <w:p>
      <w:pPr>
        <w:spacing w:after="0"/>
        <w:ind w:left="0"/>
        <w:jc w:val="both"/>
      </w:pPr>
      <w:r>
        <w:rPr>
          <w:rFonts w:ascii="Times New Roman"/>
          <w:b w:val="false"/>
          <w:i w:val="false"/>
          <w:color w:val="000000"/>
          <w:sz w:val="28"/>
        </w:rPr>
        <w:t>
      1) "негізгі" - мәмілелер жүргізуге шектеулер белгіленбеген бағалы қағаздарды есепке алуға арналған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бағалы қағаздардың (эмитенттің эмиссиялық бағалы қағаздар жөніндегі міндеттемелері бойынша талап ету құқығының) сақталуына кепілдік беру мақсатында жүзеге асырылатын бағалы қағаздармен (эмитенттің эмиссиялық бағалы қағаздар жөніндегі міндеттемелері бойынша талап ету құқығымен) азаматтық-құқықтық мәмілелерді тіркеуге уақытша тыйым салынған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3) "репо" - Орталық контрагенттің қызметін пайдаланусыз және автоматты тәсілмен жасалған "репо" операциясының мәні болып табылатын бағалы қағаздарды есепке алуға арналған;</w:t>
      </w:r>
    </w:p>
    <w:p>
      <w:pPr>
        <w:spacing w:after="0"/>
        <w:ind w:left="0"/>
        <w:jc w:val="both"/>
      </w:pPr>
      <w:r>
        <w:rPr>
          <w:rFonts w:ascii="Times New Roman"/>
          <w:b w:val="false"/>
          <w:i w:val="false"/>
          <w:color w:val="000000"/>
          <w:sz w:val="28"/>
        </w:rPr>
        <w:t>
      4) "ауыртпалық салу" - азаматтық-құқықтық мәміле негізінде туындаған бағалы қағаздарды (эмитенттің эмиссиялық бағалы қағаздар жөніндегі міндеттемелері бойынша талап ету құқығы) ұстаушының басқа тұлғалар алдындағы міндеттемелерін қамтамасыз ету үшін мәмілелерді жүзеге асыруға шектеулер қойылған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5) "клирингтік ұйым (орталық контрагент) бөлімі" – клирингтік ұйымның (орталық контрагенттің) кепілдік қорына жарналар, маржа жарналары, қор биржасының сауда жүйесінде ашық сауда тәсілімен және (немесе) орталық контрагенттің қатысуымен жасалған мәмілелер бойынша міндеттемелерді орындауды толық және (немесе) ішінара қамтамасыз ету болып табылатын қаржы құралдарын есепке алуға арналған, осы бөлім бойынша операциялар клирингтік қатысушының жасасқан мәмілелер бойынша барлық өз міндеттемелерін орындаған және (немесе) дефолтты реттеу бойынша процедуралар өткеннен кейін клирингтік ұйымның (орталық контрагенттің) тиісті өкімі болған кезде ғана жасалады.</w:t>
      </w:r>
    </w:p>
    <w:p>
      <w:pPr>
        <w:spacing w:after="0"/>
        <w:ind w:left="0"/>
        <w:jc w:val="both"/>
      </w:pPr>
      <w:r>
        <w:rPr>
          <w:rFonts w:ascii="Times New Roman"/>
          <w:b w:val="false"/>
          <w:i w:val="false"/>
          <w:color w:val="000000"/>
          <w:sz w:val="28"/>
        </w:rPr>
        <w:t>
      Номиналды ұстаушы жеке шотта бағалы қағаздарды есепке алу үшін қосымша бөлімдер аша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33-2-тармақтар</w:t>
      </w:r>
      <w:r>
        <w:rPr>
          <w:rFonts w:ascii="Times New Roman"/>
          <w:b w:val="false"/>
          <w:i w:val="false"/>
          <w:color w:val="000000"/>
          <w:sz w:val="28"/>
        </w:rPr>
        <w:t xml:space="preserve"> мынадай редакцияда жазылсын:</w:t>
      </w:r>
    </w:p>
    <w:bookmarkStart w:name="z131" w:id="82"/>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2014 жылғы 16 мамырдағы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1 және 5-тармақтарында белгіленген тәртіппен қайта ресімдеген заңды тұлға уәкілетті органнан қайта ресімделген лицензияны алған күннен бастап күнтізбелік 30 (отыз) күн ішінде нормативтік құқықтық актілерді мемлекеттік тіркеу тізілімінде № 17920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(бұдан әрі - № 307 қағидалар) 37-тармағында көрсетілген операцияларды жасауға бұйрықты орталық депозитарийге беруді жүзеге асырады.</w:t>
      </w:r>
    </w:p>
    <w:bookmarkEnd w:id="82"/>
    <w:bookmarkStart w:name="z132" w:id="83"/>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Қазақстан Республикасының акционерлік қоғамдар туралы заңнамасына сәйкес тараптар беру актісіне қол қойған күннен бастап 10 (он) жұмыс күні ішінде № 307 қағидалардың 37-тармағының 2) тармақшасында көрсетілген операцияларды жасау жөніндегі бұйрықты орталық депозитарийге беруді жүзеге асырады.";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төртінші бөлігі мынадай редакцияда жазылсын:</w:t>
      </w:r>
    </w:p>
    <w:bookmarkStart w:name="z134" w:id="84"/>
    <w:p>
      <w:pPr>
        <w:spacing w:after="0"/>
        <w:ind w:left="0"/>
        <w:jc w:val="both"/>
      </w:pPr>
      <w:r>
        <w:rPr>
          <w:rFonts w:ascii="Times New Roman"/>
          <w:b w:val="false"/>
          <w:i w:val="false"/>
          <w:color w:val="000000"/>
          <w:sz w:val="28"/>
        </w:rPr>
        <w:t>
      "Ұйымдасқан нарықта "автоматты" тәсілмен жүзеге асырылатын "репо" операциялары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жағдайда сауда-саттықты ұйымдастырушының қағидаларына сәйкес жабылады.";</w:t>
      </w:r>
    </w:p>
    <w:bookmarkEnd w:id="84"/>
    <w:bookmarkStart w:name="z135" w:id="85"/>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85"/>
    <w:bookmarkStart w:name="z136" w:id="86"/>
    <w:p>
      <w:pPr>
        <w:spacing w:after="0"/>
        <w:ind w:left="0"/>
        <w:jc w:val="both"/>
      </w:pPr>
      <w:r>
        <w:rPr>
          <w:rFonts w:ascii="Times New Roman"/>
          <w:b w:val="false"/>
          <w:i w:val="false"/>
          <w:color w:val="000000"/>
          <w:sz w:val="28"/>
        </w:rPr>
        <w:t>
      "9) мәміле мәні болып табылатын бір бағалы қағаздың (эмитенттің эмиссиялық бағалы қағаздары жөніндегі міндеттемелері бойынша талап ету құқығының) бағасы немесе мәміле сомасы туралы мәліметтер;";</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төртінші бөлігі мынадай редакцияда жазылсын:</w:t>
      </w:r>
    </w:p>
    <w:bookmarkStart w:name="z138" w:id="87"/>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электрондық құжат нысанындағы немесе клиентті серпінді сәйкестендіру арқылы куәландырған өзге электрондық-цифрлық нысандағы, сондай-ақ SWІFT, Bloomberg, Reuters жүйелерін пайдалану арқылы бұйрықтарды беруге рұқсат етіледі. Бұйрықтарды берудің тәртібі мен талаптары, сондай-ақ олардың форматтары номиналды ұстаушының ішкі құжаттарына сәйкес айқындалады.";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0" w:id="88"/>
    <w:p>
      <w:pPr>
        <w:spacing w:after="0"/>
        <w:ind w:left="0"/>
        <w:jc w:val="both"/>
      </w:pPr>
      <w:r>
        <w:rPr>
          <w:rFonts w:ascii="Times New Roman"/>
          <w:b w:val="false"/>
          <w:i w:val="false"/>
          <w:color w:val="000000"/>
          <w:sz w:val="28"/>
        </w:rPr>
        <w:t>
      "44. Номиналды ұстаушы ұйымдаспаған нарықта "репо" операциясын мәмілені тіркеу жөніндегі қарсы бұйрықтар негізінде жүргізеді.</w:t>
      </w:r>
    </w:p>
    <w:bookmarkEnd w:id="88"/>
    <w:p>
      <w:pPr>
        <w:spacing w:after="0"/>
        <w:ind w:left="0"/>
        <w:jc w:val="both"/>
      </w:pPr>
      <w:r>
        <w:rPr>
          <w:rFonts w:ascii="Times New Roman"/>
          <w:b w:val="false"/>
          <w:i w:val="false"/>
          <w:color w:val="000000"/>
          <w:sz w:val="28"/>
        </w:rPr>
        <w:t>
      "Репо" операциясы мыналарға бөлінеді:</w:t>
      </w:r>
    </w:p>
    <w:p>
      <w:pPr>
        <w:spacing w:after="0"/>
        <w:ind w:left="0"/>
        <w:jc w:val="both"/>
      </w:pPr>
      <w:r>
        <w:rPr>
          <w:rFonts w:ascii="Times New Roman"/>
          <w:b w:val="false"/>
          <w:i w:val="false"/>
          <w:color w:val="000000"/>
          <w:sz w:val="28"/>
        </w:rPr>
        <w:t>
      "репоны" ашу - "репо" операциясы қатысушыларының бірінен екіншісіне осы мәміле сомасында ақшаны аударуды және "репо" операциясының екінші қатысушының бағалы қағаздардың белгілі бір санын біріншісіне беруді жорамалдайтын бағалы қағаздарды сатып алу-сату мәмілесі;</w:t>
      </w:r>
    </w:p>
    <w:p>
      <w:pPr>
        <w:spacing w:after="0"/>
        <w:ind w:left="0"/>
        <w:jc w:val="both"/>
      </w:pPr>
      <w:r>
        <w:rPr>
          <w:rFonts w:ascii="Times New Roman"/>
          <w:b w:val="false"/>
          <w:i w:val="false"/>
          <w:color w:val="000000"/>
          <w:sz w:val="28"/>
        </w:rPr>
        <w:t>
      "репоны" жабу - "репоны" ашу жағдайындағы сияқты "репо" операциясының екінші қатысушысынан біріншісіне осы мәміле сомасында ақшаны аударуды және "репоны" ашу мәмілесіндегі сияқты сол шығарылған бағалы қағаздар санын "репо" операциясының бірінші қатысушысының екіншісіне қайтаруды жорамалдайтын бағалы қағаздарды сатып алу-сату мәмілесі.</w:t>
      </w:r>
    </w:p>
    <w:p>
      <w:pPr>
        <w:spacing w:after="0"/>
        <w:ind w:left="0"/>
        <w:jc w:val="both"/>
      </w:pPr>
      <w:r>
        <w:rPr>
          <w:rFonts w:ascii="Times New Roman"/>
          <w:b w:val="false"/>
          <w:i w:val="false"/>
          <w:color w:val="000000"/>
          <w:sz w:val="28"/>
        </w:rPr>
        <w:t>
      Бір номиналды ұстаушының клиенттері арасында "репоны" ашуды жүргізу кезінде бағалы қағаздар сатушының жеке шотындағы "негізгі" бөлімнен сатып алушының жеке шотындағы "негізгі" бөлімге аударылады. Бір номиналды ұстаушының клиенттері арасында "репоны" жабуды жүргізу кезінде бағалы қағаздар сатушының жеке шотындағы "негізгі" бөлімнен сатып алушының жеке шотындағы "негізгі" бөлімге аударылады.";</w:t>
      </w:r>
    </w:p>
    <w:bookmarkStart w:name="z141" w:id="89"/>
    <w:p>
      <w:pPr>
        <w:spacing w:after="0"/>
        <w:ind w:left="0"/>
        <w:jc w:val="both"/>
      </w:pPr>
      <w:r>
        <w:rPr>
          <w:rFonts w:ascii="Times New Roman"/>
          <w:b w:val="false"/>
          <w:i w:val="false"/>
          <w:color w:val="000000"/>
          <w:sz w:val="28"/>
        </w:rPr>
        <w:t>
      мынадай мазмұндағы 44-1, 44-2, 44-3, 44-4, 44-5 және 44-6-тармақтармен толықтырылсын:</w:t>
      </w:r>
    </w:p>
    <w:bookmarkEnd w:id="89"/>
    <w:bookmarkStart w:name="z142" w:id="90"/>
    <w:p>
      <w:pPr>
        <w:spacing w:after="0"/>
        <w:ind w:left="0"/>
        <w:jc w:val="both"/>
      </w:pPr>
      <w:r>
        <w:rPr>
          <w:rFonts w:ascii="Times New Roman"/>
          <w:b w:val="false"/>
          <w:i w:val="false"/>
          <w:color w:val="000000"/>
          <w:sz w:val="28"/>
        </w:rPr>
        <w:t>
      "44-1. Клиент бұйрығы немесе биржа куәлігі репо операцияларын өткізуге негіз болады.</w:t>
      </w:r>
    </w:p>
    <w:bookmarkEnd w:id="90"/>
    <w:bookmarkStart w:name="z143" w:id="91"/>
    <w:p>
      <w:pPr>
        <w:spacing w:after="0"/>
        <w:ind w:left="0"/>
        <w:jc w:val="both"/>
      </w:pPr>
      <w:r>
        <w:rPr>
          <w:rFonts w:ascii="Times New Roman"/>
          <w:b w:val="false"/>
          <w:i w:val="false"/>
          <w:color w:val="000000"/>
          <w:sz w:val="28"/>
        </w:rPr>
        <w:t>
      44-2. "Репо" операциялары жасалу әдісі бойынша мынадай түрде топтастырылады:</w:t>
      </w:r>
    </w:p>
    <w:bookmarkEnd w:id="91"/>
    <w:p>
      <w:pPr>
        <w:spacing w:after="0"/>
        <w:ind w:left="0"/>
        <w:jc w:val="both"/>
      </w:pPr>
      <w:r>
        <w:rPr>
          <w:rFonts w:ascii="Times New Roman"/>
          <w:b w:val="false"/>
          <w:i w:val="false"/>
          <w:color w:val="000000"/>
          <w:sz w:val="28"/>
        </w:rPr>
        <w:t>
      1) ұйымдаспаған нарықта жасалатын "репо" операциялары;</w:t>
      </w:r>
    </w:p>
    <w:p>
      <w:pPr>
        <w:spacing w:after="0"/>
        <w:ind w:left="0"/>
        <w:jc w:val="both"/>
      </w:pPr>
      <w:r>
        <w:rPr>
          <w:rFonts w:ascii="Times New Roman"/>
          <w:b w:val="false"/>
          <w:i w:val="false"/>
          <w:color w:val="000000"/>
          <w:sz w:val="28"/>
        </w:rPr>
        <w:t>
      2) ұйымдасқан нарықта тікелей әдіспен жасалатын "репо" операциялары;</w:t>
      </w:r>
    </w:p>
    <w:p>
      <w:pPr>
        <w:spacing w:after="0"/>
        <w:ind w:left="0"/>
        <w:jc w:val="both"/>
      </w:pPr>
      <w:r>
        <w:rPr>
          <w:rFonts w:ascii="Times New Roman"/>
          <w:b w:val="false"/>
          <w:i w:val="false"/>
          <w:color w:val="000000"/>
          <w:sz w:val="28"/>
        </w:rPr>
        <w:t>
      3) ұйымдасқан нарықта орталық контрагенттің қызметін пайдаланусыз автоматты тәсілмен жасалатын "репо" операциялары;</w:t>
      </w:r>
    </w:p>
    <w:p>
      <w:pPr>
        <w:spacing w:after="0"/>
        <w:ind w:left="0"/>
        <w:jc w:val="both"/>
      </w:pPr>
      <w:r>
        <w:rPr>
          <w:rFonts w:ascii="Times New Roman"/>
          <w:b w:val="false"/>
          <w:i w:val="false"/>
          <w:color w:val="000000"/>
          <w:sz w:val="28"/>
        </w:rPr>
        <w:t>
      4) ұйымдасқан нарықта орталық контрагенттің қызметін пайдаланумен автоматты тәсілмен жасалатын "репо" операциялары.</w:t>
      </w:r>
    </w:p>
    <w:bookmarkStart w:name="z144" w:id="92"/>
    <w:p>
      <w:pPr>
        <w:spacing w:after="0"/>
        <w:ind w:left="0"/>
        <w:jc w:val="both"/>
      </w:pPr>
      <w:r>
        <w:rPr>
          <w:rFonts w:ascii="Times New Roman"/>
          <w:b w:val="false"/>
          <w:i w:val="false"/>
          <w:color w:val="000000"/>
          <w:sz w:val="28"/>
        </w:rPr>
        <w:t>
      44-3. Бағалы қағаздар 44-2-тармақтың 3) тармақшасында көрсетілген әдіспен жасалған "репоны" ашу кезінде:</w:t>
      </w:r>
    </w:p>
    <w:bookmarkEnd w:id="92"/>
    <w:p>
      <w:pPr>
        <w:spacing w:after="0"/>
        <w:ind w:left="0"/>
        <w:jc w:val="both"/>
      </w:pPr>
      <w:r>
        <w:rPr>
          <w:rFonts w:ascii="Times New Roman"/>
          <w:b w:val="false"/>
          <w:i w:val="false"/>
          <w:color w:val="000000"/>
          <w:sz w:val="28"/>
        </w:rPr>
        <w:t>
      1) сатушының жеке шотының "клирингтік ұйым (орталық контрагент) бөлімі" бөлімінің есебінен шығарылады;</w:t>
      </w:r>
    </w:p>
    <w:p>
      <w:pPr>
        <w:spacing w:after="0"/>
        <w:ind w:left="0"/>
        <w:jc w:val="both"/>
      </w:pPr>
      <w:r>
        <w:rPr>
          <w:rFonts w:ascii="Times New Roman"/>
          <w:b w:val="false"/>
          <w:i w:val="false"/>
          <w:color w:val="000000"/>
          <w:sz w:val="28"/>
        </w:rPr>
        <w:t>
      2) сатып алушының жеке шотының "репо" бөлімінің есебіне алынады.</w:t>
      </w:r>
    </w:p>
    <w:bookmarkStart w:name="z145" w:id="93"/>
    <w:p>
      <w:pPr>
        <w:spacing w:after="0"/>
        <w:ind w:left="0"/>
        <w:jc w:val="both"/>
      </w:pPr>
      <w:r>
        <w:rPr>
          <w:rFonts w:ascii="Times New Roman"/>
          <w:b w:val="false"/>
          <w:i w:val="false"/>
          <w:color w:val="000000"/>
          <w:sz w:val="28"/>
        </w:rPr>
        <w:t>
      44-4. Бағалы қағаздар 44-2-тармақтың 3) тармақшасында көрсетілген әдіспен жасалған "репоны" жабу кезінде:</w:t>
      </w:r>
    </w:p>
    <w:bookmarkEnd w:id="93"/>
    <w:p>
      <w:pPr>
        <w:spacing w:after="0"/>
        <w:ind w:left="0"/>
        <w:jc w:val="both"/>
      </w:pPr>
      <w:r>
        <w:rPr>
          <w:rFonts w:ascii="Times New Roman"/>
          <w:b w:val="false"/>
          <w:i w:val="false"/>
          <w:color w:val="000000"/>
          <w:sz w:val="28"/>
        </w:rPr>
        <w:t>
      1) сатып алушының жеке шотының "репо" бөлімінің есебінен шығарылады;</w:t>
      </w:r>
    </w:p>
    <w:p>
      <w:pPr>
        <w:spacing w:after="0"/>
        <w:ind w:left="0"/>
        <w:jc w:val="both"/>
      </w:pPr>
      <w:r>
        <w:rPr>
          <w:rFonts w:ascii="Times New Roman"/>
          <w:b w:val="false"/>
          <w:i w:val="false"/>
          <w:color w:val="000000"/>
          <w:sz w:val="28"/>
        </w:rPr>
        <w:t>
      2) сатушының жеке шотының "клирингтік ұйым (орталық контрагент) бөлімі" бөлімінің есебіне алынады.</w:t>
      </w:r>
    </w:p>
    <w:bookmarkStart w:name="z146" w:id="94"/>
    <w:p>
      <w:pPr>
        <w:spacing w:after="0"/>
        <w:ind w:left="0"/>
        <w:jc w:val="both"/>
      </w:pPr>
      <w:r>
        <w:rPr>
          <w:rFonts w:ascii="Times New Roman"/>
          <w:b w:val="false"/>
          <w:i w:val="false"/>
          <w:color w:val="000000"/>
          <w:sz w:val="28"/>
        </w:rPr>
        <w:t>
      44-5. Бағалы қағаздар 44-2-тармақтың 2) және 4) тармақшаларында көрсетілген әдістермен жасалған "репоны" ашу кезінде:</w:t>
      </w:r>
    </w:p>
    <w:bookmarkEnd w:id="94"/>
    <w:p>
      <w:pPr>
        <w:spacing w:after="0"/>
        <w:ind w:left="0"/>
        <w:jc w:val="both"/>
      </w:pPr>
      <w:r>
        <w:rPr>
          <w:rFonts w:ascii="Times New Roman"/>
          <w:b w:val="false"/>
          <w:i w:val="false"/>
          <w:color w:val="000000"/>
          <w:sz w:val="28"/>
        </w:rPr>
        <w:t>
      1) сатушының жеке шотының "клирингтік ұйым (орталық контрагент) бөлімі" бөлімінің есебінен шығарылады;</w:t>
      </w:r>
    </w:p>
    <w:p>
      <w:pPr>
        <w:spacing w:after="0"/>
        <w:ind w:left="0"/>
        <w:jc w:val="both"/>
      </w:pPr>
      <w:r>
        <w:rPr>
          <w:rFonts w:ascii="Times New Roman"/>
          <w:b w:val="false"/>
          <w:i w:val="false"/>
          <w:color w:val="000000"/>
          <w:sz w:val="28"/>
        </w:rPr>
        <w:t>
      2) сатып алушының жеке шотының "клирингтік ұйым (орталық контрагент) бөлімі" бөлімінің есебіне алынады.</w:t>
      </w:r>
    </w:p>
    <w:bookmarkStart w:name="z147" w:id="95"/>
    <w:p>
      <w:pPr>
        <w:spacing w:after="0"/>
        <w:ind w:left="0"/>
        <w:jc w:val="both"/>
      </w:pPr>
      <w:r>
        <w:rPr>
          <w:rFonts w:ascii="Times New Roman"/>
          <w:b w:val="false"/>
          <w:i w:val="false"/>
          <w:color w:val="000000"/>
          <w:sz w:val="28"/>
        </w:rPr>
        <w:t>
      44-6. Бағалы қағаздар 44-2-тармақтың 1) тармақшасында көрсетілген әдіспен жасалған "репоны" ашу кезінде:</w:t>
      </w:r>
    </w:p>
    <w:bookmarkEnd w:id="95"/>
    <w:p>
      <w:pPr>
        <w:spacing w:after="0"/>
        <w:ind w:left="0"/>
        <w:jc w:val="both"/>
      </w:pPr>
      <w:r>
        <w:rPr>
          <w:rFonts w:ascii="Times New Roman"/>
          <w:b w:val="false"/>
          <w:i w:val="false"/>
          <w:color w:val="000000"/>
          <w:sz w:val="28"/>
        </w:rPr>
        <w:t>
      1) сатушының жеке шотының "негізгі" бөлімінің есебінен шығарылады;</w:t>
      </w:r>
    </w:p>
    <w:p>
      <w:pPr>
        <w:spacing w:after="0"/>
        <w:ind w:left="0"/>
        <w:jc w:val="both"/>
      </w:pPr>
      <w:r>
        <w:rPr>
          <w:rFonts w:ascii="Times New Roman"/>
          <w:b w:val="false"/>
          <w:i w:val="false"/>
          <w:color w:val="000000"/>
          <w:sz w:val="28"/>
        </w:rPr>
        <w:t>
      2) сатып алушының жеке шотының "негізгі" бөлімінің есебіне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49" w:id="96"/>
    <w:p>
      <w:pPr>
        <w:spacing w:after="0"/>
        <w:ind w:left="0"/>
        <w:jc w:val="both"/>
      </w:pPr>
      <w:r>
        <w:rPr>
          <w:rFonts w:ascii="Times New Roman"/>
          <w:b w:val="false"/>
          <w:i w:val="false"/>
          <w:color w:val="000000"/>
          <w:sz w:val="28"/>
        </w:rPr>
        <w:t>
      "49. Жеке шоттың үзінді көшірмесі Қағидаларға 1-қосымшаға сәйкес нысан бойынша жасалады және мынадай мәліметтерді қамтиды:</w:t>
      </w:r>
    </w:p>
    <w:bookmarkEnd w:id="96"/>
    <w:p>
      <w:pPr>
        <w:spacing w:after="0"/>
        <w:ind w:left="0"/>
        <w:jc w:val="both"/>
      </w:pPr>
      <w:r>
        <w:rPr>
          <w:rFonts w:ascii="Times New Roman"/>
          <w:b w:val="false"/>
          <w:i w:val="false"/>
          <w:color w:val="000000"/>
          <w:sz w:val="28"/>
        </w:rPr>
        <w:t>
      1) жеке шоттың нөмірі;</w:t>
      </w:r>
    </w:p>
    <w:p>
      <w:pPr>
        <w:spacing w:after="0"/>
        <w:ind w:left="0"/>
        <w:jc w:val="both"/>
      </w:pPr>
      <w:r>
        <w:rPr>
          <w:rFonts w:ascii="Times New Roman"/>
          <w:b w:val="false"/>
          <w:i w:val="false"/>
          <w:color w:val="000000"/>
          <w:sz w:val="28"/>
        </w:rPr>
        <w:t>
      2) бағалы қағаздарды ұстаушы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3) заңды тұлғаны мемлекеттік тіркеу (қайта тіркеу) нөмірі және күні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4) эмитенттің атауы және оның орналасқан орны не инвестициялық пай қорының, сондай-ақ осы қордың басқарушы компаниясының атауы және оның орналасқан орны;</w:t>
      </w:r>
    </w:p>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p>
      <w:pPr>
        <w:spacing w:after="0"/>
        <w:ind w:left="0"/>
        <w:jc w:val="both"/>
      </w:pPr>
      <w:r>
        <w:rPr>
          <w:rFonts w:ascii="Times New Roman"/>
          <w:b w:val="false"/>
          <w:i w:val="false"/>
          <w:color w:val="000000"/>
          <w:sz w:val="28"/>
        </w:rPr>
        <w:t>
      6) облигацияларды (исламдық бағалы қағаздарды) өтеу күні;</w:t>
      </w:r>
    </w:p>
    <w:p>
      <w:pPr>
        <w:spacing w:after="0"/>
        <w:ind w:left="0"/>
        <w:jc w:val="both"/>
      </w:pPr>
      <w:r>
        <w:rPr>
          <w:rFonts w:ascii="Times New Roman"/>
          <w:b w:val="false"/>
          <w:i w:val="false"/>
          <w:color w:val="000000"/>
          <w:sz w:val="28"/>
        </w:rPr>
        <w:t>
      7) ауыртпалығы бар және (немесе) оқшауланған және (немесе) "репо" бөлімінде ескерілген, үзінді көшірмені жасаған күнгі және уақыттағы жағдай бойынша жеке шотта тіркелген бағалы қағаздардың санын көрсете отырып, белгілі бір түрінің жалпы саны (эмитенттің эмиссиялық бағалы қағаздар жөніндегі міндеттемелері бойынша талап ету құқықтары туралы мәліметтер);</w:t>
      </w:r>
    </w:p>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 нөмірі, факс нөмірі;</w:t>
      </w:r>
    </w:p>
    <w:p>
      <w:pPr>
        <w:spacing w:after="0"/>
        <w:ind w:left="0"/>
        <w:jc w:val="both"/>
      </w:pPr>
      <w:r>
        <w:rPr>
          <w:rFonts w:ascii="Times New Roman"/>
          <w:b w:val="false"/>
          <w:i w:val="false"/>
          <w:color w:val="000000"/>
          <w:sz w:val="28"/>
        </w:rPr>
        <w:t>
      9) жеке шоттан үзінді көшірме алынған кездегі жағдай бойынша уақыты мен күні;</w:t>
      </w:r>
    </w:p>
    <w:p>
      <w:pPr>
        <w:spacing w:after="0"/>
        <w:ind w:left="0"/>
        <w:jc w:val="both"/>
      </w:pPr>
      <w:r>
        <w:rPr>
          <w:rFonts w:ascii="Times New Roman"/>
          <w:b w:val="false"/>
          <w:i w:val="false"/>
          <w:color w:val="000000"/>
          <w:sz w:val="28"/>
        </w:rPr>
        <w:t>
      10) номиналды ұстаушының ішкі құжатында көзделген өзге де мәліметтер.</w:t>
      </w:r>
    </w:p>
    <w:p>
      <w:pPr>
        <w:spacing w:after="0"/>
        <w:ind w:left="0"/>
        <w:jc w:val="both"/>
      </w:pPr>
      <w:r>
        <w:rPr>
          <w:rFonts w:ascii="Times New Roman"/>
          <w:b w:val="false"/>
          <w:i w:val="false"/>
          <w:color w:val="000000"/>
          <w:sz w:val="28"/>
        </w:rPr>
        <w:t>
      Орталық депозитарий ұсынатын жеке шоттан алынатын үзінді көшірме орталық депозитарийдің ішкі құжатында белгіленген нысан бойынша жасалады.</w:t>
      </w:r>
    </w:p>
    <w:p>
      <w:pPr>
        <w:spacing w:after="0"/>
        <w:ind w:left="0"/>
        <w:jc w:val="both"/>
      </w:pPr>
      <w:r>
        <w:rPr>
          <w:rFonts w:ascii="Times New Roman"/>
          <w:b w:val="false"/>
          <w:i w:val="false"/>
          <w:color w:val="000000"/>
          <w:sz w:val="28"/>
        </w:rPr>
        <w:t>
      Жеке шоттан алынатын үзінді көшірмеге номиналды ұстаушының ішкі құжатына сәйкес ақпараттық операцияларды жүзеге асыратын номиналды ұстаушының құрылымдық бөлімшесінің басшысы не оның орнындағы адам қол қояды.</w:t>
      </w:r>
    </w:p>
    <w:p>
      <w:pPr>
        <w:spacing w:after="0"/>
        <w:ind w:left="0"/>
        <w:jc w:val="both"/>
      </w:pPr>
      <w:r>
        <w:rPr>
          <w:rFonts w:ascii="Times New Roman"/>
          <w:b w:val="false"/>
          <w:i w:val="false"/>
          <w:color w:val="000000"/>
          <w:sz w:val="28"/>
        </w:rPr>
        <w:t>
      Электрондық құжат нысанында немесе номиналды ұстаушының ішкі құжаттарына сәйкес SWІFT пішінінде жеке шоттан үзінді көшірме жасауға және ұсынуға жол беріледі.</w:t>
      </w:r>
    </w:p>
    <w:p>
      <w:pPr>
        <w:spacing w:after="0"/>
        <w:ind w:left="0"/>
        <w:jc w:val="both"/>
      </w:pPr>
      <w:r>
        <w:rPr>
          <w:rFonts w:ascii="Times New Roman"/>
          <w:b w:val="false"/>
          <w:i w:val="false"/>
          <w:color w:val="000000"/>
          <w:sz w:val="28"/>
        </w:rPr>
        <w:t>
      Номиналды ұстаушы клиент портфелінде қаржы құралдары болмаған жағдайда клиентпен келісу бойынша есепті кезең соңында үзінді көшірмені ұсынбайды.".</w:t>
      </w:r>
    </w:p>
    <w:bookmarkStart w:name="z150" w:id="97"/>
    <w:p>
      <w:pPr>
        <w:spacing w:after="0"/>
        <w:ind w:left="0"/>
        <w:jc w:val="both"/>
      </w:pPr>
      <w:r>
        <w:rPr>
          <w:rFonts w:ascii="Times New Roman"/>
          <w:b w:val="false"/>
          <w:i w:val="false"/>
          <w:color w:val="000000"/>
          <w:sz w:val="28"/>
        </w:rPr>
        <w:t xml:space="preserve">
      8. "Қаржы құралдарымен мәмілелер бойынша клиринг қызметін жүзеге асыру қағидаларын бекіту туралы" Қазақстан Республикасы Ұлттық Банкі Басқармасының 2018 жылғы 29 қазандағы № 254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17822 болып тіркелген, 2018 жылғы 11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97"/>
    <w:bookmarkStart w:name="z151" w:id="98"/>
    <w:p>
      <w:pPr>
        <w:spacing w:after="0"/>
        <w:ind w:left="0"/>
        <w:jc w:val="both"/>
      </w:pPr>
      <w:r>
        <w:rPr>
          <w:rFonts w:ascii="Times New Roman"/>
          <w:b w:val="false"/>
          <w:i w:val="false"/>
          <w:color w:val="000000"/>
          <w:sz w:val="28"/>
        </w:rPr>
        <w:t xml:space="preserve">
      көрсетілген қаулымен бекітілген Қаржы құралдарымен мәмілелер бойынша клиринг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8"/>
    <w:bookmarkStart w:name="z152" w:id="9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99"/>
    <w:bookmarkStart w:name="z153" w:id="100"/>
    <w:p>
      <w:pPr>
        <w:spacing w:after="0"/>
        <w:ind w:left="0"/>
        <w:jc w:val="both"/>
      </w:pPr>
      <w:r>
        <w:rPr>
          <w:rFonts w:ascii="Times New Roman"/>
          <w:b w:val="false"/>
          <w:i w:val="false"/>
          <w:color w:val="000000"/>
          <w:sz w:val="28"/>
        </w:rPr>
        <w:t>
      "7) қаржы құралдарымен мәмілелер бойынша есеп айырысуларды (төлемдерді) (клирингтік ұйымда аударым операциясына лицензия болған кезде) ұйымдастыру;";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5" w:id="101"/>
    <w:p>
      <w:pPr>
        <w:spacing w:after="0"/>
        <w:ind w:left="0"/>
        <w:jc w:val="both"/>
      </w:pPr>
      <w:r>
        <w:rPr>
          <w:rFonts w:ascii="Times New Roman"/>
          <w:b w:val="false"/>
          <w:i w:val="false"/>
          <w:color w:val="000000"/>
          <w:sz w:val="28"/>
        </w:rPr>
        <w:t>
      "4. Бағалы қағаздармен және өзге қаржы құралдарымен сауданы ұйымдастыру қызметін клиринг қызметімен немесе депозитарлық қызметті клиринг қызметімен қоса атқаратын клирингтік ұйым:</w:t>
      </w:r>
    </w:p>
    <w:bookmarkEnd w:id="101"/>
    <w:p>
      <w:pPr>
        <w:spacing w:after="0"/>
        <w:ind w:left="0"/>
        <w:jc w:val="both"/>
      </w:pPr>
      <w:r>
        <w:rPr>
          <w:rFonts w:ascii="Times New Roman"/>
          <w:b w:val="false"/>
          <w:i w:val="false"/>
          <w:color w:val="000000"/>
          <w:sz w:val="28"/>
        </w:rPr>
        <w:t>
      1) қаржы құралдарымен мәмілелер бойынша клиринг қызметі шеңберіндегі функцияларды жүзеге асыру үшін ұйымдық құрылымында жекелеген бөлімшенің (бөлімшелердің);</w:t>
      </w:r>
    </w:p>
    <w:p>
      <w:pPr>
        <w:spacing w:after="0"/>
        <w:ind w:left="0"/>
        <w:jc w:val="both"/>
      </w:pPr>
      <w:r>
        <w:rPr>
          <w:rFonts w:ascii="Times New Roman"/>
          <w:b w:val="false"/>
          <w:i w:val="false"/>
          <w:color w:val="000000"/>
          <w:sz w:val="28"/>
        </w:rPr>
        <w:t>
      2) қаржы құралдарымен мәмілелер бойынша клиринг қызметін жүзеге асыратын бөлімшеде (бөлімшелерде) жеке үй-жайларының, сондай-ақ қаржы құралдарымен мәмілелер бойынша клиринг қызметін жүзеге асыруға арналған ақпаратты жинау, тіркеу және есепке алу жүйелерінің болуын қамтамасыз етеді.</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асыратын бөлімшеге (бөлімшелерге) және осы бөлімшенің (осы бөлімшелердің) қызметкерлеріне қор биржасының немесе орталық депозитарийдің бағалы қағаздар нарығында кәсіби қызметтің басқа түрлерін жүзеге асыратын бөлімшелерінің функциялары, сондай-ақ осы Қағидалардың 3-тармағының 2) тармақшасында көрсетілген функция жүктелмейді.";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7" w:id="102"/>
    <w:p>
      <w:pPr>
        <w:spacing w:after="0"/>
        <w:ind w:left="0"/>
        <w:jc w:val="both"/>
      </w:pPr>
      <w:r>
        <w:rPr>
          <w:rFonts w:ascii="Times New Roman"/>
          <w:b w:val="false"/>
          <w:i w:val="false"/>
          <w:color w:val="000000"/>
          <w:sz w:val="28"/>
        </w:rPr>
        <w:t>
      "21. Клирингтік ұйым клирингтік қатысушылардың сауда-саттықты ұйымдастырушының сауда жүйесінде және (немесе) тауар биржасында жасасқан мәмілелері бойынша клирингті жүзеге асыру мақсатында осындай мәмілелер өлшемінің дәйекті есебін қамтамасыз етеді.";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0" w:id="103"/>
    <w:p>
      <w:pPr>
        <w:spacing w:after="0"/>
        <w:ind w:left="0"/>
        <w:jc w:val="both"/>
      </w:pPr>
      <w:r>
        <w:rPr>
          <w:rFonts w:ascii="Times New Roman"/>
          <w:b w:val="false"/>
          <w:i w:val="false"/>
          <w:color w:val="000000"/>
          <w:sz w:val="28"/>
        </w:rPr>
        <w:t>
      "24. Клиринг қызметі жүзеге асырылатын қаржы құралдарымен мәмілелер бойынша есеп айырысуды жүзеге асырудың тәртібі мен талаптары клирингтік ұйымның қағидаларында анықталады.</w:t>
      </w:r>
    </w:p>
    <w:bookmarkEnd w:id="103"/>
    <w:p>
      <w:pPr>
        <w:spacing w:after="0"/>
        <w:ind w:left="0"/>
        <w:jc w:val="both"/>
      </w:pPr>
      <w:r>
        <w:rPr>
          <w:rFonts w:ascii="Times New Roman"/>
          <w:b w:val="false"/>
          <w:i w:val="false"/>
          <w:color w:val="000000"/>
          <w:sz w:val="28"/>
        </w:rPr>
        <w:t>
      Клирингтік ұйым туынды қаржы құралдарымен және (немесе) валютамен мәмілелер бойынша есеп айырысуды (төлемдерді) ұйымдастыру үшін клирингтік ұйымның ішкі құжаттарының талаптарына сәйкес қаржы құралдарын есепке алу үшін шоттар ашады.</w:t>
      </w:r>
    </w:p>
    <w:p>
      <w:pPr>
        <w:spacing w:after="0"/>
        <w:ind w:left="0"/>
        <w:jc w:val="both"/>
      </w:pPr>
      <w:r>
        <w:rPr>
          <w:rFonts w:ascii="Times New Roman"/>
          <w:b w:val="false"/>
          <w:i w:val="false"/>
          <w:color w:val="000000"/>
          <w:sz w:val="28"/>
        </w:rPr>
        <w:t>
      Клирингтік ұйым қаржы құралдарымен мәмілелер бойынша дефолтты реттеу кезінде әрекет жасау мақсатында есеп айырысу ұйымдарында, оның ішінде орталық депозитарийде осы қаржы құралдарын есепке алу үшін шоттар ашады.".</w:t>
      </w:r>
    </w:p>
    <w:bookmarkStart w:name="z161" w:id="104"/>
    <w:p>
      <w:pPr>
        <w:spacing w:after="0"/>
        <w:ind w:left="0"/>
        <w:jc w:val="both"/>
      </w:pPr>
      <w:r>
        <w:rPr>
          <w:rFonts w:ascii="Times New Roman"/>
          <w:b w:val="false"/>
          <w:i w:val="false"/>
          <w:color w:val="000000"/>
          <w:sz w:val="28"/>
        </w:rPr>
        <w:t xml:space="preserve">
      9.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63" w:id="105"/>
    <w:p>
      <w:pPr>
        <w:spacing w:after="0"/>
        <w:ind w:left="0"/>
        <w:jc w:val="both"/>
      </w:pPr>
      <w:r>
        <w:rPr>
          <w:rFonts w:ascii="Times New Roman"/>
          <w:b w:val="false"/>
          <w:i w:val="false"/>
          <w:color w:val="000000"/>
          <w:sz w:val="28"/>
        </w:rPr>
        <w:t>
      "16. Орталық депозитарий номиналды ұстауды есепке алу жүйесінде мынадай заңды тұлғаларға жеке шоттар ашады:</w:t>
      </w:r>
    </w:p>
    <w:bookmarkEnd w:id="105"/>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p>
      <w:pPr>
        <w:spacing w:after="0"/>
        <w:ind w:left="0"/>
        <w:jc w:val="both"/>
      </w:pPr>
      <w:r>
        <w:rPr>
          <w:rFonts w:ascii="Times New Roman"/>
          <w:b w:val="false"/>
          <w:i w:val="false"/>
          <w:color w:val="000000"/>
          <w:sz w:val="28"/>
        </w:rPr>
        <w:t>
      3) Қазақстан Республикасының Ұлттық Банкі;</w:t>
      </w:r>
    </w:p>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p>
      <w:pPr>
        <w:spacing w:after="0"/>
        <w:ind w:left="0"/>
        <w:jc w:val="both"/>
      </w:pPr>
      <w:r>
        <w:rPr>
          <w:rFonts w:ascii="Times New Roman"/>
          <w:b w:val="false"/>
          <w:i w:val="false"/>
          <w:color w:val="000000"/>
          <w:sz w:val="28"/>
        </w:rPr>
        <w:t>
      5) Қазақстан Республикасының заңдарына сәйкес лицензиясыз дилерлік қызметті жүзеге асыратын;</w:t>
      </w:r>
    </w:p>
    <w:p>
      <w:pPr>
        <w:spacing w:after="0"/>
        <w:ind w:left="0"/>
        <w:jc w:val="both"/>
      </w:pPr>
      <w:r>
        <w:rPr>
          <w:rFonts w:ascii="Times New Roman"/>
          <w:b w:val="false"/>
          <w:i w:val="false"/>
          <w:color w:val="000000"/>
          <w:sz w:val="28"/>
        </w:rPr>
        <w:t>
      6) шетелдік депозитарийлер мен кастодиандар;</w:t>
      </w:r>
    </w:p>
    <w:p>
      <w:pPr>
        <w:spacing w:after="0"/>
        <w:ind w:left="0"/>
        <w:jc w:val="both"/>
      </w:pPr>
      <w:r>
        <w:rPr>
          <w:rFonts w:ascii="Times New Roman"/>
          <w:b w:val="false"/>
          <w:i w:val="false"/>
          <w:color w:val="000000"/>
          <w:sz w:val="28"/>
        </w:rPr>
        <w:t>
      7) шетелдік есеп айырысу ұйымдары;</w:t>
      </w:r>
    </w:p>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w:t>
      </w:r>
    </w:p>
    <w:p>
      <w:pPr>
        <w:spacing w:after="0"/>
        <w:ind w:left="0"/>
        <w:jc w:val="both"/>
      </w:pPr>
      <w:r>
        <w:rPr>
          <w:rFonts w:ascii="Times New Roman"/>
          <w:b w:val="false"/>
          <w:i w:val="false"/>
          <w:color w:val="000000"/>
          <w:sz w:val="28"/>
        </w:rPr>
        <w:t>
      10) клирингтік ұйымдары.</w:t>
      </w:r>
    </w:p>
    <w:p>
      <w:pPr>
        <w:spacing w:after="0"/>
        <w:ind w:left="0"/>
        <w:jc w:val="both"/>
      </w:pPr>
      <w:r>
        <w:rPr>
          <w:rFonts w:ascii="Times New Roman"/>
          <w:b w:val="false"/>
          <w:i w:val="false"/>
          <w:color w:val="000000"/>
          <w:sz w:val="28"/>
        </w:rPr>
        <w:t>
      Орталық депозитарийдің номиналдық ұстауды есепке алу жүйесінде жоғарыда көрсетілген заңды тұлғаларға номиналдық ұстаушының бір жеке шоты ғана ашылады.</w:t>
      </w:r>
    </w:p>
    <w:p>
      <w:pPr>
        <w:spacing w:after="0"/>
        <w:ind w:left="0"/>
        <w:jc w:val="both"/>
      </w:pPr>
      <w:r>
        <w:rPr>
          <w:rFonts w:ascii="Times New Roman"/>
          <w:b w:val="false"/>
          <w:i w:val="false"/>
          <w:color w:val="000000"/>
          <w:sz w:val="28"/>
        </w:rPr>
        <w:t>
      Номиналдық ұстаушының жеке шотын ашу орталық депозитарий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Заңында (бұдан әрі - Кірістерді жылыстатуға қарсы іс-қимыл туралы заң) көзделген клиентті тиісінше тексеру жөніндегі шараларды қабылдағаннан кейін жүргізіледі.</w:t>
      </w:r>
    </w:p>
    <w:bookmarkStart w:name="z164" w:id="106"/>
    <w:p>
      <w:pPr>
        <w:spacing w:after="0"/>
        <w:ind w:left="0"/>
        <w:jc w:val="both"/>
      </w:pPr>
      <w:r>
        <w:rPr>
          <w:rFonts w:ascii="Times New Roman"/>
          <w:b w:val="false"/>
          <w:i w:val="false"/>
          <w:color w:val="000000"/>
          <w:sz w:val="28"/>
        </w:rPr>
        <w:t>
      17. Қағидалардың 16-тармағының 4), 5) және 10) тармақшаларында көрсетілген заңды тұлғаның жеке шотында осы заңды тұлғаға тиесілі қаржы құралдарын есеп алуға арналған бір қосалқы шот қана ашылады.".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бағалы қағаздар </w:t>
            </w:r>
            <w:r>
              <w:br/>
            </w:r>
            <w:r>
              <w:rPr>
                <w:rFonts w:ascii="Times New Roman"/>
                <w:b w:val="false"/>
                <w:i w:val="false"/>
                <w:color w:val="000000"/>
                <w:sz w:val="20"/>
              </w:rPr>
              <w:t xml:space="preserve">нарығын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167" w:id="107"/>
    <w:p>
      <w:pPr>
        <w:spacing w:after="0"/>
        <w:ind w:left="0"/>
        <w:jc w:val="left"/>
      </w:pPr>
      <w:r>
        <w:rPr>
          <w:rFonts w:ascii="Times New Roman"/>
          <w:b/>
          <w:i w:val="false"/>
          <w:color w:val="000000"/>
        </w:rPr>
        <w:t xml:space="preserve"> Акционерлік және инвестициялық пай қорлары активтерінің құрамына кіруі мүмкін қаржы құралдарының тізбесі</w:t>
      </w:r>
    </w:p>
    <w:bookmarkEnd w:id="107"/>
    <w:bookmarkStart w:name="z168" w:id="108"/>
    <w:p>
      <w:pPr>
        <w:spacing w:after="0"/>
        <w:ind w:left="0"/>
        <w:jc w:val="both"/>
      </w:pPr>
      <w:r>
        <w:rPr>
          <w:rFonts w:ascii="Times New Roman"/>
          <w:b w:val="false"/>
          <w:i w:val="false"/>
          <w:color w:val="000000"/>
          <w:sz w:val="28"/>
        </w:rPr>
        <w:t>
      1. Басқарушы компания инвестициялық басқаруындағы әрбір жеке ашық не аралық инвестициялық пай қорының активтерін инвестициялайтын қаржы құралдарының тізбесі және оларға қойылатын талаптар: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Қазақстан Республикасының жергілікті атқарушы органдары шығарған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облигациялар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Standard &amp; Poor's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ұйымдарының инфрақұрылымдық облигациялары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prіncіpal stabіlіty fund ratіngs "BBm-" төмен емес не Standard &amp; Poor's Fund credіt qualіty ratіngs "BBf-" төмен емес халықаралық рейтингілік бағасы бар инвестициялық қорлардың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қабылдаған халықаралық сапа стандартына сәйкес келетін және осы қауымдастықтың құжаттарында Лондондық сапалы жеткізілім (London good delіvery) стандарты ретінде белгіленген тазартылған қымбат металдар мен он екі айдан аспайтын мерзімі бар металл депозиттері, оның ішінде Standard &amp; Рооr's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Еуразиялық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"Бағалы қағаздар рыногы туралы" 2003 жылғы 2 шілдедегі Қазақстан Республикасының Заңы 22-1-бабының 3-тармағына сәйкес танитын шетел ұйымы шығарған,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Prіncіpal protected notes,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prіncіpal protected notes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AІX (Astana Іnternatіonal Exchange)</w:t>
            </w:r>
          </w:p>
          <w:p>
            <w:pPr>
              <w:spacing w:after="20"/>
              <w:ind w:left="20"/>
              <w:jc w:val="both"/>
            </w:pPr>
            <w:r>
              <w:rPr>
                <w:rFonts w:ascii="Times New Roman"/>
                <w:b w:val="false"/>
                <w:i w:val="false"/>
                <w:color w:val="000000"/>
                <w:sz w:val="20"/>
              </w:rPr>
              <w:t>
САС 40 (Compagnіe des Agents de Change 40 Іndex)</w:t>
            </w:r>
          </w:p>
          <w:p>
            <w:pPr>
              <w:spacing w:after="20"/>
              <w:ind w:left="20"/>
              <w:jc w:val="both"/>
            </w:pPr>
            <w:r>
              <w:rPr>
                <w:rFonts w:ascii="Times New Roman"/>
                <w:b w:val="false"/>
                <w:i w:val="false"/>
                <w:color w:val="000000"/>
                <w:sz w:val="20"/>
              </w:rPr>
              <w:t>
DAX (Deutscher Aktіenіndex)</w:t>
            </w:r>
          </w:p>
          <w:p>
            <w:pPr>
              <w:spacing w:after="20"/>
              <w:ind w:left="20"/>
              <w:jc w:val="both"/>
            </w:pPr>
            <w:r>
              <w:rPr>
                <w:rFonts w:ascii="Times New Roman"/>
                <w:b w:val="false"/>
                <w:i w:val="false"/>
                <w:color w:val="000000"/>
                <w:sz w:val="20"/>
              </w:rPr>
              <w:t>
DJІA (Dow Jones Іndustrіal Average)</w:t>
            </w:r>
          </w:p>
          <w:p>
            <w:pPr>
              <w:spacing w:after="20"/>
              <w:ind w:left="20"/>
              <w:jc w:val="both"/>
            </w:pPr>
            <w:r>
              <w:rPr>
                <w:rFonts w:ascii="Times New Roman"/>
                <w:b w:val="false"/>
                <w:i w:val="false"/>
                <w:color w:val="000000"/>
                <w:sz w:val="20"/>
              </w:rPr>
              <w:t>
EURO STOXX 50 (EURO STOXX 50 Prіce Іndex)</w:t>
            </w:r>
          </w:p>
          <w:p>
            <w:pPr>
              <w:spacing w:after="20"/>
              <w:ind w:left="20"/>
              <w:jc w:val="both"/>
            </w:pPr>
            <w:r>
              <w:rPr>
                <w:rFonts w:ascii="Times New Roman"/>
                <w:b w:val="false"/>
                <w:i w:val="false"/>
                <w:color w:val="000000"/>
                <w:sz w:val="20"/>
              </w:rPr>
              <w:t>
FTSE 100 (Fіnancіal Tіmes Stock Exchange 100 Іndex)</w:t>
            </w:r>
          </w:p>
          <w:p>
            <w:pPr>
              <w:spacing w:after="20"/>
              <w:ind w:left="20"/>
              <w:jc w:val="both"/>
            </w:pPr>
            <w:r>
              <w:rPr>
                <w:rFonts w:ascii="Times New Roman"/>
                <w:b w:val="false"/>
                <w:i w:val="false"/>
                <w:color w:val="000000"/>
                <w:sz w:val="20"/>
              </w:rPr>
              <w:t>
HSІ (Hang Seng Іndex)</w:t>
            </w:r>
          </w:p>
          <w:p>
            <w:pPr>
              <w:spacing w:after="20"/>
              <w:ind w:left="20"/>
              <w:jc w:val="both"/>
            </w:pPr>
            <w:r>
              <w:rPr>
                <w:rFonts w:ascii="Times New Roman"/>
                <w:b w:val="false"/>
                <w:i w:val="false"/>
                <w:color w:val="000000"/>
                <w:sz w:val="20"/>
              </w:rPr>
              <w:t>
KASE (Kazakhstan Stock Exchange Іndex)</w:t>
            </w:r>
          </w:p>
          <w:p>
            <w:pPr>
              <w:spacing w:after="20"/>
              <w:ind w:left="20"/>
              <w:jc w:val="both"/>
            </w:pPr>
            <w:r>
              <w:rPr>
                <w:rFonts w:ascii="Times New Roman"/>
                <w:b w:val="false"/>
                <w:i w:val="false"/>
                <w:color w:val="000000"/>
                <w:sz w:val="20"/>
              </w:rPr>
              <w:t>
MSCІ World Іndex (Morgan Stanley Capіtal Іnternatіonal World Іndex);</w:t>
            </w:r>
          </w:p>
          <w:p>
            <w:pPr>
              <w:spacing w:after="20"/>
              <w:ind w:left="20"/>
              <w:jc w:val="both"/>
            </w:pPr>
            <w:r>
              <w:rPr>
                <w:rFonts w:ascii="Times New Roman"/>
                <w:b w:val="false"/>
                <w:i w:val="false"/>
                <w:color w:val="000000"/>
                <w:sz w:val="20"/>
              </w:rPr>
              <w:t>
MOEX Russіa (Moscow Exchange Russіa Іndex)</w:t>
            </w:r>
          </w:p>
          <w:p>
            <w:pPr>
              <w:spacing w:after="20"/>
              <w:ind w:left="20"/>
              <w:jc w:val="both"/>
            </w:pPr>
            <w:r>
              <w:rPr>
                <w:rFonts w:ascii="Times New Roman"/>
                <w:b w:val="false"/>
                <w:i w:val="false"/>
                <w:color w:val="000000"/>
                <w:sz w:val="20"/>
              </w:rPr>
              <w:t>
NІKKEІ 225 (Nіkkeі-225 Stock Average Іndex )</w:t>
            </w:r>
          </w:p>
          <w:p>
            <w:pPr>
              <w:spacing w:after="20"/>
              <w:ind w:left="20"/>
              <w:jc w:val="both"/>
            </w:pPr>
            <w:r>
              <w:rPr>
                <w:rFonts w:ascii="Times New Roman"/>
                <w:b w:val="false"/>
                <w:i w:val="false"/>
                <w:color w:val="000000"/>
                <w:sz w:val="20"/>
              </w:rPr>
              <w:t>
RTSІ (Russіan Trade System Іndex)</w:t>
            </w:r>
          </w:p>
          <w:p>
            <w:pPr>
              <w:spacing w:after="20"/>
              <w:ind w:left="20"/>
              <w:jc w:val="both"/>
            </w:pPr>
            <w:r>
              <w:rPr>
                <w:rFonts w:ascii="Times New Roman"/>
                <w:b w:val="false"/>
                <w:i w:val="false"/>
                <w:color w:val="000000"/>
                <w:sz w:val="20"/>
              </w:rPr>
              <w:t>
S&amp;P 500 (Standard and Poor's 500 Іndex)</w:t>
            </w:r>
          </w:p>
          <w:p>
            <w:pPr>
              <w:spacing w:after="20"/>
              <w:ind w:left="20"/>
              <w:jc w:val="both"/>
            </w:pPr>
            <w:r>
              <w:rPr>
                <w:rFonts w:ascii="Times New Roman"/>
                <w:b w:val="false"/>
                <w:i w:val="false"/>
                <w:color w:val="000000"/>
                <w:sz w:val="20"/>
              </w:rPr>
              <w:t>
TOPІX 100 (Tokyo Stock Prіce 100 Іndex)</w:t>
            </w:r>
          </w:p>
          <w:p>
            <w:pPr>
              <w:spacing w:after="20"/>
              <w:ind w:left="20"/>
              <w:jc w:val="both"/>
            </w:pPr>
            <w:r>
              <w:rPr>
                <w:rFonts w:ascii="Times New Roman"/>
                <w:b w:val="false"/>
                <w:i w:val="false"/>
                <w:color w:val="000000"/>
                <w:sz w:val="20"/>
              </w:rPr>
              <w:t>
NASDAQ-100 (Nasdaq-100 Іndex)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рейтингілік бағасы немесе басқа рейтингілік агенттіктердің бірінің осыған ұқсас деңгейдегі тәуелсіз рейтингілік бағасы бар шет мемлекеттердің аумағында жұмыс істейтін қор биржаларында саудаланатын Exchange Traded Fund пайлары</w:t>
            </w:r>
          </w:p>
        </w:tc>
      </w:tr>
    </w:tbl>
    <w:bookmarkStart w:name="z169" w:id="109"/>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 Standard &amp; Poor's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"kzBВ-" төмен емес рейтингілік бағасы немесе басқа рейтингілік агенттіктердің бірінің ұлттық шәкілі бойынша ұқсас деңгейдегі рейтингі бар банктер; банктер бейрезидент бас банкі Standard &amp; Poor's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агенттігінің халықаралық шәкілі бойынша "ВВ-" төмен емес рейтингі немесе басқа рейтингілік агенттіктердің бірінің осындай деңгейдегі рейтингілік бағасы немесе Standard &amp; Poor's ұлттық шәкілі бойынша "kzА-" төмен емес рейтингілік бағасы немесе басқа рейтингілік агенттіктердің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қабылдаған халықаралық сапа стандартына сәйкес келетін және осы қауымдастықтың құжаттарында Лондондық сапалы жеткізілім (London good delіvery) стандарты ретінде белгіленген тазартылған қымбат металдар мен он екі айдан аспайтын мерзімі бар металл депозиттері, оның ішінде Standard &amp; Рооr's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Тізбеге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