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42045" w14:textId="4e420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"Қарсы профилактикалық егулер жүргізілетін инфекциялық аурулармен ауыратын науқастарға қатысты санитариялық-эпидемияға қарсы және санитариялық-профилактикалық іс-шараларды ұйымдастыруға және өткізуге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2019 жылғы 4 қазандағы № ҚР ДСМ-135 бұйрығы. Қазақстан Республикасының Әділет министрлігінде 2019 жылғы 9 қазанда № 19454 болып тіркелді. Күші жойылды - Қазақстан Республикасы Денсаулық сақтау министрінің 2021 жылғы 2 ақпандағы № ҚР ДСМ-13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02.02.2021 </w:t>
      </w:r>
      <w:r>
        <w:rPr>
          <w:rFonts w:ascii="Times New Roman"/>
          <w:b w:val="false"/>
          <w:i w:val="false"/>
          <w:color w:val="ff0000"/>
          <w:sz w:val="28"/>
        </w:rPr>
        <w:t>№ ҚР ДСМ-13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144-бабының </w:t>
      </w:r>
      <w:r>
        <w:rPr>
          <w:rFonts w:ascii="Times New Roman"/>
          <w:b w:val="false"/>
          <w:i w:val="false"/>
          <w:color w:val="000000"/>
          <w:sz w:val="28"/>
        </w:rPr>
        <w:t>6-тармағынына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"Қарсы профилактикалық егулер жүргізілетін инфекциялық аурулармен ауыратын науқастарға қатысты санитариялық-эпидемияға қарсы және санитариялық-профилактикалық іс-шараларды ұйымдастыруға және өткізуге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"Қарсы профилактикалық егулер жүргізілетін инфекциялық ауыратын науқастарға қатысты санитариялық-эпидемияға қарсы (профилактикалық) іс-шараларды ұйымдастыруға және өткізуге қойылатын санитариялық-эпидемиологиялық талаптар" Қазақстан Республикасы Ұлттық экономика министрінің 2015 жылғы 17 наурыздағы № 215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10827 болып тіркелген, "Әділет" Ақпараттық-құқықтық жүйесінде 2015 жылғы 13 мамырда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 Ұлттық экономика министрінің кейбір бұйрықтарына өзгерістер енгізу туралы" Қазақстан Республикасы Ұлттық экономика министрінің 2016 жылғы 29 тамыздағы № 389 бұйрығымен бекітілген (Нормативтік құқықтық актілерді мемлекеттік тіркеу тізілімінде № 14308 болып тіркелген, Қазақстан Республикасы Нормативтік құқықтық актілерінің электрондық түрдегі эталондық бақылау банкінде 2016 жылғы 7 қазандағы электронды түрде жарияланған) Қазақстан Республикасы Ұлттық экономика министрінің өзгерістер енгізілетін кейбір бұйрықтары тізбесінің </w:t>
      </w:r>
      <w:r>
        <w:rPr>
          <w:rFonts w:ascii="Times New Roman"/>
          <w:b w:val="false"/>
          <w:i w:val="false"/>
          <w:color w:val="000000"/>
          <w:sz w:val="28"/>
        </w:rPr>
        <w:t>4-тармағының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Тауарлар мен көрсетілетін қызметтердің сапасы мен қауіпсіздігін бақылау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қазақ және орыс тілдерінде электрондық түрде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 ішінде Қазақстан Республикасы Денсаулық сақтау министрлігінің Заң кызметі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Денсаулық сақтау министрінің м.а.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міндетін атқарушысының</w:t>
            </w:r>
            <w:r>
              <w:br/>
            </w:r>
            <w:r>
              <w:rPr>
                <w:rFonts w:ascii="Times New Roman"/>
                <w:b w:val="false"/>
                <w:i w:val="false"/>
                <w:color w:val="000000"/>
                <w:sz w:val="20"/>
              </w:rPr>
              <w:t>2019 жылғы 4 қазандағы</w:t>
            </w:r>
            <w:r>
              <w:br/>
            </w:r>
            <w:r>
              <w:rPr>
                <w:rFonts w:ascii="Times New Roman"/>
                <w:b w:val="false"/>
                <w:i w:val="false"/>
                <w:color w:val="000000"/>
                <w:sz w:val="20"/>
              </w:rPr>
              <w:t>№ ҚР ДСМ-135 бұйрығымен</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"Қарсы профилактикалық егулер жүргізілетін инфекциялық аурулармен ауыратын науқастарға қатысты санитариялық-эпидемияға қарсы және санитариялық-профилактикалық іс-шараларды ұйымдастыруға және өткізуге қойылатын санитариялық-эпидемиологиялық талаптар" санитариялық қағидалары</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xml:space="preserve">
      1. "Қарсы профилактикалық егулер жүргізілетін инфекциялық аурулармен ауыратын науқастарға қатысты санитариялық-эпидемияға қарсы және санитариялық-профилактикалық іс-шараларды ұйымдастыруға және өткізуге қойылатын санитариялық-эпидемиологиялық талаптар" санитариялық қағидалары (бұдан әрі – Санитариялық қағидалар) "Халық денсаулығы және денсаулық сақтау жүйесі туралы" 2009 жылғы 18 қыркүйектегі Қазақстан Республикасы Кодексінің (бұдан әрі – Кодекс)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жәнеқарсы профилактикалық егулер жүргізілетін инфекциялық аурулармен ауыратын науқастарға қатысты санитариялық-эпидемияға қарсы және санитариялық-профилактикалық іс-шараларды ұйымдастыруға және жүргізуге қойылатын санитариялық-эпидемиологиялық талаптарды белгілейді.</w:t>
      </w:r>
    </w:p>
    <w:bookmarkEnd w:id="14"/>
    <w:bookmarkStart w:name="z17" w:id="15"/>
    <w:p>
      <w:pPr>
        <w:spacing w:after="0"/>
        <w:ind w:left="0"/>
        <w:jc w:val="both"/>
      </w:pPr>
      <w:r>
        <w:rPr>
          <w:rFonts w:ascii="Times New Roman"/>
          <w:b w:val="false"/>
          <w:i w:val="false"/>
          <w:color w:val="000000"/>
          <w:sz w:val="28"/>
        </w:rPr>
        <w:t>
      2. Осы Санитариялық қағидаларда мынадай ұғымдар пайдаланылады:</w:t>
      </w:r>
    </w:p>
    <w:bookmarkEnd w:id="15"/>
    <w:p>
      <w:pPr>
        <w:spacing w:after="0"/>
        <w:ind w:left="0"/>
        <w:jc w:val="both"/>
      </w:pPr>
      <w:r>
        <w:rPr>
          <w:rFonts w:ascii="Times New Roman"/>
          <w:b w:val="false"/>
          <w:i w:val="false"/>
          <w:color w:val="000000"/>
          <w:sz w:val="28"/>
        </w:rPr>
        <w:t>
      1) вакцинамен ассоциацияланған паралитикалық полиомиелит (бұдан әрі – ВАПП) – вакцинадан алынған полиомиелит вирусы бөлінген, ауыз арқылы қабылданатын полиомиелиттік тірі вакцинаны (бұдан әрі – АПВ) қабылдағаннан кейін төртінші күннен ерте емес және отызыншы күннен кешікпей пайда болған қалдық көріністері бар жіті енжар жұлын параличі жағдайы;</w:t>
      </w:r>
    </w:p>
    <w:p>
      <w:pPr>
        <w:spacing w:after="0"/>
        <w:ind w:left="0"/>
        <w:jc w:val="both"/>
      </w:pPr>
      <w:r>
        <w:rPr>
          <w:rFonts w:ascii="Times New Roman"/>
          <w:b w:val="false"/>
          <w:i w:val="false"/>
          <w:color w:val="000000"/>
          <w:sz w:val="28"/>
        </w:rPr>
        <w:t>
      2) гемофильдік инфекция – Haemophilus influenzae В–В типінің гемофильдік таяқшасымен негізделген ауа-тамшы арқылы берілетін, клиникалық көріністердің көптүрлілігімен, тыныс алу ағзаларының, орталық жүйке жүйесінің зақымдануымен және әртүрлі ағзаларда іріңді ошақтардың дамуымен сипатталатын антропонозды жіті инфекциялық ауру;</w:t>
      </w:r>
    </w:p>
    <w:p>
      <w:pPr>
        <w:spacing w:after="0"/>
        <w:ind w:left="0"/>
        <w:jc w:val="both"/>
      </w:pPr>
      <w:r>
        <w:rPr>
          <w:rFonts w:ascii="Times New Roman"/>
          <w:b w:val="false"/>
          <w:i w:val="false"/>
          <w:color w:val="000000"/>
          <w:sz w:val="28"/>
        </w:rPr>
        <w:t>
      3) Гийена-Барре синдромы – енжар парездермен, сезімталдықтың, вегетативтік бұзылыстары байқалатын жіті аутоиммундық қабыну полирадикулоневропатиясы;</w:t>
      </w:r>
    </w:p>
    <w:p>
      <w:pPr>
        <w:spacing w:after="0"/>
        <w:ind w:left="0"/>
        <w:jc w:val="both"/>
      </w:pPr>
      <w:r>
        <w:rPr>
          <w:rFonts w:ascii="Times New Roman"/>
          <w:b w:val="false"/>
          <w:i w:val="false"/>
          <w:color w:val="000000"/>
          <w:sz w:val="28"/>
        </w:rPr>
        <w:t>
      4) дифтерия – ауа-тамшы жолы арқылы берілетін,айқын интоксикациямен және мұрын жұтқыншағы, көмей, кеңірдек, мұрындағы фиброзды-қабыну процесі көріністерімен сипатталатын, көбінесе ауыр асқынулар (күркілдек, миокардит және басқалары) туғызатын антропоноздық жіті респираторлық инфекция;</w:t>
      </w:r>
    </w:p>
    <w:p>
      <w:pPr>
        <w:spacing w:after="0"/>
        <w:ind w:left="0"/>
        <w:jc w:val="both"/>
      </w:pPr>
      <w:r>
        <w:rPr>
          <w:rFonts w:ascii="Times New Roman"/>
          <w:b w:val="false"/>
          <w:i w:val="false"/>
          <w:color w:val="000000"/>
          <w:sz w:val="28"/>
        </w:rPr>
        <w:t>
      5) жіті енжар паралич (бұдан әрі – ЖЕП) – Гиейна-Барре синдромын коса алғанда 15 жасқа дейін балада болатын кез келген жіті енжар паралич жағдайы немесе полиомиелитке күдіктену кезінде жасына қарамастан кез келген паралитикалық ауру;</w:t>
      </w:r>
    </w:p>
    <w:p>
      <w:pPr>
        <w:spacing w:after="0"/>
        <w:ind w:left="0"/>
        <w:jc w:val="both"/>
      </w:pPr>
      <w:r>
        <w:rPr>
          <w:rFonts w:ascii="Times New Roman"/>
          <w:b w:val="false"/>
          <w:i w:val="false"/>
          <w:color w:val="000000"/>
          <w:sz w:val="28"/>
        </w:rPr>
        <w:t>
      6) инкубациялық кезең – қоздырғыштың организмге ену уақытынан бастап аурудың белгілері пайда болғанға дейінгі уақыт аралығы;</w:t>
      </w:r>
    </w:p>
    <w:p>
      <w:pPr>
        <w:spacing w:after="0"/>
        <w:ind w:left="0"/>
        <w:jc w:val="both"/>
      </w:pPr>
      <w:r>
        <w:rPr>
          <w:rFonts w:ascii="Times New Roman"/>
          <w:b w:val="false"/>
          <w:i w:val="false"/>
          <w:color w:val="000000"/>
          <w:sz w:val="28"/>
        </w:rPr>
        <w:t>
      7) көкжөтел – интоксикация көріністерімен сипатталатын, өзіне тән қалшылдаған жөтел және құсу ұстамалары болатын жоғарғы тыныс алу жолдарының катаральдық көріністерімен қоса жүретін, ауа-тамшы жолы арқылы берілетін антропонозды жіті респираторлық бактериялық инфекция;</w:t>
      </w:r>
    </w:p>
    <w:p>
      <w:pPr>
        <w:spacing w:after="0"/>
        <w:ind w:left="0"/>
        <w:jc w:val="both"/>
      </w:pPr>
      <w:r>
        <w:rPr>
          <w:rFonts w:ascii="Times New Roman"/>
          <w:b w:val="false"/>
          <w:i w:val="false"/>
          <w:color w:val="000000"/>
          <w:sz w:val="28"/>
        </w:rPr>
        <w:t>
      8) қызамық – лимфа түйіндерінің, әсіресе желке және артқы мойынның лимфа түйіндерінің ұлғаюымен, макуло-папулездік бөртпемен және орташа интоксикациямен сипатталатын, ауа-тамшы жолы арқылы берілетін антропоноздық жіті респираторлық вирустық инфекция;</w:t>
      </w:r>
    </w:p>
    <w:p>
      <w:pPr>
        <w:spacing w:after="0"/>
        <w:ind w:left="0"/>
        <w:jc w:val="both"/>
      </w:pPr>
      <w:r>
        <w:rPr>
          <w:rFonts w:ascii="Times New Roman"/>
          <w:b w:val="false"/>
          <w:i w:val="false"/>
          <w:color w:val="000000"/>
          <w:sz w:val="28"/>
        </w:rPr>
        <w:t>
      9) қызылша – қоздырғышы ауа-тамшы жолы арқылы берілетін, қызбамен, интоксикациямен, дақты-папулалық бөртпенің кезеңді пайда болуымен, энантемамен, конъюнктиваның және жоғарғы тыныс алу жолдарының зақымдалуымен сипатталатын антропоноздық жіті жоғары контагиоздық респираторлық вирустық инфекция;</w:t>
      </w:r>
    </w:p>
    <w:p>
      <w:pPr>
        <w:spacing w:after="0"/>
        <w:ind w:left="0"/>
        <w:jc w:val="both"/>
      </w:pPr>
      <w:r>
        <w:rPr>
          <w:rFonts w:ascii="Times New Roman"/>
          <w:b w:val="false"/>
          <w:i w:val="false"/>
          <w:color w:val="000000"/>
          <w:sz w:val="28"/>
        </w:rPr>
        <w:t>
      10) моновакцина – микроорганизмдердің бір түрінің немесе серологиялық нұсқасының негізінде жасалған вакцина;</w:t>
      </w:r>
    </w:p>
    <w:p>
      <w:pPr>
        <w:spacing w:after="0"/>
        <w:ind w:left="0"/>
        <w:jc w:val="both"/>
      </w:pPr>
      <w:r>
        <w:rPr>
          <w:rFonts w:ascii="Times New Roman"/>
          <w:b w:val="false"/>
          <w:i w:val="false"/>
          <w:color w:val="000000"/>
          <w:sz w:val="28"/>
        </w:rPr>
        <w:t>
      11) паротит – ауа-тамшы жолы арқылы берілетін, жалпы интоксикациямен, бір немесе екі сілекей бездерінің ұлғаюымен, бездік ағзалар мен жүйке жүйесінің жиі зақымдануымен сипатталатын антропонозды жіті респираторлық вирустық инфекция;</w:t>
      </w:r>
    </w:p>
    <w:p>
      <w:pPr>
        <w:spacing w:after="0"/>
        <w:ind w:left="0"/>
        <w:jc w:val="both"/>
      </w:pPr>
      <w:r>
        <w:rPr>
          <w:rFonts w:ascii="Times New Roman"/>
          <w:b w:val="false"/>
          <w:i w:val="false"/>
          <w:color w:val="000000"/>
          <w:sz w:val="28"/>
        </w:rPr>
        <w:t>
      12) пневмококк инфекциялары – ауа-тамшы жолы арқылы берілетін, әртүрлі клиникалық көріністермен, көбінесе өкпенің, ми қабығының зақымдануымен сипатталатын, пневмококктар (Streptoccus pneumoniae) себеп болатын антропонозды инфекциялық аурулар тобы;</w:t>
      </w:r>
    </w:p>
    <w:p>
      <w:pPr>
        <w:spacing w:after="0"/>
        <w:ind w:left="0"/>
        <w:jc w:val="both"/>
      </w:pPr>
      <w:r>
        <w:rPr>
          <w:rFonts w:ascii="Times New Roman"/>
          <w:b w:val="false"/>
          <w:i w:val="false"/>
          <w:color w:val="000000"/>
          <w:sz w:val="28"/>
        </w:rPr>
        <w:t>
      13) полиомиелит – жұлынның сұрғылт тінінің полиовируспен зақымдануы себеп болған және қайтымсыз параличтерге әкелетін басым түрде жүйке жүйесінің патологиясымен сипатталатын, нәжіс-ауыз арқылы берілетін жіті жоғары контагиозды инфекциялық ауру;</w:t>
      </w:r>
    </w:p>
    <w:p>
      <w:pPr>
        <w:spacing w:after="0"/>
        <w:ind w:left="0"/>
        <w:jc w:val="both"/>
      </w:pPr>
      <w:r>
        <w:rPr>
          <w:rFonts w:ascii="Times New Roman"/>
          <w:b w:val="false"/>
          <w:i w:val="false"/>
          <w:color w:val="000000"/>
          <w:sz w:val="28"/>
        </w:rPr>
        <w:t>
      14) полиомиелиттің немесе жіті енжар параличтің кезек күттірмейтін жағдайы – полиомиелитке қарсы профилактикалық егулер туралы мәліметтері жоқ және/немесе полиомиелитке қарсы вакцинацияның толық курсын алмаған (3 профилактикалық егуден кем) жіті енжар паралич көріністері бар науқас және/немесе полиомиелит бойынша қолайсыз елдерден/аумақтардан және/немесе қоныс аударушылар отбасынан, халықтың қоныс аударатын тобынан келген адам, жас ерекшелігіне қарамастан полиомиелитке күдікті адам;</w:t>
      </w:r>
    </w:p>
    <w:p>
      <w:pPr>
        <w:spacing w:after="0"/>
        <w:ind w:left="0"/>
        <w:jc w:val="both"/>
      </w:pPr>
      <w:r>
        <w:rPr>
          <w:rFonts w:ascii="Times New Roman"/>
          <w:b w:val="false"/>
          <w:i w:val="false"/>
          <w:color w:val="000000"/>
          <w:sz w:val="28"/>
        </w:rPr>
        <w:t>
      15) сіреспе – орталық жүйке жүйесінің белгілі бір құрылымдарының зақымдануымен ауыр ағыммен сипатталатын, қаңқа бұлшықетінің тоникалық кернеуімен және генерализацияланған құрысуымен байқалатын, қоздырғыш жанасу арқылы берілетін антропонозды жіті инфекциялық ауру;</w:t>
      </w:r>
    </w:p>
    <w:p>
      <w:pPr>
        <w:spacing w:after="0"/>
        <w:ind w:left="0"/>
        <w:jc w:val="both"/>
      </w:pPr>
      <w:r>
        <w:rPr>
          <w:rFonts w:ascii="Times New Roman"/>
          <w:b w:val="false"/>
          <w:i w:val="false"/>
          <w:color w:val="000000"/>
          <w:sz w:val="28"/>
        </w:rPr>
        <w:t>
      16) шұғыл вакцинациялау – эпидемиологиялық айғақтар бойынша профилактикалық егулер жүргізу.</w:t>
      </w:r>
    </w:p>
    <w:bookmarkStart w:name="z18" w:id="16"/>
    <w:p>
      <w:pPr>
        <w:spacing w:after="0"/>
        <w:ind w:left="0"/>
        <w:jc w:val="both"/>
      </w:pPr>
      <w:r>
        <w:rPr>
          <w:rFonts w:ascii="Times New Roman"/>
          <w:b w:val="false"/>
          <w:i w:val="false"/>
          <w:color w:val="000000"/>
          <w:sz w:val="28"/>
        </w:rPr>
        <w:t>
      3. Инфекциялық аурумен ауыратын немесе оған күдікті адамдарды анықтау амбулаториялық және стационариялық қабылдау кезінде, медициналық тексеру, диспансерлеу кезінде жүргізіледі.</w:t>
      </w:r>
    </w:p>
    <w:bookmarkEnd w:id="16"/>
    <w:bookmarkStart w:name="z19" w:id="17"/>
    <w:p>
      <w:pPr>
        <w:spacing w:after="0"/>
        <w:ind w:left="0"/>
        <w:jc w:val="both"/>
      </w:pPr>
      <w:r>
        <w:rPr>
          <w:rFonts w:ascii="Times New Roman"/>
          <w:b w:val="false"/>
          <w:i w:val="false"/>
          <w:color w:val="000000"/>
          <w:sz w:val="28"/>
        </w:rPr>
        <w:t>
      4. Науқас анықталған жердегі медициналық ұйым ауру (ауруға күдік) жағдайларының толыққандылығын, дұрыстығын және уақтылы тіркеуді және есепке алуды, сондай-ақ олар туралы халықтың санитариялық-эпидемиологиялық саламаттылығы саласындағы мемлекеттік органның аумақтық бөлімшелерін жедел және толық хабардар етуді қамтамасыз етеді.</w:t>
      </w:r>
    </w:p>
    <w:bookmarkEnd w:id="17"/>
    <w:bookmarkStart w:name="z20" w:id="18"/>
    <w:p>
      <w:pPr>
        <w:spacing w:after="0"/>
        <w:ind w:left="0"/>
        <w:jc w:val="both"/>
      </w:pPr>
      <w:r>
        <w:rPr>
          <w:rFonts w:ascii="Times New Roman"/>
          <w:b w:val="false"/>
          <w:i w:val="false"/>
          <w:color w:val="000000"/>
          <w:sz w:val="28"/>
        </w:rPr>
        <w:t xml:space="preserve">
      5. Қарсы профилактикалық егулер жүргізілетін инфекциялық аурулардың әрбір жағдайы Кодекстің </w:t>
      </w:r>
      <w:r>
        <w:rPr>
          <w:rFonts w:ascii="Times New Roman"/>
          <w:b w:val="false"/>
          <w:i w:val="false"/>
          <w:color w:val="000000"/>
          <w:sz w:val="28"/>
        </w:rPr>
        <w:t>7-1-бабының</w:t>
      </w:r>
      <w:r>
        <w:rPr>
          <w:rFonts w:ascii="Times New Roman"/>
          <w:b w:val="false"/>
          <w:i w:val="false"/>
          <w:color w:val="000000"/>
          <w:sz w:val="28"/>
        </w:rPr>
        <w:t xml:space="preserve"> 2) тармақшасына және </w:t>
      </w:r>
      <w:r>
        <w:rPr>
          <w:rFonts w:ascii="Times New Roman"/>
          <w:b w:val="false"/>
          <w:i w:val="false"/>
          <w:color w:val="000000"/>
          <w:sz w:val="28"/>
        </w:rPr>
        <w:t>151-бабының</w:t>
      </w:r>
      <w:r>
        <w:rPr>
          <w:rFonts w:ascii="Times New Roman"/>
          <w:b w:val="false"/>
          <w:i w:val="false"/>
          <w:color w:val="000000"/>
          <w:sz w:val="28"/>
        </w:rPr>
        <w:t xml:space="preserve"> 2-тармағына сәйкес эпидемиологиялық тергеп-тексеруге жатады.</w:t>
      </w:r>
    </w:p>
    <w:bookmarkEnd w:id="18"/>
    <w:bookmarkStart w:name="z21" w:id="19"/>
    <w:p>
      <w:pPr>
        <w:spacing w:after="0"/>
        <w:ind w:left="0"/>
        <w:jc w:val="both"/>
      </w:pPr>
      <w:r>
        <w:rPr>
          <w:rFonts w:ascii="Times New Roman"/>
          <w:b w:val="false"/>
          <w:i w:val="false"/>
          <w:color w:val="000000"/>
          <w:sz w:val="28"/>
        </w:rPr>
        <w:t>
      6. Эпидемиологиялық тергеп-тексеру кезінде инфекциялық аурудың инкубациялық кезеңі ішінде тұру, жұмыс, оқу орны,ауырған адамның болатын жері бойынша науқаспен байланыста болған адамдар (бұдан әрі – байланыста болған адамдар) тобы анықталады.</w:t>
      </w:r>
    </w:p>
    <w:bookmarkEnd w:id="19"/>
    <w:bookmarkStart w:name="z22" w:id="20"/>
    <w:p>
      <w:pPr>
        <w:spacing w:after="0"/>
        <w:ind w:left="0"/>
        <w:jc w:val="both"/>
      </w:pPr>
      <w:r>
        <w:rPr>
          <w:rFonts w:ascii="Times New Roman"/>
          <w:b w:val="false"/>
          <w:i w:val="false"/>
          <w:color w:val="000000"/>
          <w:sz w:val="28"/>
        </w:rPr>
        <w:t>
      7. Байланыста болған адамдар аурудың белгілері мен белгілерінің болуына клиникалық тексеруден өтеді және инкубациялық кезең мерзіміне күнделікті медициналық бақылауда болады. Бұдан басқа, олардың егу және эпидемиологиялық анамнезі нақтыланады.</w:t>
      </w:r>
    </w:p>
    <w:bookmarkEnd w:id="20"/>
    <w:bookmarkStart w:name="z23" w:id="21"/>
    <w:p>
      <w:pPr>
        <w:spacing w:after="0"/>
        <w:ind w:left="0"/>
        <w:jc w:val="both"/>
      </w:pPr>
      <w:r>
        <w:rPr>
          <w:rFonts w:ascii="Times New Roman"/>
          <w:b w:val="false"/>
          <w:i w:val="false"/>
          <w:color w:val="000000"/>
          <w:sz w:val="28"/>
        </w:rPr>
        <w:t>
      8. Қарсы профилактикалық егулер жүргізілетін инфекциялық аурулар бойынша эпидемиологиялық жағдай асқынған жағдайда Қазақстан Республикасының Бас мемлекеттік санитариялық дәрігерінің тиісті қаулысы негізінде халықты қосымша вакцинациялау ұйымдастырылады.</w:t>
      </w:r>
    </w:p>
    <w:bookmarkEnd w:id="21"/>
    <w:bookmarkStart w:name="z24" w:id="22"/>
    <w:p>
      <w:pPr>
        <w:spacing w:after="0"/>
        <w:ind w:left="0"/>
        <w:jc w:val="left"/>
      </w:pPr>
      <w:r>
        <w:rPr>
          <w:rFonts w:ascii="Times New Roman"/>
          <w:b/>
          <w:i w:val="false"/>
          <w:color w:val="000000"/>
        </w:rPr>
        <w:t xml:space="preserve"> 2-тарау. Қарсы профилактикалық егулер жүргізілетін инфекциялық аурулармен ауыратын науқастарға қатысты санитариялық-эпидемияға қарсы және санитариялық-профилактикалық іс-шараларды ұйымдастыруға және өткізуге қойылатын санитариялық-эпидемиологиялық талаптар</w:t>
      </w:r>
    </w:p>
    <w:bookmarkEnd w:id="22"/>
    <w:bookmarkStart w:name="z25" w:id="23"/>
    <w:p>
      <w:pPr>
        <w:spacing w:after="0"/>
        <w:ind w:left="0"/>
        <w:jc w:val="left"/>
      </w:pPr>
      <w:r>
        <w:rPr>
          <w:rFonts w:ascii="Times New Roman"/>
          <w:b/>
          <w:i w:val="false"/>
          <w:color w:val="000000"/>
        </w:rPr>
        <w:t xml:space="preserve"> 1-параграф. Дифтериямен ауыратын науқастарға қатысты санитариялық-эпидемияға қарсы және санитариялық-профилактикалық іс-шараларды ұйымдастыру және өткізуге қойылатын санитариялық-эпидемиологиялық талаптар</w:t>
      </w:r>
    </w:p>
    <w:bookmarkEnd w:id="23"/>
    <w:bookmarkStart w:name="z26" w:id="24"/>
    <w:p>
      <w:pPr>
        <w:spacing w:after="0"/>
        <w:ind w:left="0"/>
        <w:jc w:val="both"/>
      </w:pPr>
      <w:r>
        <w:rPr>
          <w:rFonts w:ascii="Times New Roman"/>
          <w:b w:val="false"/>
          <w:i w:val="false"/>
          <w:color w:val="000000"/>
          <w:sz w:val="28"/>
        </w:rPr>
        <w:t>
      9. Дифтерия жағдайларын эпидемиологиялық тергеп-тексеру кезінде:</w:t>
      </w:r>
    </w:p>
    <w:bookmarkEnd w:id="24"/>
    <w:p>
      <w:pPr>
        <w:spacing w:after="0"/>
        <w:ind w:left="0"/>
        <w:jc w:val="both"/>
      </w:pPr>
      <w:r>
        <w:rPr>
          <w:rFonts w:ascii="Times New Roman"/>
          <w:b w:val="false"/>
          <w:i w:val="false"/>
          <w:color w:val="000000"/>
          <w:sz w:val="28"/>
        </w:rPr>
        <w:t xml:space="preserve">
      1) егу мәртебесін анықтаумен байланыста болған адамдардың ортасын айқындау. "Қарсы профилактикалық егу жүргізілетін аурулардың тізбесін, оларды жүргізу ережесін және халықтың жоспарлы егілуге жатқызылатын топтарын бекіту туралы" Қазақстан Республикасы Үкіметінің 2009 жылғы 30 желтоқсандағы № 2295 </w:t>
      </w:r>
      <w:r>
        <w:rPr>
          <w:rFonts w:ascii="Times New Roman"/>
          <w:b w:val="false"/>
          <w:i w:val="false"/>
          <w:color w:val="000000"/>
          <w:sz w:val="28"/>
        </w:rPr>
        <w:t>қаулысымен</w:t>
      </w:r>
      <w:r>
        <w:rPr>
          <w:rFonts w:ascii="Times New Roman"/>
          <w:b w:val="false"/>
          <w:i w:val="false"/>
          <w:color w:val="000000"/>
          <w:sz w:val="28"/>
        </w:rPr>
        <w:t xml:space="preserve"> (бұдан әрі – № 2295 Қаулы) бекітілген Қазақстан Республикасында профилактикалық егу жүргізетін мерзімде егілмеген және алған профилактикалық егу туралы құжаттық растамасы жоқ адамдарға, сондай-ақ дифтерияға қарсы соңғы профилактикалық егуден кейін 10 жыл және одан астам уақыт өткен адамдарға науқаспен соңғы байланыста болған сәттен бастап 72 сағаттың ішінде эпидемиологиялық көрсеткіштер бойынша вакцинация жүргізіледі;</w:t>
      </w:r>
    </w:p>
    <w:p>
      <w:pPr>
        <w:spacing w:after="0"/>
        <w:ind w:left="0"/>
        <w:jc w:val="both"/>
      </w:pPr>
      <w:r>
        <w:rPr>
          <w:rFonts w:ascii="Times New Roman"/>
          <w:b w:val="false"/>
          <w:i w:val="false"/>
          <w:color w:val="000000"/>
          <w:sz w:val="28"/>
        </w:rPr>
        <w:t>
      2) науқаспен соңғы байланыста болған сәттен бастап 7 күнтізбелік күн ішінде байланыста болған адамдарды медициналық байқау жүргізіледі. Бақылаудың бірінші күні дифтерияға бактериологиялық зерттеу үшін байланыста болған адамдардан мұрын мен аңқадан, тері зақымдануларынан жұғындылар алынады және бактериологиялық зерттеу нәтижелерін күтпестен антибиотиктермен профилактикалық емдеу жүргізіледі;</w:t>
      </w:r>
    </w:p>
    <w:p>
      <w:pPr>
        <w:spacing w:after="0"/>
        <w:ind w:left="0"/>
        <w:jc w:val="both"/>
      </w:pPr>
      <w:r>
        <w:rPr>
          <w:rFonts w:ascii="Times New Roman"/>
          <w:b w:val="false"/>
          <w:i w:val="false"/>
          <w:color w:val="000000"/>
          <w:sz w:val="28"/>
        </w:rPr>
        <w:t>
      3) науқасты емдеуге жатқызғаннан (оқшаулағаннан) кейін ошақта қорытынды дезинфекция жүргізіледі.</w:t>
      </w:r>
    </w:p>
    <w:bookmarkStart w:name="z27" w:id="25"/>
    <w:p>
      <w:pPr>
        <w:spacing w:after="0"/>
        <w:ind w:left="0"/>
        <w:jc w:val="both"/>
      </w:pPr>
      <w:r>
        <w:rPr>
          <w:rFonts w:ascii="Times New Roman"/>
          <w:b w:val="false"/>
          <w:i w:val="false"/>
          <w:color w:val="000000"/>
          <w:sz w:val="28"/>
        </w:rPr>
        <w:t>
      10. Дифтериямен ауыратын науқастар стационарда оқшаулауға жатады.</w:t>
      </w:r>
    </w:p>
    <w:bookmarkEnd w:id="25"/>
    <w:bookmarkStart w:name="z28" w:id="26"/>
    <w:p>
      <w:pPr>
        <w:spacing w:after="0"/>
        <w:ind w:left="0"/>
        <w:jc w:val="both"/>
      </w:pPr>
      <w:r>
        <w:rPr>
          <w:rFonts w:ascii="Times New Roman"/>
          <w:b w:val="false"/>
          <w:i w:val="false"/>
          <w:color w:val="000000"/>
          <w:sz w:val="28"/>
        </w:rPr>
        <w:t>
      11. Дифтериямен ауыратын науқастарды ауруханадан шығару толық клиникалық сауыққаннан және бактериологиялық зерттеулердің екі рет теріс нәтижесінен кейін жүзеге асырылады. Науқасты антибиотиктерді қабылдау курсы аяқталғаннан кейін 3 күннен кейін 1-2 күн аралығымен тексереді.</w:t>
      </w:r>
    </w:p>
    <w:bookmarkEnd w:id="26"/>
    <w:bookmarkStart w:name="z29" w:id="27"/>
    <w:p>
      <w:pPr>
        <w:spacing w:after="0"/>
        <w:ind w:left="0"/>
        <w:jc w:val="both"/>
      </w:pPr>
      <w:r>
        <w:rPr>
          <w:rFonts w:ascii="Times New Roman"/>
          <w:b w:val="false"/>
          <w:i w:val="false"/>
          <w:color w:val="000000"/>
          <w:sz w:val="28"/>
        </w:rPr>
        <w:t>
      12. Дифтериямен ауырып жазылған адамдарды вакцинациялау мынадай жолмен жүргізіледі:</w:t>
      </w:r>
    </w:p>
    <w:bookmarkEnd w:id="27"/>
    <w:p>
      <w:pPr>
        <w:spacing w:after="0"/>
        <w:ind w:left="0"/>
        <w:jc w:val="both"/>
      </w:pPr>
      <w:r>
        <w:rPr>
          <w:rFonts w:ascii="Times New Roman"/>
          <w:b w:val="false"/>
          <w:i w:val="false"/>
          <w:color w:val="000000"/>
          <w:sz w:val="28"/>
        </w:rPr>
        <w:t xml:space="preserve">
      ауырып жазылған ауру бір реттік вакцинациялау ретінде бағаланады, бұдан әрі вакцинациялау жасы есепке алына отырып, № 2295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профилактикалық егуді жүргізу мерзімде жүргізіледі;</w:t>
      </w:r>
    </w:p>
    <w:p>
      <w:pPr>
        <w:spacing w:after="0"/>
        <w:ind w:left="0"/>
        <w:jc w:val="both"/>
      </w:pPr>
      <w:r>
        <w:rPr>
          <w:rFonts w:ascii="Times New Roman"/>
          <w:b w:val="false"/>
          <w:i w:val="false"/>
          <w:color w:val="000000"/>
          <w:sz w:val="28"/>
        </w:rPr>
        <w:t xml:space="preserve">
      дифтерияға қарсы толық егілген және дифтерияның жеңіл түрімен ауырып жазылған адамдар қосымша егілуге жатпайды. Кезекті вакцинациялау № 2295 </w:t>
      </w:r>
      <w:r>
        <w:rPr>
          <w:rFonts w:ascii="Times New Roman"/>
          <w:b w:val="false"/>
          <w:i w:val="false"/>
          <w:color w:val="000000"/>
          <w:sz w:val="28"/>
        </w:rPr>
        <w:t>қаулымен</w:t>
      </w:r>
      <w:r>
        <w:rPr>
          <w:rFonts w:ascii="Times New Roman"/>
          <w:b w:val="false"/>
          <w:i w:val="false"/>
          <w:color w:val="000000"/>
          <w:sz w:val="28"/>
        </w:rPr>
        <w:t xml:space="preserve"> бекітілген Қазақстан Республикасында профилактикалық егуді жүргізу мерзімінде 2 айдан кейін жүргізіледі;</w:t>
      </w:r>
    </w:p>
    <w:p>
      <w:pPr>
        <w:spacing w:after="0"/>
        <w:ind w:left="0"/>
        <w:jc w:val="both"/>
      </w:pPr>
      <w:r>
        <w:rPr>
          <w:rFonts w:ascii="Times New Roman"/>
          <w:b w:val="false"/>
          <w:i w:val="false"/>
          <w:color w:val="000000"/>
          <w:sz w:val="28"/>
        </w:rPr>
        <w:t xml:space="preserve">
      дифтерияға қарсы толық егілген және дифтерияның уытты түрімен ауырып жазылған адамдар науқастанғаннан кейін 6 айдан кейін жасына қарай қосымша егіледі; кейінгі профилактикалық егулер № 2295 </w:t>
      </w:r>
      <w:r>
        <w:rPr>
          <w:rFonts w:ascii="Times New Roman"/>
          <w:b w:val="false"/>
          <w:i w:val="false"/>
          <w:color w:val="000000"/>
          <w:sz w:val="28"/>
        </w:rPr>
        <w:t>қаулымен</w:t>
      </w:r>
      <w:r>
        <w:rPr>
          <w:rFonts w:ascii="Times New Roman"/>
          <w:b w:val="false"/>
          <w:i w:val="false"/>
          <w:color w:val="000000"/>
          <w:sz w:val="28"/>
        </w:rPr>
        <w:t xml:space="preserve"> бекітілген Қазақстан Республикасында профилактикалық егуді жүргізу мерзімде жүргізіледі.</w:t>
      </w:r>
    </w:p>
    <w:p>
      <w:pPr>
        <w:spacing w:after="0"/>
        <w:ind w:left="0"/>
        <w:jc w:val="both"/>
      </w:pPr>
      <w:r>
        <w:rPr>
          <w:rFonts w:ascii="Times New Roman"/>
          <w:b w:val="false"/>
          <w:i w:val="false"/>
          <w:color w:val="000000"/>
          <w:sz w:val="28"/>
        </w:rPr>
        <w:t>
      Дифтериямен ауырып жазылған адамдарды ұйымдастырылған балалар ұжымдарына жіберу толық сауыққан кезде және бактериологиялық зерттеулердің екі теріс нәтижесі болған кезде, шоғырланған түрі кезінде 2-3 аптадан кейін, асқынған кезде - 4-8 аптадан кейін жүзеге асырылады.</w:t>
      </w:r>
    </w:p>
    <w:bookmarkStart w:name="z30" w:id="28"/>
    <w:p>
      <w:pPr>
        <w:spacing w:after="0"/>
        <w:ind w:left="0"/>
        <w:jc w:val="both"/>
      </w:pPr>
      <w:r>
        <w:rPr>
          <w:rFonts w:ascii="Times New Roman"/>
          <w:b w:val="false"/>
          <w:i w:val="false"/>
          <w:color w:val="000000"/>
          <w:sz w:val="28"/>
        </w:rPr>
        <w:t>
      13. Кейінгі асқынуларды анықтау мақсатында оңалту іс-шараларын апта сайын бір ай ішінде, одан әрі ай сайын кардиологты, невропатологты, ЛОР-дәрігерін тарта отырып (көрсеткіштері бойынша) учаскелік дәрігер жүргізеді. Диспансерлеу мерзімдері дифтерияның түрінің клиникалық ауырлық дәрежесімен және асқынудың болуымен айқындалады. Дифтерияның оқшауланған түрімен ауыратын адамдар 6 ай, асқынулар болған жағдайда – бір жыл бақыланады.</w:t>
      </w:r>
    </w:p>
    <w:bookmarkEnd w:id="28"/>
    <w:bookmarkStart w:name="z31" w:id="29"/>
    <w:p>
      <w:pPr>
        <w:spacing w:after="0"/>
        <w:ind w:left="0"/>
        <w:jc w:val="both"/>
      </w:pPr>
      <w:r>
        <w:rPr>
          <w:rFonts w:ascii="Times New Roman"/>
          <w:b w:val="false"/>
          <w:i w:val="false"/>
          <w:color w:val="000000"/>
          <w:sz w:val="28"/>
        </w:rPr>
        <w:t>
      14. Диагностикалық мақсатта ларингит, патологиялық өңезі бар тонзиллит, назофарингитпен ауыратын науқастар медициналық ұйымға жүгінген күні дифтерияға бір рет тексеріп-қарауға жатады.</w:t>
      </w:r>
    </w:p>
    <w:bookmarkEnd w:id="29"/>
    <w:p>
      <w:pPr>
        <w:spacing w:after="0"/>
        <w:ind w:left="0"/>
        <w:jc w:val="both"/>
      </w:pPr>
      <w:r>
        <w:rPr>
          <w:rFonts w:ascii="Times New Roman"/>
          <w:b w:val="false"/>
          <w:i w:val="false"/>
          <w:color w:val="000000"/>
          <w:sz w:val="28"/>
        </w:rPr>
        <w:t>
      Алдын алу мақсатында балалар үйлеріне, балалар және ересектер психоневрологиялық стационарларға жаңадан түсетін адамдар дифтерияға бір рет тексеріп-қарауға жатады.</w:t>
      </w:r>
    </w:p>
    <w:bookmarkStart w:name="z32" w:id="30"/>
    <w:p>
      <w:pPr>
        <w:spacing w:after="0"/>
        <w:ind w:left="0"/>
        <w:jc w:val="both"/>
      </w:pPr>
      <w:r>
        <w:rPr>
          <w:rFonts w:ascii="Times New Roman"/>
          <w:b w:val="false"/>
          <w:i w:val="false"/>
          <w:color w:val="000000"/>
          <w:sz w:val="28"/>
        </w:rPr>
        <w:t>
      15. Анықталған дифтерияның уыттекті штамдарын тасушылар емделу үшін стационарда оқшауланады және бактериялық бөліндінің болмауын растау мақсатында емдеу курсы аяқталған соң 2 тәуліктен кейін бактериялогиялық әдіспен қайта тексеріп-қаралады.</w:t>
      </w:r>
    </w:p>
    <w:bookmarkEnd w:id="30"/>
    <w:bookmarkStart w:name="z33" w:id="31"/>
    <w:p>
      <w:pPr>
        <w:spacing w:after="0"/>
        <w:ind w:left="0"/>
        <w:jc w:val="left"/>
      </w:pPr>
      <w:r>
        <w:rPr>
          <w:rFonts w:ascii="Times New Roman"/>
          <w:b/>
          <w:i w:val="false"/>
          <w:color w:val="000000"/>
        </w:rPr>
        <w:t xml:space="preserve"> 2-параграф. Сіреспемен ауыратын науқастарға қатысты санитариялық-эпидемияға қарсы және санитариялық-профилактикалық іс-шараларды ұйымдастыру және өткізуге қойылатын санитариялық-эпидемиологиялық талаптар</w:t>
      </w:r>
    </w:p>
    <w:bookmarkEnd w:id="31"/>
    <w:bookmarkStart w:name="z34" w:id="32"/>
    <w:p>
      <w:pPr>
        <w:spacing w:after="0"/>
        <w:ind w:left="0"/>
        <w:jc w:val="both"/>
      </w:pPr>
      <w:r>
        <w:rPr>
          <w:rFonts w:ascii="Times New Roman"/>
          <w:b w:val="false"/>
          <w:i w:val="false"/>
          <w:color w:val="000000"/>
          <w:sz w:val="28"/>
        </w:rPr>
        <w:t>
      16. Сіреспеге қарсы шұғыл вакцинациялау жүргізіледі. Сіреспенің шұғыл вакцинациясына көрсетілімге мына жағдайлар саналады:</w:t>
      </w:r>
    </w:p>
    <w:bookmarkEnd w:id="32"/>
    <w:p>
      <w:pPr>
        <w:spacing w:after="0"/>
        <w:ind w:left="0"/>
        <w:jc w:val="both"/>
      </w:pPr>
      <w:r>
        <w:rPr>
          <w:rFonts w:ascii="Times New Roman"/>
          <w:b w:val="false"/>
          <w:i w:val="false"/>
          <w:color w:val="000000"/>
          <w:sz w:val="28"/>
        </w:rPr>
        <w:t>
      1) тері қабаттары мен сілемейлі қабықтарының тұтастығы бұзылған жарақаттар, жараланулар;</w:t>
      </w:r>
    </w:p>
    <w:p>
      <w:pPr>
        <w:spacing w:after="0"/>
        <w:ind w:left="0"/>
        <w:jc w:val="both"/>
      </w:pPr>
      <w:r>
        <w:rPr>
          <w:rFonts w:ascii="Times New Roman"/>
          <w:b w:val="false"/>
          <w:i w:val="false"/>
          <w:color w:val="000000"/>
          <w:sz w:val="28"/>
        </w:rPr>
        <w:t>
      2) үсу және екінші, үшінші және төртінші дәрежелі күйіктер;</w:t>
      </w:r>
    </w:p>
    <w:p>
      <w:pPr>
        <w:spacing w:after="0"/>
        <w:ind w:left="0"/>
        <w:jc w:val="both"/>
      </w:pPr>
      <w:r>
        <w:rPr>
          <w:rFonts w:ascii="Times New Roman"/>
          <w:b w:val="false"/>
          <w:i w:val="false"/>
          <w:color w:val="000000"/>
          <w:sz w:val="28"/>
        </w:rPr>
        <w:t>
      3) ауруханадан тыс түсіктер;</w:t>
      </w:r>
    </w:p>
    <w:p>
      <w:pPr>
        <w:spacing w:after="0"/>
        <w:ind w:left="0"/>
        <w:jc w:val="both"/>
      </w:pPr>
      <w:r>
        <w:rPr>
          <w:rFonts w:ascii="Times New Roman"/>
          <w:b w:val="false"/>
          <w:i w:val="false"/>
          <w:color w:val="000000"/>
          <w:sz w:val="28"/>
        </w:rPr>
        <w:t>
      4) медициналық ұйымнан тыс босану;</w:t>
      </w:r>
    </w:p>
    <w:p>
      <w:pPr>
        <w:spacing w:after="0"/>
        <w:ind w:left="0"/>
        <w:jc w:val="both"/>
      </w:pPr>
      <w:r>
        <w:rPr>
          <w:rFonts w:ascii="Times New Roman"/>
          <w:b w:val="false"/>
          <w:i w:val="false"/>
          <w:color w:val="000000"/>
          <w:sz w:val="28"/>
        </w:rPr>
        <w:t>
      5) медициналық ұйымнан тыс туылу;</w:t>
      </w:r>
    </w:p>
    <w:p>
      <w:pPr>
        <w:spacing w:after="0"/>
        <w:ind w:left="0"/>
        <w:jc w:val="both"/>
      </w:pPr>
      <w:r>
        <w:rPr>
          <w:rFonts w:ascii="Times New Roman"/>
          <w:b w:val="false"/>
          <w:i w:val="false"/>
          <w:color w:val="000000"/>
          <w:sz w:val="28"/>
        </w:rPr>
        <w:t>
      6) гангрена немесе кез келген типті тіндердің некрозы;</w:t>
      </w:r>
    </w:p>
    <w:p>
      <w:pPr>
        <w:spacing w:after="0"/>
        <w:ind w:left="0"/>
        <w:jc w:val="both"/>
      </w:pPr>
      <w:r>
        <w:rPr>
          <w:rFonts w:ascii="Times New Roman"/>
          <w:b w:val="false"/>
          <w:i w:val="false"/>
          <w:color w:val="000000"/>
          <w:sz w:val="28"/>
        </w:rPr>
        <w:t>
      7) жануарлардың тістеуі;</w:t>
      </w:r>
    </w:p>
    <w:p>
      <w:pPr>
        <w:spacing w:after="0"/>
        <w:ind w:left="0"/>
        <w:jc w:val="both"/>
      </w:pPr>
      <w:r>
        <w:rPr>
          <w:rFonts w:ascii="Times New Roman"/>
          <w:b w:val="false"/>
          <w:i w:val="false"/>
          <w:color w:val="000000"/>
          <w:sz w:val="28"/>
        </w:rPr>
        <w:t>
      8) асқазан-ішек жолына енетін зақымданулар.</w:t>
      </w:r>
    </w:p>
    <w:bookmarkStart w:name="z35" w:id="33"/>
    <w:p>
      <w:pPr>
        <w:spacing w:after="0"/>
        <w:ind w:left="0"/>
        <w:jc w:val="both"/>
      </w:pPr>
      <w:r>
        <w:rPr>
          <w:rFonts w:ascii="Times New Roman"/>
          <w:b w:val="false"/>
          <w:i w:val="false"/>
          <w:color w:val="000000"/>
          <w:sz w:val="28"/>
        </w:rPr>
        <w:t xml:space="preserve">
      17. Сіреспеге қарсы шұғыл вакцинациялау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жүргізіледі. Сіреспеге қарсы шұғыл вакцинациялау үшін құрамында АбКДС бар вакцина, АДС-М, сіреспеге қарсы адам иммуноглобулині (бұдан әрі- СҚАИ), сіреспеге қарсы сарысу (бұдан әрі – СҚС) пайдаланылады.</w:t>
      </w:r>
    </w:p>
    <w:bookmarkEnd w:id="33"/>
    <w:p>
      <w:pPr>
        <w:spacing w:after="0"/>
        <w:ind w:left="0"/>
        <w:jc w:val="both"/>
      </w:pPr>
      <w:r>
        <w:rPr>
          <w:rFonts w:ascii="Times New Roman"/>
          <w:b w:val="false"/>
          <w:i w:val="false"/>
          <w:color w:val="000000"/>
          <w:sz w:val="28"/>
        </w:rPr>
        <w:t>
      Сіреспенің шұғыл алдын алу бойынша медициналық көмек көрсететін медициналық ұйымдар СҚАИ мен СҚС-тың азаймайтын қорымен қамтамасыз етіледі.</w:t>
      </w:r>
    </w:p>
    <w:bookmarkStart w:name="z36" w:id="34"/>
    <w:p>
      <w:pPr>
        <w:spacing w:after="0"/>
        <w:ind w:left="0"/>
        <w:jc w:val="left"/>
      </w:pPr>
      <w:r>
        <w:rPr>
          <w:rFonts w:ascii="Times New Roman"/>
          <w:b/>
          <w:i w:val="false"/>
          <w:color w:val="000000"/>
        </w:rPr>
        <w:t xml:space="preserve"> 3-параграф. Полиомиелитпен ауыратын науқастарға қатысты санитариялық-эпидемияға қарсы және санитариялық-профилактикалық іс-шараларды ұйымдастыру және өткізуге қойылатын санитариялық-эпидемиологиялық талаптар</w:t>
      </w:r>
    </w:p>
    <w:bookmarkEnd w:id="34"/>
    <w:bookmarkStart w:name="z37" w:id="35"/>
    <w:p>
      <w:pPr>
        <w:spacing w:after="0"/>
        <w:ind w:left="0"/>
        <w:jc w:val="both"/>
      </w:pPr>
      <w:r>
        <w:rPr>
          <w:rFonts w:ascii="Times New Roman"/>
          <w:b w:val="false"/>
          <w:i w:val="false"/>
          <w:color w:val="000000"/>
          <w:sz w:val="28"/>
        </w:rPr>
        <w:t>
      18. Полиомиелитті эпидемиологиялық қадағалаудың сезімталдығын арттыру мақсатында ЖЕП-ті анықтау және диагностикалау жүргізіледі.</w:t>
      </w:r>
    </w:p>
    <w:bookmarkEnd w:id="35"/>
    <w:bookmarkStart w:name="z38" w:id="36"/>
    <w:p>
      <w:pPr>
        <w:spacing w:after="0"/>
        <w:ind w:left="0"/>
        <w:jc w:val="both"/>
      </w:pPr>
      <w:r>
        <w:rPr>
          <w:rFonts w:ascii="Times New Roman"/>
          <w:b w:val="false"/>
          <w:i w:val="false"/>
          <w:color w:val="000000"/>
          <w:sz w:val="28"/>
        </w:rPr>
        <w:t>
      19. Полиомиелитке немесе ЖЕП-ке күдікті науқас анықталған кезде:</w:t>
      </w:r>
    </w:p>
    <w:bookmarkEnd w:id="36"/>
    <w:p>
      <w:pPr>
        <w:spacing w:after="0"/>
        <w:ind w:left="0"/>
        <w:jc w:val="both"/>
      </w:pPr>
      <w:r>
        <w:rPr>
          <w:rFonts w:ascii="Times New Roman"/>
          <w:b w:val="false"/>
          <w:i w:val="false"/>
          <w:color w:val="000000"/>
          <w:sz w:val="28"/>
        </w:rPr>
        <w:t xml:space="preserve">
      1) осы Санитариялық қағидаларға </w:t>
      </w:r>
      <w:r>
        <w:rPr>
          <w:rFonts w:ascii="Times New Roman"/>
          <w:b w:val="false"/>
          <w:i w:val="false"/>
          <w:color w:val="000000"/>
          <w:sz w:val="28"/>
        </w:rPr>
        <w:t>2-қосымшаның</w:t>
      </w:r>
      <w:r>
        <w:rPr>
          <w:rFonts w:ascii="Times New Roman"/>
          <w:b w:val="false"/>
          <w:i w:val="false"/>
          <w:color w:val="000000"/>
          <w:sz w:val="28"/>
        </w:rPr>
        <w:t xml:space="preserve"> 1-бөліміне сәйкес полиомиелит немесе жіті енжар паралич жағдайын эпидемиологиялық тергеп-тексеру нысаны бойынша әрбір жағдайға эпидемиологиялық тергеп-тексеру жүргізіледі;</w:t>
      </w:r>
    </w:p>
    <w:p>
      <w:pPr>
        <w:spacing w:after="0"/>
        <w:ind w:left="0"/>
        <w:jc w:val="both"/>
      </w:pPr>
      <w:r>
        <w:rPr>
          <w:rFonts w:ascii="Times New Roman"/>
          <w:b w:val="false"/>
          <w:i w:val="false"/>
          <w:color w:val="000000"/>
          <w:sz w:val="28"/>
        </w:rPr>
        <w:t>
      2) облыстық деңгейде аурудың әрбір жағдайына сәйкестендіруші эпидемиологиялық нөмірі беріледі;</w:t>
      </w:r>
    </w:p>
    <w:p>
      <w:pPr>
        <w:spacing w:after="0"/>
        <w:ind w:left="0"/>
        <w:jc w:val="both"/>
      </w:pPr>
      <w:r>
        <w:rPr>
          <w:rFonts w:ascii="Times New Roman"/>
          <w:b w:val="false"/>
          <w:i w:val="false"/>
          <w:color w:val="000000"/>
          <w:sz w:val="28"/>
        </w:rPr>
        <w:t>
      3) зертханалық вирусологиялық зерттеу үшін көлемі 8-10 грамм көлемінде нәжістің екі сынамасын 24-48 сағат аралықпен алу жүргізіледі. Сынамалар мүмкіндігінше қысқа мерзімде, бірақ парез немесе паралич басталғаннан 14 күннен кешіктірілмей алынады және екінші сынама алынған сәттен бастап 72 сағат ішінде полиомиелит диагностикасы жөніндегі вирустық инфекциялар бойынша референс-зертханаға жеткізіледі.</w:t>
      </w:r>
    </w:p>
    <w:p>
      <w:pPr>
        <w:spacing w:after="0"/>
        <w:ind w:left="0"/>
        <w:jc w:val="both"/>
      </w:pPr>
      <w:r>
        <w:rPr>
          <w:rFonts w:ascii="Times New Roman"/>
          <w:b w:val="false"/>
          <w:i w:val="false"/>
          <w:color w:val="000000"/>
          <w:sz w:val="28"/>
        </w:rPr>
        <w:t>
      4) полиомиелитке, оның ішінде ВАПП күдіктенген кезде науқастан жұптық қан сарысуын алу жүргізіледі; бірінші сарысуды науқас стационарға түскен кезде, екіншісін – бірінші сынамадан кейін 2-3 аптадан соң алады;</w:t>
      </w:r>
    </w:p>
    <w:p>
      <w:pPr>
        <w:spacing w:after="0"/>
        <w:ind w:left="0"/>
        <w:jc w:val="both"/>
      </w:pPr>
      <w:r>
        <w:rPr>
          <w:rFonts w:ascii="Times New Roman"/>
          <w:b w:val="false"/>
          <w:i w:val="false"/>
          <w:color w:val="000000"/>
          <w:sz w:val="28"/>
        </w:rPr>
        <w:t>
      5) байланыста болған адамдарды ауру белгілерінің болуына клиникалық тексеріп-қарау, үй ошағында 5 жасқа дейінгі барлық балаларды және ұйымдастырылған ошақта әрбір бесінші баланы зертханалық тексеру жүргізіледі.</w:t>
      </w:r>
    </w:p>
    <w:bookmarkStart w:name="z39" w:id="37"/>
    <w:p>
      <w:pPr>
        <w:spacing w:after="0"/>
        <w:ind w:left="0"/>
        <w:jc w:val="both"/>
      </w:pPr>
      <w:r>
        <w:rPr>
          <w:rFonts w:ascii="Times New Roman"/>
          <w:b w:val="false"/>
          <w:i w:val="false"/>
          <w:color w:val="000000"/>
          <w:sz w:val="28"/>
        </w:rPr>
        <w:t xml:space="preserve">
      20. Меншік нысанына қарамастан медициналық ұйымдар ЖЕП-ті белсенді эпидемиологиялық қадағалау жүргізу мақсатында ай сайын есепті кезеңнің келесі айының 1-ші күніне қарай халықтың санитариялық-эпидемиологиялық саламаттылығы саласындағы мемлекеттік органның аумақтық бөлімшелеріне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медициналық ұйымға жүгінген 15 жасқа дейінгі балалар арасындағы ЖЕП жағдайлары туралы ақпарат ұсынады.</w:t>
      </w:r>
    </w:p>
    <w:bookmarkEnd w:id="37"/>
    <w:bookmarkStart w:name="z40" w:id="38"/>
    <w:p>
      <w:pPr>
        <w:spacing w:after="0"/>
        <w:ind w:left="0"/>
        <w:jc w:val="both"/>
      </w:pPr>
      <w:r>
        <w:rPr>
          <w:rFonts w:ascii="Times New Roman"/>
          <w:b w:val="false"/>
          <w:i w:val="false"/>
          <w:color w:val="000000"/>
          <w:sz w:val="28"/>
        </w:rPr>
        <w:t>
      21. Полиомиелитке немесе ЖЕП-ке күдікті науқастар емдеуге жатқызылады.</w:t>
      </w:r>
    </w:p>
    <w:bookmarkEnd w:id="38"/>
    <w:bookmarkStart w:name="z41" w:id="39"/>
    <w:p>
      <w:pPr>
        <w:spacing w:after="0"/>
        <w:ind w:left="0"/>
        <w:jc w:val="both"/>
      </w:pPr>
      <w:r>
        <w:rPr>
          <w:rFonts w:ascii="Times New Roman"/>
          <w:b w:val="false"/>
          <w:i w:val="false"/>
          <w:color w:val="000000"/>
          <w:sz w:val="28"/>
        </w:rPr>
        <w:t>
      22. Полиомиелиттің немесе ЖЕП-тің кезек күттірмейтін жағдайы тіркелген жағдайда Қазақстан Республикасының Бас мемлекеттік санитариялық дәрігерінің қаулысымен бекітілген полиомиелит жөнінде санитариялық-эпидемияға қарсы және санитариялық-профилактикалық іс-шаралар жүргізіледі.</w:t>
      </w:r>
    </w:p>
    <w:bookmarkEnd w:id="39"/>
    <w:bookmarkStart w:name="z42" w:id="40"/>
    <w:p>
      <w:pPr>
        <w:spacing w:after="0"/>
        <w:ind w:left="0"/>
        <w:jc w:val="both"/>
      </w:pPr>
      <w:r>
        <w:rPr>
          <w:rFonts w:ascii="Times New Roman"/>
          <w:b w:val="false"/>
          <w:i w:val="false"/>
          <w:color w:val="000000"/>
          <w:sz w:val="28"/>
        </w:rPr>
        <w:t xml:space="preserve">
      23. Қалдық параличтерді анықтау мақсатында полиомиелитпен немесе ЖЕП-пен ауыратын науқасты тексеріп-қарау және зертханалық зерттеу үшін нәжіс сынамасын (қалдық паралич болған жағдайда) алу парез немесе паралич басталғаннан бастап 60 және 90 күннен кейін осы Санитариялық қағидаларға </w:t>
      </w:r>
      <w:r>
        <w:rPr>
          <w:rFonts w:ascii="Times New Roman"/>
          <w:b w:val="false"/>
          <w:i w:val="false"/>
          <w:color w:val="000000"/>
          <w:sz w:val="28"/>
        </w:rPr>
        <w:t>2-қосымшаның</w:t>
      </w:r>
      <w:r>
        <w:rPr>
          <w:rFonts w:ascii="Times New Roman"/>
          <w:b w:val="false"/>
          <w:i w:val="false"/>
          <w:color w:val="000000"/>
          <w:sz w:val="28"/>
        </w:rPr>
        <w:t xml:space="preserve"> 2-бөліміне сәйкес полиомиелит немесе жіті паралич жағдайын эпидемиологиялық тергеп-тексеру нысаны бойынша жүргізіледі.</w:t>
      </w:r>
    </w:p>
    <w:bookmarkEnd w:id="40"/>
    <w:bookmarkStart w:name="z43" w:id="41"/>
    <w:p>
      <w:pPr>
        <w:spacing w:after="0"/>
        <w:ind w:left="0"/>
        <w:jc w:val="both"/>
      </w:pPr>
      <w:r>
        <w:rPr>
          <w:rFonts w:ascii="Times New Roman"/>
          <w:b w:val="false"/>
          <w:i w:val="false"/>
          <w:color w:val="000000"/>
          <w:sz w:val="28"/>
        </w:rPr>
        <w:t>
      24. Полиомиелитке иммунитеттің жай-күйін тексеріп-қарауды халықтың санитариялық-эпидемиологиялық саламаттылығы саласындағы мемлекеттік орган ведомствосының ведомстволық бағынысты ұйымдарының вирусологиялық зертханалары жүргізеді.</w:t>
      </w:r>
    </w:p>
    <w:bookmarkEnd w:id="41"/>
    <w:bookmarkStart w:name="z44" w:id="42"/>
    <w:p>
      <w:pPr>
        <w:spacing w:after="0"/>
        <w:ind w:left="0"/>
        <w:jc w:val="both"/>
      </w:pPr>
      <w:r>
        <w:rPr>
          <w:rFonts w:ascii="Times New Roman"/>
          <w:b w:val="false"/>
          <w:i w:val="false"/>
          <w:color w:val="000000"/>
          <w:sz w:val="28"/>
        </w:rPr>
        <w:t>
      25. Қоршаған орта объектілерінен (сарқынды сулар) және адамдардан (ЖЕП-пен ауыратын науқастар, тәуекел топтары, дені сау адамдар) материалдарды зерттеу жолымен вирусологиялық әдіспен полиомиелит вирусының циркуляциясына бақылау жүргізіледі.</w:t>
      </w:r>
    </w:p>
    <w:bookmarkEnd w:id="42"/>
    <w:bookmarkStart w:name="z45" w:id="43"/>
    <w:p>
      <w:pPr>
        <w:spacing w:after="0"/>
        <w:ind w:left="0"/>
        <w:jc w:val="both"/>
      </w:pPr>
      <w:r>
        <w:rPr>
          <w:rFonts w:ascii="Times New Roman"/>
          <w:b w:val="false"/>
          <w:i w:val="false"/>
          <w:color w:val="000000"/>
          <w:sz w:val="28"/>
        </w:rPr>
        <w:t xml:space="preserve">
      26. ЖЕП-ті эпидемиологиялық және зертханалық қадағалау сапасын бағалау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ЖЕП-ті эпидемиологиялық және зертханалық қадағалау сапасының индикаторлық көрсеткіштері бойынша жүзеге асырылады.</w:t>
      </w:r>
    </w:p>
    <w:bookmarkEnd w:id="43"/>
    <w:bookmarkStart w:name="z46" w:id="44"/>
    <w:p>
      <w:pPr>
        <w:spacing w:after="0"/>
        <w:ind w:left="0"/>
        <w:jc w:val="left"/>
      </w:pPr>
      <w:r>
        <w:rPr>
          <w:rFonts w:ascii="Times New Roman"/>
          <w:b/>
          <w:i w:val="false"/>
          <w:color w:val="000000"/>
        </w:rPr>
        <w:t xml:space="preserve"> 4-параграф. Көкжөтелмен ауыратын науқастарға қатысты санитариялық-эпидемияға қарсы және санитариялық-профилактикалық іс-шараларды ұйымдастыру және өткізуге қойылатын санитариялық-эпидемиологиялық талаптар</w:t>
      </w:r>
    </w:p>
    <w:bookmarkEnd w:id="44"/>
    <w:bookmarkStart w:name="z47" w:id="45"/>
    <w:p>
      <w:pPr>
        <w:spacing w:after="0"/>
        <w:ind w:left="0"/>
        <w:jc w:val="both"/>
      </w:pPr>
      <w:r>
        <w:rPr>
          <w:rFonts w:ascii="Times New Roman"/>
          <w:b w:val="false"/>
          <w:i w:val="false"/>
          <w:color w:val="000000"/>
          <w:sz w:val="28"/>
        </w:rPr>
        <w:t>
      27. Соматикалық стационарларда, балалар үйлерінде, мектепке дейінгі білім беру және жалпы білім беру ұйымдарында, ашық және жабық типтегі арнайы оқу-тәрбие ұйымдарында, балалардың демалу және оларды сауықтыру ұйымдарында, жетім балалар мен ата-анасының қамқорлығынсыз қалған балаларға арналған ұйымдарда анықталған көкжөтелмен ауыратын науқастар ауру басталғаннан бастап 25 күн мерзімге оқшаулауға жатады.</w:t>
      </w:r>
    </w:p>
    <w:bookmarkEnd w:id="45"/>
    <w:bookmarkStart w:name="z48" w:id="46"/>
    <w:p>
      <w:pPr>
        <w:spacing w:after="0"/>
        <w:ind w:left="0"/>
        <w:jc w:val="both"/>
      </w:pPr>
      <w:r>
        <w:rPr>
          <w:rFonts w:ascii="Times New Roman"/>
          <w:b w:val="false"/>
          <w:i w:val="false"/>
          <w:color w:val="000000"/>
          <w:sz w:val="28"/>
        </w:rPr>
        <w:t>
      28. Соматикалық стационарларда, балалар үйлерінде, мектепке дейінгі білім беру және жалпы білім беру ұйымдарында, ашық және жабық типтегі арнайы оқу-тәрбие ұйымдарында, балалардың демалу және оларды сауықтыру ұйымдарында, жетім балалар мен ата-анасының қамқорлығынсыз қалған балаларға арналған ұйымдарда анықталған көкжөтелдің бактериясын таратушылар көкжөтелге бактериологиялық зерттеудің екі теріс нәтижелері алынғанға дейін оқшаулауға жатады.</w:t>
      </w:r>
    </w:p>
    <w:bookmarkEnd w:id="46"/>
    <w:bookmarkStart w:name="z49" w:id="47"/>
    <w:p>
      <w:pPr>
        <w:spacing w:after="0"/>
        <w:ind w:left="0"/>
        <w:jc w:val="both"/>
      </w:pPr>
      <w:r>
        <w:rPr>
          <w:rFonts w:ascii="Times New Roman"/>
          <w:b w:val="false"/>
          <w:i w:val="false"/>
          <w:color w:val="000000"/>
          <w:sz w:val="28"/>
        </w:rPr>
        <w:t>
      29. Клиникалық (ауырлық өлшемшарттарын ескере отырып) және эпидемиологиялық көрсеткіштер бойынша (балалар тәулік бойы болатын білім беру ұйымдарының, балалар үйлерінің, жетім балалар мен ата-анасының қамқорлығынсыз қалған балаларға арналған ұйымдардың балалары және айналасында жасы бойынша егілмеген балалар болған жағдайда) көкжөтелмен ауырған науқастар емдеуге жатқызылады.</w:t>
      </w:r>
    </w:p>
    <w:bookmarkEnd w:id="47"/>
    <w:bookmarkStart w:name="z50" w:id="48"/>
    <w:p>
      <w:pPr>
        <w:spacing w:after="0"/>
        <w:ind w:left="0"/>
        <w:jc w:val="both"/>
      </w:pPr>
      <w:r>
        <w:rPr>
          <w:rFonts w:ascii="Times New Roman"/>
          <w:b w:val="false"/>
          <w:i w:val="false"/>
          <w:color w:val="000000"/>
          <w:sz w:val="28"/>
        </w:rPr>
        <w:t>
      30. Көкжөтелмен ауыратын науқастарды және көкжөтелдің бактериясын таратушыларды ерте анықтау және аурудың таралуының алдын алу мақсатында:</w:t>
      </w:r>
    </w:p>
    <w:bookmarkEnd w:id="48"/>
    <w:p>
      <w:pPr>
        <w:spacing w:after="0"/>
        <w:ind w:left="0"/>
        <w:jc w:val="both"/>
      </w:pPr>
      <w:r>
        <w:rPr>
          <w:rFonts w:ascii="Times New Roman"/>
          <w:b w:val="false"/>
          <w:i w:val="false"/>
          <w:color w:val="000000"/>
          <w:sz w:val="28"/>
        </w:rPr>
        <w:t>
      1) байланыста болған адамдарды бір рет бактериологиялық тексеру;</w:t>
      </w:r>
    </w:p>
    <w:p>
      <w:pPr>
        <w:spacing w:after="0"/>
        <w:ind w:left="0"/>
        <w:jc w:val="both"/>
      </w:pPr>
      <w:r>
        <w:rPr>
          <w:rFonts w:ascii="Times New Roman"/>
          <w:b w:val="false"/>
          <w:i w:val="false"/>
          <w:color w:val="000000"/>
          <w:sz w:val="28"/>
        </w:rPr>
        <w:t>
      2) мектепке дейінгі білім беру және жалпы білім беру ұйымдарында, ашық және жабық типтегі арнайы оқу-тәрбие ұйымдарында, балалардың демалу және сауықтыру ұйымдарында, жетім балалар мен ата-анасының қамқорлығынсыз қалған балаларға арналған ұйымдарда, балалар үйлерінде, балаларға арналған санаторийлерде, балалар ауруханаларында, перинаталдық орталықтарда, перзентханаларда (бөлімшелерінде) жұмыс істейтін, тұрғылықты жері немесе жұмыс орны бойынша көкжөтелмен ауыратын науқастармен байланыста болған ересектерді, жөтелі бар болған жағдайда көкжөтелге бактериологиялық зерттеудің екі теріс нәтижесін алған соң кейіннен жұмысқа рұқсат бере отырып, жұмыстан шеттету;</w:t>
      </w:r>
    </w:p>
    <w:p>
      <w:pPr>
        <w:spacing w:after="0"/>
        <w:ind w:left="0"/>
        <w:jc w:val="both"/>
      </w:pPr>
      <w:r>
        <w:rPr>
          <w:rFonts w:ascii="Times New Roman"/>
          <w:b w:val="false"/>
          <w:i w:val="false"/>
          <w:color w:val="000000"/>
          <w:sz w:val="28"/>
        </w:rPr>
        <w:t>
      3) көкжөтелмен ауыратын науқаспен байланыста болған 14 жасқа дейінгі балаларда жөтел болған жағдайда, егу анамнезіне қарамастан, кейіннен көкжөтелге бактериологиялық зерттеудің екі теріс нәтижесін алғаннан кейін балалар ұжымына жіберіле отырып, білім беру объектілеріне барудан шеттету.</w:t>
      </w:r>
    </w:p>
    <w:bookmarkStart w:name="z51" w:id="49"/>
    <w:p>
      <w:pPr>
        <w:spacing w:after="0"/>
        <w:ind w:left="0"/>
        <w:jc w:val="both"/>
      </w:pPr>
      <w:r>
        <w:rPr>
          <w:rFonts w:ascii="Times New Roman"/>
          <w:b w:val="false"/>
          <w:i w:val="false"/>
          <w:color w:val="000000"/>
          <w:sz w:val="28"/>
        </w:rPr>
        <w:t>
      31. Ошақтарда байланыста болған адамдарды медициналық байқау науқаспен соңғы байланыста болған сәттен бастап 14 күн ішінде жүргізіледі.</w:t>
      </w:r>
    </w:p>
    <w:bookmarkEnd w:id="49"/>
    <w:bookmarkStart w:name="z52" w:id="50"/>
    <w:p>
      <w:pPr>
        <w:spacing w:after="0"/>
        <w:ind w:left="0"/>
        <w:jc w:val="both"/>
      </w:pPr>
      <w:r>
        <w:rPr>
          <w:rFonts w:ascii="Times New Roman"/>
          <w:b w:val="false"/>
          <w:i w:val="false"/>
          <w:color w:val="000000"/>
          <w:sz w:val="28"/>
        </w:rPr>
        <w:t>
      32. Балалар үйінің, жалпы білім беретін ұйымдардың, ашық және жабық типтегі арнайы оқу-тәрбие ұйымдарында, жетім балалар мен ата-анасының қамқорлығынсыз қалған балалардың ұйымдары бар балалар үйінің көкжөтелмен ауырып жазылған балаларды шығару көкжөтелге бактериологиялық зерттеулердің екі теріс нәтижесі бар болған кезде жүзеге асырылады.</w:t>
      </w:r>
    </w:p>
    <w:bookmarkEnd w:id="50"/>
    <w:p>
      <w:pPr>
        <w:spacing w:after="0"/>
        <w:ind w:left="0"/>
        <w:jc w:val="both"/>
      </w:pPr>
      <w:r>
        <w:rPr>
          <w:rFonts w:ascii="Times New Roman"/>
          <w:b w:val="false"/>
          <w:i w:val="false"/>
          <w:color w:val="000000"/>
          <w:sz w:val="28"/>
        </w:rPr>
        <w:t>
      Көкжөтелмен ауырып жазылған адамдар жасына ерекшелігіне сәйкес № 2295 қаулысымен бекітілген Қазақстан Республикасында профилактикалық егуді жүргізу мерзімінде егіледі.</w:t>
      </w:r>
    </w:p>
    <w:bookmarkStart w:name="z53" w:id="51"/>
    <w:p>
      <w:pPr>
        <w:spacing w:after="0"/>
        <w:ind w:left="0"/>
        <w:jc w:val="left"/>
      </w:pPr>
      <w:r>
        <w:rPr>
          <w:rFonts w:ascii="Times New Roman"/>
          <w:b/>
          <w:i w:val="false"/>
          <w:color w:val="000000"/>
        </w:rPr>
        <w:t xml:space="preserve"> 5-параграф. Қызылшамен, қызамықпен, паротитпен ауыратын науқастарға қатысты санитариялық-эпидемияға қарсы және санитариялық-профилактикалық іс-шараларды ұйымдастыру және өткізуге қойылатын санитариялық-эпидемиологиялық талаптар</w:t>
      </w:r>
    </w:p>
    <w:bookmarkEnd w:id="51"/>
    <w:bookmarkStart w:name="z54" w:id="52"/>
    <w:p>
      <w:pPr>
        <w:spacing w:after="0"/>
        <w:ind w:left="0"/>
        <w:jc w:val="both"/>
      </w:pPr>
      <w:r>
        <w:rPr>
          <w:rFonts w:ascii="Times New Roman"/>
          <w:b w:val="false"/>
          <w:i w:val="false"/>
          <w:color w:val="000000"/>
          <w:sz w:val="28"/>
        </w:rPr>
        <w:t>
      33. Қызылша, қызамық және паротит жағдайларын эпидемиологиялық тергеп-тексеру кезінде:</w:t>
      </w:r>
    </w:p>
    <w:bookmarkEnd w:id="52"/>
    <w:p>
      <w:pPr>
        <w:spacing w:after="0"/>
        <w:ind w:left="0"/>
        <w:jc w:val="both"/>
      </w:pPr>
      <w:r>
        <w:rPr>
          <w:rFonts w:ascii="Times New Roman"/>
          <w:b w:val="false"/>
          <w:i w:val="false"/>
          <w:color w:val="000000"/>
          <w:sz w:val="28"/>
        </w:rPr>
        <w:t>
      1) байланыста болған адамдардың егу мәртебесін анықтау;</w:t>
      </w:r>
    </w:p>
    <w:p>
      <w:pPr>
        <w:spacing w:after="0"/>
        <w:ind w:left="0"/>
        <w:jc w:val="both"/>
      </w:pPr>
      <w:r>
        <w:rPr>
          <w:rFonts w:ascii="Times New Roman"/>
          <w:b w:val="false"/>
          <w:i w:val="false"/>
          <w:color w:val="000000"/>
          <w:sz w:val="28"/>
        </w:rPr>
        <w:t xml:space="preserve">
      2) осы Санитариялық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қызылшамен және қызамықпен ауыратын науқастардан алынған материалды зертханалық зерттеу;</w:t>
      </w:r>
    </w:p>
    <w:p>
      <w:pPr>
        <w:spacing w:after="0"/>
        <w:ind w:left="0"/>
        <w:jc w:val="both"/>
      </w:pPr>
      <w:r>
        <w:rPr>
          <w:rFonts w:ascii="Times New Roman"/>
          <w:b w:val="false"/>
          <w:i w:val="false"/>
          <w:color w:val="000000"/>
          <w:sz w:val="28"/>
        </w:rPr>
        <w:t>
      3) науқаспен байланыста болған адамдарды аурудың соңғы жағдайы анықталған сәттен бастап 21 тәулік бойы күнделікті медициналық байқау;</w:t>
      </w:r>
    </w:p>
    <w:p>
      <w:pPr>
        <w:spacing w:after="0"/>
        <w:ind w:left="0"/>
        <w:jc w:val="both"/>
      </w:pPr>
      <w:r>
        <w:rPr>
          <w:rFonts w:ascii="Times New Roman"/>
          <w:b w:val="false"/>
          <w:i w:val="false"/>
          <w:color w:val="000000"/>
          <w:sz w:val="28"/>
        </w:rPr>
        <w:t>
      4) аурудың басқа күдікті жағдайларын белсенді іздеу.</w:t>
      </w:r>
    </w:p>
    <w:bookmarkStart w:name="z55" w:id="53"/>
    <w:p>
      <w:pPr>
        <w:spacing w:after="0"/>
        <w:ind w:left="0"/>
        <w:jc w:val="both"/>
      </w:pPr>
      <w:r>
        <w:rPr>
          <w:rFonts w:ascii="Times New Roman"/>
          <w:b w:val="false"/>
          <w:i w:val="false"/>
          <w:color w:val="000000"/>
          <w:sz w:val="28"/>
        </w:rPr>
        <w:t>
      34. Қызылшамен және қызамықпен ауыратын адаммен тығыз байланыста болған 30 жасқа дейінгі және паротитпен ауыратын адамммен тығыз байланыста болған 25 жасқа дейінгі егілмеген, егілгені туралы деректері жоқ немесе осы инфекцияға қарсы екінші профилактикалық егуі жоқ адамдарға, қызылшаға, қызамыққа және паротитке қарсы моновакцинамен,ол болмаған кезде құрама вакцинамен шұғыл вакцинациялау жүргізіледі. Шұғыл вакцинациялау науқаспен соңғы байланыста болған сәттен бастап 72 сағаттан кешіктірілмей жүргізіледі.</w:t>
      </w:r>
    </w:p>
    <w:bookmarkEnd w:id="53"/>
    <w:bookmarkStart w:name="z56" w:id="54"/>
    <w:p>
      <w:pPr>
        <w:spacing w:after="0"/>
        <w:ind w:left="0"/>
        <w:jc w:val="both"/>
      </w:pPr>
      <w:r>
        <w:rPr>
          <w:rFonts w:ascii="Times New Roman"/>
          <w:b w:val="false"/>
          <w:i w:val="false"/>
          <w:color w:val="000000"/>
          <w:sz w:val="28"/>
        </w:rPr>
        <w:t>
      35. Ұйымдастырылған ұжымда паротит жағдайлары тіркелген кезде, егер осы инфекцияға қарсы егілген 18 жасқа дейінгі балаларда екінші екпеден кейін 7 жылдан астам уақыт өтсе, оларға бір рет вакцинациялау жүргізіледі.</w:t>
      </w:r>
    </w:p>
    <w:bookmarkEnd w:id="54"/>
    <w:bookmarkStart w:name="z57" w:id="55"/>
    <w:p>
      <w:pPr>
        <w:spacing w:after="0"/>
        <w:ind w:left="0"/>
        <w:jc w:val="both"/>
      </w:pPr>
      <w:r>
        <w:rPr>
          <w:rFonts w:ascii="Times New Roman"/>
          <w:b w:val="false"/>
          <w:i w:val="false"/>
          <w:color w:val="000000"/>
          <w:sz w:val="28"/>
        </w:rPr>
        <w:t>
      36. Қызамық ошақтарында болған жүкті әйелдер нәрестелердің туа біткен ауруларының алдын алу тәсілін анықтау үшін медициналық байқауға және зертханалық тексеруге жатады.</w:t>
      </w:r>
    </w:p>
    <w:bookmarkEnd w:id="55"/>
    <w:p>
      <w:pPr>
        <w:spacing w:after="0"/>
        <w:ind w:left="0"/>
        <w:jc w:val="both"/>
      </w:pPr>
      <w:r>
        <w:rPr>
          <w:rFonts w:ascii="Times New Roman"/>
          <w:b w:val="false"/>
          <w:i w:val="false"/>
          <w:color w:val="000000"/>
          <w:sz w:val="28"/>
        </w:rPr>
        <w:t>
      Егер жүкті әйелде алғашқы тексеру кезінде қызамық қоздырғышына G спецификалық иммуноглобулині бір миллилитрге 25 халықаралық бірлік және одан жоғары шоғырлануы (титрдегі)(М иммуноглобулиндері болмаған кезде) анықталса, онда оған одан әрі медициналық байқау жүргізілмейді.</w:t>
      </w:r>
    </w:p>
    <w:p>
      <w:pPr>
        <w:spacing w:after="0"/>
        <w:ind w:left="0"/>
        <w:jc w:val="both"/>
      </w:pPr>
      <w:r>
        <w:rPr>
          <w:rFonts w:ascii="Times New Roman"/>
          <w:b w:val="false"/>
          <w:i w:val="false"/>
          <w:color w:val="000000"/>
          <w:sz w:val="28"/>
        </w:rPr>
        <w:t>
      Егер қызамыққа антиденелер (G иммуноглобулиндері және M иммуноглобулиндері) анықталмаса, онда жүкті әйелдің қызамықпен ауыратын науқаспен жанасуын жоққа шығарады, жүкті әйелге медициналық байқау жүргізіп, 2 аптадан кейін тексеруді қайталайды. Қайта зерттеу нәтижесі теріс болған жағдайда 2 аптадан кейін жүкті әйелге медициналық байқауды жалғастыра отырып, үшінші серологиялық тексеру жүргізіледі. Егер үшінші тексеру кезінде антиденелер анықталмаса, байқау тоқтатылады.</w:t>
      </w:r>
    </w:p>
    <w:p>
      <w:pPr>
        <w:spacing w:after="0"/>
        <w:ind w:left="0"/>
        <w:jc w:val="both"/>
      </w:pPr>
      <w:r>
        <w:rPr>
          <w:rFonts w:ascii="Times New Roman"/>
          <w:b w:val="false"/>
          <w:i w:val="false"/>
          <w:color w:val="000000"/>
          <w:sz w:val="28"/>
        </w:rPr>
        <w:t>
      Егер жүкті әйелде бірінші тексеру кезінде қызамық қоздырғышына М спецификалық иммуноглобулиндер табылса, жүкті әйел ұрықта туа біткен патологиясы қаупі бар екендігі туралы ескертіледі. Алғашқы тексеруден кейін 2 аптадан кейін қайтадан зертханалық тексеріп-қарау жүргізіледі.</w:t>
      </w:r>
    </w:p>
    <w:p>
      <w:pPr>
        <w:spacing w:after="0"/>
        <w:ind w:left="0"/>
        <w:jc w:val="both"/>
      </w:pPr>
      <w:r>
        <w:rPr>
          <w:rFonts w:ascii="Times New Roman"/>
          <w:b w:val="false"/>
          <w:i w:val="false"/>
          <w:color w:val="000000"/>
          <w:sz w:val="28"/>
        </w:rPr>
        <w:t>
      Қызамық диагнозы расталған кезде жүктілікті тоқтату туралы мәселе жеке шешіледі.</w:t>
      </w:r>
    </w:p>
    <w:bookmarkStart w:name="z58" w:id="56"/>
    <w:p>
      <w:pPr>
        <w:spacing w:after="0"/>
        <w:ind w:left="0"/>
        <w:jc w:val="both"/>
      </w:pPr>
      <w:r>
        <w:rPr>
          <w:rFonts w:ascii="Times New Roman"/>
          <w:b w:val="false"/>
          <w:i w:val="false"/>
          <w:color w:val="000000"/>
          <w:sz w:val="28"/>
        </w:rPr>
        <w:t xml:space="preserve">
      37. Қызылшаны, қызамықты және паротитті эпидемиологиялық және зертханалық қадағалау сапасын бағалау осы Санитариялық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қызылшаны, қызамықты және паротитті эпидемиологиялық және зертханалық қадағалау сапасының индикаторлық көрсеткіштері бойынша жүзеге асырылады.</w:t>
      </w:r>
    </w:p>
    <w:bookmarkEnd w:id="56"/>
    <w:bookmarkStart w:name="z59" w:id="57"/>
    <w:p>
      <w:pPr>
        <w:spacing w:after="0"/>
        <w:ind w:left="0"/>
        <w:jc w:val="left"/>
      </w:pPr>
      <w:r>
        <w:rPr>
          <w:rFonts w:ascii="Times New Roman"/>
          <w:b/>
          <w:i w:val="false"/>
          <w:color w:val="000000"/>
        </w:rPr>
        <w:t xml:space="preserve"> 6-параграф. Пневмококк және гемофильдік инфекциямен ауыратын науқастарға қатысты санитариялық-эпидемияға қарсы және санитариялық-профилактикалық іс-шараларды ұйымдастыруға және өткізуге қойылатын санитариялық-эпидемиологиялық талаптар</w:t>
      </w:r>
    </w:p>
    <w:bookmarkEnd w:id="57"/>
    <w:bookmarkStart w:name="z60" w:id="58"/>
    <w:p>
      <w:pPr>
        <w:spacing w:after="0"/>
        <w:ind w:left="0"/>
        <w:jc w:val="both"/>
      </w:pPr>
      <w:r>
        <w:rPr>
          <w:rFonts w:ascii="Times New Roman"/>
          <w:b w:val="false"/>
          <w:i w:val="false"/>
          <w:color w:val="000000"/>
          <w:sz w:val="28"/>
        </w:rPr>
        <w:t>
      38. Пневмококк немесе гемофильдік инфекциялармен ауыратын науқасты емдеуге жатқызу клиникалық көрсеткіштер бойынша жүзеге асырылады. Менингитпен ауыратын немесе менингитке күдікті науқастар инфекциялық стационарға немесе стационарлық көмек көрсететін медициналық ұйымдардың мамандандырылған бөлімшелері мен бокстарына жатқызылады. Пневмококк және гемофильдік инфекциялардың пневмония және аурудың басқа да клиникалық нысандары бар науқастар аурудың ауырлығына байланысты емдеуге жатқызылады.</w:t>
      </w:r>
    </w:p>
    <w:bookmarkEnd w:id="58"/>
    <w:bookmarkStart w:name="z61" w:id="59"/>
    <w:p>
      <w:pPr>
        <w:spacing w:after="0"/>
        <w:ind w:left="0"/>
        <w:jc w:val="both"/>
      </w:pPr>
      <w:r>
        <w:rPr>
          <w:rFonts w:ascii="Times New Roman"/>
          <w:b w:val="false"/>
          <w:i w:val="false"/>
          <w:color w:val="000000"/>
          <w:sz w:val="28"/>
        </w:rPr>
        <w:t>
      39. Ұжымда жіті респираторлық аурулармен, отиттермен, назофарингиттермен, гаймориттермен ауыратын адамдар үйлеріне оқшауланады және толық сауыққанға дейін балалар ұжымдарына баруғарұқсат берілмейді. Көрсетілген аурулармен ауыратын ересек адамдарды сауыққанға дейін балалар ұжымдарында жұмыстан шеттетеді.</w:t>
      </w:r>
    </w:p>
    <w:bookmarkEnd w:id="59"/>
    <w:bookmarkStart w:name="z62" w:id="60"/>
    <w:p>
      <w:pPr>
        <w:spacing w:after="0"/>
        <w:ind w:left="0"/>
        <w:jc w:val="both"/>
      </w:pPr>
      <w:r>
        <w:rPr>
          <w:rFonts w:ascii="Times New Roman"/>
          <w:b w:val="false"/>
          <w:i w:val="false"/>
          <w:color w:val="000000"/>
          <w:sz w:val="28"/>
        </w:rPr>
        <w:t>
      40. Перинаталдық орталықтарда, перзентханаларда (бөлімшелерінде) науқастармен байланыста болған жаңа туған балалар оқшауланады. Мектепке дейінгі балалар ұйымдары мен балалар үйлерінде 5 жастан кіші балаларды қамтитын топтарда пневмококк немесе гемофильдік инфекциялармен ауыратын науқасты оқшаулаған сәттен бастап он күн ішінде жаңа немесе уақытша болмаған балаларды қабылдау, сондай-ақ балалар мен персоналды басқа топтарға ауыстыру жүргізілмейді.</w:t>
      </w:r>
    </w:p>
    <w:bookmarkEnd w:id="60"/>
    <w:bookmarkStart w:name="z63" w:id="61"/>
    <w:p>
      <w:pPr>
        <w:spacing w:after="0"/>
        <w:ind w:left="0"/>
        <w:jc w:val="both"/>
      </w:pPr>
      <w:r>
        <w:rPr>
          <w:rFonts w:ascii="Times New Roman"/>
          <w:b w:val="false"/>
          <w:i w:val="false"/>
          <w:color w:val="000000"/>
          <w:sz w:val="28"/>
        </w:rPr>
        <w:t>
      41. Пневмококк және гемофильдік инфекция ошағында дезинфекциялау іс-шаралары жүргізілмейді.</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"Қарсы профилактикалық </w:t>
            </w:r>
            <w:r>
              <w:br/>
            </w:r>
            <w:r>
              <w:rPr>
                <w:rFonts w:ascii="Times New Roman"/>
                <w:b w:val="false"/>
                <w:i w:val="false"/>
                <w:color w:val="000000"/>
                <w:sz w:val="20"/>
              </w:rPr>
              <w:t xml:space="preserve">егулер жүргізілетін </w:t>
            </w:r>
            <w:r>
              <w:br/>
            </w:r>
            <w:r>
              <w:rPr>
                <w:rFonts w:ascii="Times New Roman"/>
                <w:b w:val="false"/>
                <w:i w:val="false"/>
                <w:color w:val="000000"/>
                <w:sz w:val="20"/>
              </w:rPr>
              <w:t xml:space="preserve">инфекциялық аурулармен </w:t>
            </w:r>
            <w:r>
              <w:br/>
            </w:r>
            <w:r>
              <w:rPr>
                <w:rFonts w:ascii="Times New Roman"/>
                <w:b w:val="false"/>
                <w:i w:val="false"/>
                <w:color w:val="000000"/>
                <w:sz w:val="20"/>
              </w:rPr>
              <w:t xml:space="preserve">ауыратын науқастарға қатысты </w:t>
            </w:r>
            <w:r>
              <w:br/>
            </w:r>
            <w:r>
              <w:rPr>
                <w:rFonts w:ascii="Times New Roman"/>
                <w:b w:val="false"/>
                <w:i w:val="false"/>
                <w:color w:val="000000"/>
                <w:sz w:val="20"/>
              </w:rPr>
              <w:t xml:space="preserve">санитариялық-эпидемияға қарсы </w:t>
            </w:r>
            <w:r>
              <w:br/>
            </w:r>
            <w:r>
              <w:rPr>
                <w:rFonts w:ascii="Times New Roman"/>
                <w:b w:val="false"/>
                <w:i w:val="false"/>
                <w:color w:val="000000"/>
                <w:sz w:val="20"/>
              </w:rPr>
              <w:t>және санитариялық-</w:t>
            </w:r>
            <w:r>
              <w:br/>
            </w:r>
            <w:r>
              <w:rPr>
                <w:rFonts w:ascii="Times New Roman"/>
                <w:b w:val="false"/>
                <w:i w:val="false"/>
                <w:color w:val="000000"/>
                <w:sz w:val="20"/>
              </w:rPr>
              <w:t xml:space="preserve">профилактикалық іс-шараларды </w:t>
            </w:r>
            <w:r>
              <w:br/>
            </w:r>
            <w:r>
              <w:rPr>
                <w:rFonts w:ascii="Times New Roman"/>
                <w:b w:val="false"/>
                <w:i w:val="false"/>
                <w:color w:val="000000"/>
                <w:sz w:val="20"/>
              </w:rPr>
              <w:t xml:space="preserve">ұйымдастыруға және өткізуге </w:t>
            </w:r>
            <w:r>
              <w:br/>
            </w:r>
            <w:r>
              <w:rPr>
                <w:rFonts w:ascii="Times New Roman"/>
                <w:b w:val="false"/>
                <w:i w:val="false"/>
                <w:color w:val="000000"/>
                <w:sz w:val="20"/>
              </w:rPr>
              <w:t>қойылатын 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 xml:space="preserve">санитариялық қағидаларына </w:t>
            </w:r>
            <w:r>
              <w:br/>
            </w:r>
            <w:r>
              <w:rPr>
                <w:rFonts w:ascii="Times New Roman"/>
                <w:b w:val="false"/>
                <w:i w:val="false"/>
                <w:color w:val="000000"/>
                <w:sz w:val="20"/>
              </w:rPr>
              <w:t>1-қосымша</w:t>
            </w:r>
          </w:p>
        </w:tc>
      </w:tr>
    </w:tbl>
    <w:bookmarkStart w:name="z65" w:id="62"/>
    <w:p>
      <w:pPr>
        <w:spacing w:after="0"/>
        <w:ind w:left="0"/>
        <w:jc w:val="left"/>
      </w:pPr>
      <w:r>
        <w:rPr>
          <w:rFonts w:ascii="Times New Roman"/>
          <w:b/>
          <w:i w:val="false"/>
          <w:color w:val="000000"/>
        </w:rPr>
        <w:t xml:space="preserve"> Сіреспеге қарсы шұғыл вакцинациялау</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987"/>
        <w:gridCol w:w="3428"/>
        <w:gridCol w:w="2929"/>
        <w:gridCol w:w="3648"/>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мәртебесі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АбКДС бар вакцина, АДС-М</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СҚАИ немесе СҚС</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вакцинациялау</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Вакцинацияның толық курсы (3 және одан көп доза).</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егуден кейін 10 жыл немесе одан көп уақыт өткенде енгізеді (көлемді жарақаттарда, ластанған жарақаттарда, үсіктерде, күйіктерде, жарақаттарда – 5 жыл және одан да көп уақыт)</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жарақаттарда, үсіктерде, күйіктерде, жарақаттарда соңғы егуден кейін 5 жыл және одан да көп уақыт өткенде енгізеді</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2295 қаулысымен бекітілген мерзімдерге сәйкес жоспарлы профилактикалық егулер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вакцинациялау (3 дозадан кем).</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соңғы профилактикалық егуден 1 ай және одан да астам уақыт өткен болса, енгізіледі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ластанған жағдайда препараттардың біреуі енгізіледі</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Вакцинациялау цикльінде кезекті профилактикалық егу алады және кейіннен аумақтық медициналық ұйымда № 2295 қаулысымен бекітілген мерзімдерге сәйкес вакцинациялаудың курсын аяқтайды (кемінде 3 доза).</w:t>
            </w:r>
            <w:r>
              <w:br/>
            </w:r>
            <w:r>
              <w:rPr>
                <w:rFonts w:ascii="Times New Roman"/>
                <w:b w:val="false"/>
                <w:i w:val="false"/>
                <w:color w:val="000000"/>
                <w:sz w:val="20"/>
              </w:rPr>
              <w:t>
Препаратты таңдау егілуші адамның жасына байланысты.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Егілмеген немесе егу мәртебесі белгісіз</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таңдап алынатын сіреспеге қарсы препарат енгізіледі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Препараттардың біреуі енгізіледі</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аумақтық медициналық ұйымда № 2295 қаулысымен бекітілген мерзімдерде вакцинациялаудың толық курсы жүргізіледі (кемінде 3 доза)</w:t>
            </w:r>
            <w:r>
              <w:br/>
            </w:r>
            <w:r>
              <w:rPr>
                <w:rFonts w:ascii="Times New Roman"/>
                <w:b w:val="false"/>
                <w:i w:val="false"/>
                <w:color w:val="000000"/>
                <w:sz w:val="20"/>
              </w:rPr>
              <w:t>
Препаратты таңдау егілуші адамның жасына байланысты.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ұйымнан тыс жаңа туған нәрестелер және жарақат алған 2 айдан кем жасындағы балалар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Енгізілмейді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анасы егілмесе, ішінара егілген немесе егілу мәртебесі белгісіз болса, балаға препараттардың біреуі енгізіледі. Анасы вакцинациялаудың толық курсымен егілген болса, препарат енгізілмейді</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 қаулысымен бекітілген мерзімдерге сәйкес жоспарлы профилактикалық егу жүргізіледі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айлық және одан астам жастағы егілмеген балалар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 қаулысымен бекітілген мерзімдерге сәйкес құрамында АКДС бар вакцинаны енгізеді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Препараттардың біреуі енгізіледі</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 қаулысымен бекітілген мерзімдерге сәйкес жоспарлы профилактикалық егу жүргізіледі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(ауруханадан тыс босанғанда немесе түсікте), егер олар егілмеген немесе егулері туралы деректері болмаған жағдайда</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АДС-М енгізеді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Препараттардың біреуі енгізіледі</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вакцинация 1 ай аралығымен, 6 айдан соң АДС-М ревакцинациясы, бұдан әрі №2295 қаулыға сәйкес әрбір 10 жылда – бір рет ревакцинация</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(ауруханадан тыс босануда немесе түсікте), егер олар бұрын ішінара егілген жағдайда (3 дозадан кем)</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соңғы егуден кейін 1 айдан астам уақыт өткен болса, АДС-М енгізеді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жағдайда енгізеді</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 қаулысына сәйкес әрбір 10 жылда – АДС-М ревакцинациясы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толық вакцинациялау курсын (3 және одан да көп доза)алған әйелдер (ауруханадан тыс босанғанда немесе түсікте)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профилактикалық егуден кейін 10 жыл немесе одан да көп уақыт өткенде АДС-М енгізеді (ластанған жарақаттар кезінде – 5 жыл және одан көп)</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профилактикалық егуден кейін 10 жыл немесе одан да астам уақыт өткенде енгізеді (ластанған жарақат алу кезінде – 5 жыл және одан астам уақыт)</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 қаулысына сәйкес әрбір 10 жылда – АДС-М ревакцинациясы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Шұғыл вакцинациялау барынша ерте, бірақ жарақат алғаннан сәттен бастап 20-шы күннен кешіктірмей жүргізіледі.</w:t>
      </w:r>
    </w:p>
    <w:p>
      <w:pPr>
        <w:spacing w:after="0"/>
        <w:ind w:left="0"/>
        <w:jc w:val="both"/>
      </w:pPr>
      <w:r>
        <w:rPr>
          <w:rFonts w:ascii="Times New Roman"/>
          <w:b w:val="false"/>
          <w:i w:val="false"/>
          <w:color w:val="000000"/>
          <w:sz w:val="28"/>
        </w:rPr>
        <w:t>
      Сіреспеге қарсы препарат жас ерекшелігіне байланысты таңдап алынады.</w:t>
      </w:r>
    </w:p>
    <w:p>
      <w:pPr>
        <w:spacing w:after="0"/>
        <w:ind w:left="0"/>
        <w:jc w:val="both"/>
      </w:pPr>
      <w:r>
        <w:rPr>
          <w:rFonts w:ascii="Times New Roman"/>
          <w:b w:val="false"/>
          <w:i w:val="false"/>
          <w:color w:val="000000"/>
          <w:sz w:val="28"/>
        </w:rPr>
        <w:t>
      Препаратты әрбір енгізу алдында препаратқа қоса берілген нұсқаулықпен мұқият танысу және оны қатаң сақтау керек.</w:t>
      </w:r>
    </w:p>
    <w:p>
      <w:pPr>
        <w:spacing w:after="0"/>
        <w:ind w:left="0"/>
        <w:jc w:val="both"/>
      </w:pPr>
      <w:r>
        <w:rPr>
          <w:rFonts w:ascii="Times New Roman"/>
          <w:b w:val="false"/>
          <w:i w:val="false"/>
          <w:color w:val="000000"/>
          <w:sz w:val="28"/>
        </w:rPr>
        <w:t>
      СҚАИ препаратының дозасы мына жағдайларда екі еселенеді:</w:t>
      </w:r>
    </w:p>
    <w:p>
      <w:pPr>
        <w:spacing w:after="0"/>
        <w:ind w:left="0"/>
        <w:jc w:val="both"/>
      </w:pPr>
      <w:r>
        <w:rPr>
          <w:rFonts w:ascii="Times New Roman"/>
          <w:b w:val="false"/>
          <w:i w:val="false"/>
          <w:color w:val="000000"/>
          <w:sz w:val="28"/>
        </w:rPr>
        <w:t>
      Жыртылған немесе инфекция жұққан жарақаттар;</w:t>
      </w:r>
    </w:p>
    <w:p>
      <w:pPr>
        <w:spacing w:after="0"/>
        <w:ind w:left="0"/>
        <w:jc w:val="both"/>
      </w:pPr>
      <w:r>
        <w:rPr>
          <w:rFonts w:ascii="Times New Roman"/>
          <w:b w:val="false"/>
          <w:i w:val="false"/>
          <w:color w:val="000000"/>
          <w:sz w:val="28"/>
        </w:rPr>
        <w:t>
      СҚАИ кешіктіріп енгізу (жарақаттанудан кейін 24 сағат өткенде);</w:t>
      </w:r>
    </w:p>
    <w:p>
      <w:pPr>
        <w:spacing w:after="0"/>
        <w:ind w:left="0"/>
        <w:jc w:val="both"/>
      </w:pPr>
      <w:r>
        <w:rPr>
          <w:rFonts w:ascii="Times New Roman"/>
          <w:b w:val="false"/>
          <w:i w:val="false"/>
          <w:color w:val="000000"/>
          <w:sz w:val="28"/>
        </w:rPr>
        <w:t>
      ортадан едәуір жоғары салмағы бар ересектерде.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"Қарсы профилактикалық </w:t>
            </w:r>
            <w:r>
              <w:br/>
            </w:r>
            <w:r>
              <w:rPr>
                <w:rFonts w:ascii="Times New Roman"/>
                <w:b w:val="false"/>
                <w:i w:val="false"/>
                <w:color w:val="000000"/>
                <w:sz w:val="20"/>
              </w:rPr>
              <w:t xml:space="preserve">егулер жүргізілетін </w:t>
            </w:r>
            <w:r>
              <w:br/>
            </w:r>
            <w:r>
              <w:rPr>
                <w:rFonts w:ascii="Times New Roman"/>
                <w:b w:val="false"/>
                <w:i w:val="false"/>
                <w:color w:val="000000"/>
                <w:sz w:val="20"/>
              </w:rPr>
              <w:t xml:space="preserve">инфекциялық аурулармен </w:t>
            </w:r>
            <w:r>
              <w:br/>
            </w:r>
            <w:r>
              <w:rPr>
                <w:rFonts w:ascii="Times New Roman"/>
                <w:b w:val="false"/>
                <w:i w:val="false"/>
                <w:color w:val="000000"/>
                <w:sz w:val="20"/>
              </w:rPr>
              <w:t xml:space="preserve">ауыратын науқастарға қатысты </w:t>
            </w:r>
            <w:r>
              <w:br/>
            </w:r>
            <w:r>
              <w:rPr>
                <w:rFonts w:ascii="Times New Roman"/>
                <w:b w:val="false"/>
                <w:i w:val="false"/>
                <w:color w:val="000000"/>
                <w:sz w:val="20"/>
              </w:rPr>
              <w:t xml:space="preserve">санитариялық-эпидемияға қарсы </w:t>
            </w:r>
            <w:r>
              <w:br/>
            </w:r>
            <w:r>
              <w:rPr>
                <w:rFonts w:ascii="Times New Roman"/>
                <w:b w:val="false"/>
                <w:i w:val="false"/>
                <w:color w:val="000000"/>
                <w:sz w:val="20"/>
              </w:rPr>
              <w:t>және санитариялық-</w:t>
            </w:r>
            <w:r>
              <w:br/>
            </w:r>
            <w:r>
              <w:rPr>
                <w:rFonts w:ascii="Times New Roman"/>
                <w:b w:val="false"/>
                <w:i w:val="false"/>
                <w:color w:val="000000"/>
                <w:sz w:val="20"/>
              </w:rPr>
              <w:t xml:space="preserve">профилактикалық іс-шараларды </w:t>
            </w:r>
            <w:r>
              <w:br/>
            </w:r>
            <w:r>
              <w:rPr>
                <w:rFonts w:ascii="Times New Roman"/>
                <w:b w:val="false"/>
                <w:i w:val="false"/>
                <w:color w:val="000000"/>
                <w:sz w:val="20"/>
              </w:rPr>
              <w:t xml:space="preserve">ұйымдастыруға және өткізуге </w:t>
            </w:r>
            <w:r>
              <w:br/>
            </w:r>
            <w:r>
              <w:rPr>
                <w:rFonts w:ascii="Times New Roman"/>
                <w:b w:val="false"/>
                <w:i w:val="false"/>
                <w:color w:val="000000"/>
                <w:sz w:val="20"/>
              </w:rPr>
              <w:t>қойылатын 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 xml:space="preserve">санитариялы қағидаларына </w:t>
            </w:r>
            <w:r>
              <w:br/>
            </w:r>
            <w:r>
              <w:rPr>
                <w:rFonts w:ascii="Times New Roman"/>
                <w:b w:val="false"/>
                <w:i w:val="false"/>
                <w:color w:val="000000"/>
                <w:sz w:val="20"/>
              </w:rPr>
              <w:t>2-қосымша</w:t>
            </w:r>
          </w:p>
        </w:tc>
      </w:tr>
    </w:tbl>
    <w:bookmarkStart w:name="z67" w:id="63"/>
    <w:p>
      <w:pPr>
        <w:spacing w:after="0"/>
        <w:ind w:left="0"/>
        <w:jc w:val="left"/>
      </w:pPr>
      <w:r>
        <w:rPr>
          <w:rFonts w:ascii="Times New Roman"/>
          <w:b/>
          <w:i w:val="false"/>
          <w:color w:val="000000"/>
        </w:rPr>
        <w:t xml:space="preserve"> Полиомиелит немесе жіті енжар паралич жағдайын эпидемиологиялық тергеп-тексеру нысаны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4"/>
        <w:gridCol w:w="467"/>
        <w:gridCol w:w="467"/>
        <w:gridCol w:w="467"/>
        <w:gridCol w:w="4"/>
        <w:gridCol w:w="467"/>
        <w:gridCol w:w="467"/>
        <w:gridCol w:w="467"/>
        <w:gridCol w:w="1389"/>
        <w:gridCol w:w="2157"/>
        <w:gridCol w:w="707"/>
        <w:gridCol w:w="4"/>
        <w:gridCol w:w="717"/>
        <w:gridCol w:w="468"/>
        <w:gridCol w:w="468"/>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Жағдайды дереу тергеп-тексеру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Сәйкестендіруші деректер</w:t>
            </w:r>
          </w:p>
        </w:tc>
      </w:tr>
      <w:tr>
        <w:trPr>
          <w:trHeight w:val="30" w:hRule="atLeast"/>
        </w:trPr>
        <w:tc>
          <w:tcPr>
            <w:tcW w:w="3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нөмір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күні</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туған күні белгісіз болса, шамамен жасын көрсетіңіз</w:t>
            </w: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r>
      <w:tr>
        <w:trPr>
          <w:trHeight w:val="30" w:hRule="atLeast"/>
        </w:trPr>
        <w:tc>
          <w:tcPr>
            <w:tcW w:w="0" w:type="auto"/>
            <w:vMerge/>
            <w:tcBorders>
              <w:top w:val="nil"/>
              <w:left w:val="single" w:color="cfcfcf" w:sz="5"/>
              <w:bottom w:val="single" w:color="cfcfcf" w:sz="5"/>
              <w:right w:val="single" w:color="cfcfcf" w:sz="5"/>
            </w:tcBorders>
          </w:tcP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тегі, аты, әкесінің аты (бар болғанда)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тегі, аты, әкесінің аты (бар болғанда)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Тіркеу</w:t>
            </w: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тіркелген күні</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емдеуге жатқызылған күні</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тарихының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диагнозы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тегі, аты, әкесінің аты (бар болғанда)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осы ауруы бойынша басқа медициналық ұйымдарға медициналық көмекке жүгінді ме (белгілеу)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науқас жүгінген болса, онда медициналық ұйымның атауын және жүгінген күнін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Ауру тарихы және белгілері</w:t>
            </w: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Параличтің (парездің) басталған күні</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науқас қайтыс болса, онда қайтыс болған күнін көрсету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науқастың анамнезінде параличтер, құрысулар, немесе басқа да неврологиялық бұзылыстар – бұлшық ет тонусының төмендеуі болса, көрсетіңіз</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tc>
      </w:tr>
      <w:tr>
        <w:trPr>
          <w:trHeight w:val="30" w:hRule="atLeast"/>
        </w:trPr>
        <w:tc>
          <w:tcPr>
            <w:tcW w:w="3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Көрсетіңіз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паралич (жедел үдемелі)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енжар (атониялық)</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паралич не жіті, не енжар болмаса, онда тергеп-тексеруді тоқтатыңыз. Диагнозын көрсетіңіз: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паралич жіті және енжар болса, онда тергеп-тексеруді жалғастырыңыз</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(параличтің) басталуы кезінде дене қызуы көтерілді ме?</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асимметриялы ма?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басталған кезден бастап параличтің толық дамуына дейін неше күн өтті?</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орындары: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аяқ</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бұлшықеттері</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аяқ</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бұлшықеттері</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қол</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бұлшықеттері</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қол</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(көрсетіңіз)</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Қолдарының параличі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проксимальды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дистальды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екеуі</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Аяқтарының параличі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проксимальды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дистальды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екеуі</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Жүйкенің сезімталдық функциясының жоғалуы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ауруға дейін 28 күн ішінде басқа елді мекенге (елге) шықты ма?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tc>
      </w:tr>
      <w:tr>
        <w:trPr>
          <w:trHeight w:val="30" w:hRule="atLeast"/>
        </w:trPr>
        <w:tc>
          <w:tcPr>
            <w:tcW w:w="3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шыққан болса, көрсетіңіз</w:t>
            </w: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gridSpan w:val="3"/>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жаққа (ел, елді мекен)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60 күнде айналасында параличтің басқа жағдайлары болды ма?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Егу туралы анамнезі</w:t>
            </w: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Вакцинациялау кезінде алынған ауыз арқылы қабылданатын полиомиелит вакцинасының (ЖЕП) доза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ЖЕП-тің соңғы егу күні</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Нәжіс үлгілерін жинау</w:t>
            </w: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Нәжістің бірінші үлгісін алу күні</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Нәжістің екінші үлгісін алу күні</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Нәжіс үлгілерініңвирусологиялық зертханаға жөнелтілген күні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Эпидемиологиялық тергеп-тексеруді жүргізген мамандар: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Эпидемиологтың тегі, аты, әкесінің аты (бар болған жағдайда)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Клиницисттің тегі, аты, әкесінің аты (бар болған жағдайда)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Науқастың жай-күйін 60 (90) күннен соң бағалау</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нөмірі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күні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тегі, аты, әкесінің аты (бар болған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 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туған күні белгісіз болса, шамамен жасын көрсетіңіз</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(90) күннен кейін қарап-тексеру жүргізілді ме?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жүргізілмеген болса, онда себебін көрсетіңіз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бақылаудан шығарылды</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қайтыс болды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жүргізілген болса, онда параличтердің (парездердің) бар болуын көрсетіңіз</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Науқастың денсаулық күйін бағалау жүрізілген медициналық ұйымның атауы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Бағалауды жүргізген мамандар: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Клиницисттің тегі, аты, әкесінің аты (бар болған жағдайда)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Эпидемиологтың тегі, аты, әкесінің аты (бар болған жағдайда)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"Қарсы профилактикалық </w:t>
            </w:r>
            <w:r>
              <w:br/>
            </w:r>
            <w:r>
              <w:rPr>
                <w:rFonts w:ascii="Times New Roman"/>
                <w:b w:val="false"/>
                <w:i w:val="false"/>
                <w:color w:val="000000"/>
                <w:sz w:val="20"/>
              </w:rPr>
              <w:t xml:space="preserve">егулер жүргізілетін </w:t>
            </w:r>
            <w:r>
              <w:br/>
            </w:r>
            <w:r>
              <w:rPr>
                <w:rFonts w:ascii="Times New Roman"/>
                <w:b w:val="false"/>
                <w:i w:val="false"/>
                <w:color w:val="000000"/>
                <w:sz w:val="20"/>
              </w:rPr>
              <w:t xml:space="preserve">инфекциялық аурулармен </w:t>
            </w:r>
            <w:r>
              <w:br/>
            </w:r>
            <w:r>
              <w:rPr>
                <w:rFonts w:ascii="Times New Roman"/>
                <w:b w:val="false"/>
                <w:i w:val="false"/>
                <w:color w:val="000000"/>
                <w:sz w:val="20"/>
              </w:rPr>
              <w:t xml:space="preserve">ауыратын науқастарға қатысты </w:t>
            </w:r>
            <w:r>
              <w:br/>
            </w:r>
            <w:r>
              <w:rPr>
                <w:rFonts w:ascii="Times New Roman"/>
                <w:b w:val="false"/>
                <w:i w:val="false"/>
                <w:color w:val="000000"/>
                <w:sz w:val="20"/>
              </w:rPr>
              <w:t xml:space="preserve">санитариялық-эпидемияға қарсы </w:t>
            </w:r>
            <w:r>
              <w:br/>
            </w:r>
            <w:r>
              <w:rPr>
                <w:rFonts w:ascii="Times New Roman"/>
                <w:b w:val="false"/>
                <w:i w:val="false"/>
                <w:color w:val="000000"/>
                <w:sz w:val="20"/>
              </w:rPr>
              <w:t>және санитариялық-</w:t>
            </w:r>
            <w:r>
              <w:br/>
            </w:r>
            <w:r>
              <w:rPr>
                <w:rFonts w:ascii="Times New Roman"/>
                <w:b w:val="false"/>
                <w:i w:val="false"/>
                <w:color w:val="000000"/>
                <w:sz w:val="20"/>
              </w:rPr>
              <w:t xml:space="preserve">профилактикалық іс-шараларды </w:t>
            </w:r>
            <w:r>
              <w:br/>
            </w:r>
            <w:r>
              <w:rPr>
                <w:rFonts w:ascii="Times New Roman"/>
                <w:b w:val="false"/>
                <w:i w:val="false"/>
                <w:color w:val="000000"/>
                <w:sz w:val="20"/>
              </w:rPr>
              <w:t xml:space="preserve">ұйымдастыруға және өткізуге </w:t>
            </w:r>
            <w:r>
              <w:br/>
            </w:r>
            <w:r>
              <w:rPr>
                <w:rFonts w:ascii="Times New Roman"/>
                <w:b w:val="false"/>
                <w:i w:val="false"/>
                <w:color w:val="000000"/>
                <w:sz w:val="20"/>
              </w:rPr>
              <w:t>қойылатын 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 xml:space="preserve">санитариялы қағидаларына </w:t>
            </w:r>
            <w:r>
              <w:br/>
            </w:r>
            <w:r>
              <w:rPr>
                <w:rFonts w:ascii="Times New Roman"/>
                <w:b w:val="false"/>
                <w:i w:val="false"/>
                <w:color w:val="000000"/>
                <w:sz w:val="20"/>
              </w:rPr>
              <w:t>3-қосымша</w:t>
            </w:r>
          </w:p>
        </w:tc>
      </w:tr>
    </w:tbl>
    <w:bookmarkStart w:name="z69" w:id="64"/>
    <w:p>
      <w:pPr>
        <w:spacing w:after="0"/>
        <w:ind w:left="0"/>
        <w:jc w:val="left"/>
      </w:pPr>
      <w:r>
        <w:rPr>
          <w:rFonts w:ascii="Times New Roman"/>
          <w:b/>
          <w:i w:val="false"/>
          <w:color w:val="000000"/>
        </w:rPr>
        <w:t xml:space="preserve"> Медициналық ұйымға көмекке жүгінген 15 жасқа дейінгі балалар арасында жіті енжар параличтердің жағдайлары туралы ақпарат 20 ____ жылғы _______________</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0"/>
        <w:gridCol w:w="7450"/>
        <w:gridCol w:w="830"/>
      </w:tblGrid>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енжар параличтер</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 шифры X қайта қарау</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тексерілген</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Қабыну полинейропатиясы</w:t>
            </w:r>
            <w:r>
              <w:br/>
            </w:r>
            <w:r>
              <w:rPr>
                <w:rFonts w:ascii="Times New Roman"/>
                <w:b w:val="false"/>
                <w:i w:val="false"/>
                <w:color w:val="000000"/>
                <w:sz w:val="20"/>
              </w:rPr>
              <w:t>
(Гийена-Барре синдромы)</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Иммундаудан кейінгі энцефалит</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себептерге байланысты энцефалит</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паралитикалық синдромдар</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мононевриті</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мононевриті</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параличі</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G82.0, G82.2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белдеуінің және аяқтардың перифериялық жүйке (-лер) жарақаты</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"Қарсы профилактикалық </w:t>
            </w:r>
            <w:r>
              <w:br/>
            </w:r>
            <w:r>
              <w:rPr>
                <w:rFonts w:ascii="Times New Roman"/>
                <w:b w:val="false"/>
                <w:i w:val="false"/>
                <w:color w:val="000000"/>
                <w:sz w:val="20"/>
              </w:rPr>
              <w:t xml:space="preserve">егулер жүргізілетін </w:t>
            </w:r>
            <w:r>
              <w:br/>
            </w:r>
            <w:r>
              <w:rPr>
                <w:rFonts w:ascii="Times New Roman"/>
                <w:b w:val="false"/>
                <w:i w:val="false"/>
                <w:color w:val="000000"/>
                <w:sz w:val="20"/>
              </w:rPr>
              <w:t xml:space="preserve">инфекциялық аурулармен </w:t>
            </w:r>
            <w:r>
              <w:br/>
            </w:r>
            <w:r>
              <w:rPr>
                <w:rFonts w:ascii="Times New Roman"/>
                <w:b w:val="false"/>
                <w:i w:val="false"/>
                <w:color w:val="000000"/>
                <w:sz w:val="20"/>
              </w:rPr>
              <w:t xml:space="preserve">ауыратын науқастарға қатысты </w:t>
            </w:r>
            <w:r>
              <w:br/>
            </w:r>
            <w:r>
              <w:rPr>
                <w:rFonts w:ascii="Times New Roman"/>
                <w:b w:val="false"/>
                <w:i w:val="false"/>
                <w:color w:val="000000"/>
                <w:sz w:val="20"/>
              </w:rPr>
              <w:t xml:space="preserve">санитариялық-эпидемияға қарсы </w:t>
            </w:r>
            <w:r>
              <w:br/>
            </w:r>
            <w:r>
              <w:rPr>
                <w:rFonts w:ascii="Times New Roman"/>
                <w:b w:val="false"/>
                <w:i w:val="false"/>
                <w:color w:val="000000"/>
                <w:sz w:val="20"/>
              </w:rPr>
              <w:t>және санитариялық-</w:t>
            </w:r>
            <w:r>
              <w:br/>
            </w:r>
            <w:r>
              <w:rPr>
                <w:rFonts w:ascii="Times New Roman"/>
                <w:b w:val="false"/>
                <w:i w:val="false"/>
                <w:color w:val="000000"/>
                <w:sz w:val="20"/>
              </w:rPr>
              <w:t xml:space="preserve">профилактикалық іс-шараларды </w:t>
            </w:r>
            <w:r>
              <w:br/>
            </w:r>
            <w:r>
              <w:rPr>
                <w:rFonts w:ascii="Times New Roman"/>
                <w:b w:val="false"/>
                <w:i w:val="false"/>
                <w:color w:val="000000"/>
                <w:sz w:val="20"/>
              </w:rPr>
              <w:t xml:space="preserve">ұйымдастыруға және өткізуге </w:t>
            </w:r>
            <w:r>
              <w:br/>
            </w:r>
            <w:r>
              <w:rPr>
                <w:rFonts w:ascii="Times New Roman"/>
                <w:b w:val="false"/>
                <w:i w:val="false"/>
                <w:color w:val="000000"/>
                <w:sz w:val="20"/>
              </w:rPr>
              <w:t>қойылатын 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 xml:space="preserve">санитариялы қағидаларына </w:t>
            </w:r>
            <w:r>
              <w:br/>
            </w:r>
            <w:r>
              <w:rPr>
                <w:rFonts w:ascii="Times New Roman"/>
                <w:b w:val="false"/>
                <w:i w:val="false"/>
                <w:color w:val="000000"/>
                <w:sz w:val="20"/>
              </w:rPr>
              <w:t>4-қосымша</w:t>
            </w:r>
          </w:p>
        </w:tc>
      </w:tr>
    </w:tbl>
    <w:bookmarkStart w:name="z71" w:id="65"/>
    <w:p>
      <w:pPr>
        <w:spacing w:after="0"/>
        <w:ind w:left="0"/>
        <w:jc w:val="left"/>
      </w:pPr>
      <w:r>
        <w:rPr>
          <w:rFonts w:ascii="Times New Roman"/>
          <w:b/>
          <w:i w:val="false"/>
          <w:color w:val="000000"/>
        </w:rPr>
        <w:t xml:space="preserve"> Жіті енжар параличтерін эпидемиологиялық және зертханалық қадағалау сапасының индикаторлық көрсеткіштері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
        <w:gridCol w:w="5804"/>
        <w:gridCol w:w="5293"/>
      </w:tblGrid>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көрсеткіш</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балаларда жіті енжар параличінің (ЖЕП) анықталуы</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100 мың балаға шаққанда кемінде 2,0</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басталғаннан бастап 7 күн ішінде тергеп-тексерілген ЖЕП жағдайларының үлес салмағы</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басталғаннан бастап 14 күн ішінде нәжістің 2 үлгісі жиналған ЖЕП жағдайларының үлес салмағы</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параличтердің болуын анықтау мақсатында 60 күннен кейін қарап-тексерілген ЖЕП анықталған науқастардың үлес салмағы</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Вирусологиялық зертханаға материал алынған күннен бастап 3 күн ішінде түскен нәжіс сынамаларының үлес салмағы</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және тасымалдау кезінде салқындату тізбегінің талаптарын сақтай отырып, вирусологиялық зертханаға келіп түскен нәжіс сынамаларының үлес салмағы</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Науқастан алынған материал үлгілерінің зертханаға түскен күннен бастап нәтижелерін алғанға дейін кемінде 28 күн мерзімде толық зерттеуден өткен үлес салмағы</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 емес вирустар бөлінген нәжіс сынамаларының үлес салмағы</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аспайды</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дейінгі байланыста болған балаларды және егер ауырған адам ұйымдастырылған ұжымға барса, онда әрбір 5-ші баланы тексерудің үлес салмағы</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ЖЕП жағдайлары, полиомиелит және ЖЕП жағдайын эпидемиологиялық тергеп-тексеру нысандары туралы ай сайынғы есептіліктің уақтылығы және толықтығы</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"Қарсы профилактикалық </w:t>
            </w:r>
            <w:r>
              <w:br/>
            </w:r>
            <w:r>
              <w:rPr>
                <w:rFonts w:ascii="Times New Roman"/>
                <w:b w:val="false"/>
                <w:i w:val="false"/>
                <w:color w:val="000000"/>
                <w:sz w:val="20"/>
              </w:rPr>
              <w:t xml:space="preserve">егулер жүргізілетін </w:t>
            </w:r>
            <w:r>
              <w:br/>
            </w:r>
            <w:r>
              <w:rPr>
                <w:rFonts w:ascii="Times New Roman"/>
                <w:b w:val="false"/>
                <w:i w:val="false"/>
                <w:color w:val="000000"/>
                <w:sz w:val="20"/>
              </w:rPr>
              <w:t xml:space="preserve">инфекциялық аурулармен </w:t>
            </w:r>
            <w:r>
              <w:br/>
            </w:r>
            <w:r>
              <w:rPr>
                <w:rFonts w:ascii="Times New Roman"/>
                <w:b w:val="false"/>
                <w:i w:val="false"/>
                <w:color w:val="000000"/>
                <w:sz w:val="20"/>
              </w:rPr>
              <w:t xml:space="preserve">ауыратын науқастарға қатысты </w:t>
            </w:r>
            <w:r>
              <w:br/>
            </w:r>
            <w:r>
              <w:rPr>
                <w:rFonts w:ascii="Times New Roman"/>
                <w:b w:val="false"/>
                <w:i w:val="false"/>
                <w:color w:val="000000"/>
                <w:sz w:val="20"/>
              </w:rPr>
              <w:t xml:space="preserve">санитариялық-эпидемияға қарсы </w:t>
            </w:r>
            <w:r>
              <w:br/>
            </w:r>
            <w:r>
              <w:rPr>
                <w:rFonts w:ascii="Times New Roman"/>
                <w:b w:val="false"/>
                <w:i w:val="false"/>
                <w:color w:val="000000"/>
                <w:sz w:val="20"/>
              </w:rPr>
              <w:t>және санитариялық-</w:t>
            </w:r>
            <w:r>
              <w:br/>
            </w:r>
            <w:r>
              <w:rPr>
                <w:rFonts w:ascii="Times New Roman"/>
                <w:b w:val="false"/>
                <w:i w:val="false"/>
                <w:color w:val="000000"/>
                <w:sz w:val="20"/>
              </w:rPr>
              <w:t xml:space="preserve">профилактикалық іс-шараларды </w:t>
            </w:r>
            <w:r>
              <w:br/>
            </w:r>
            <w:r>
              <w:rPr>
                <w:rFonts w:ascii="Times New Roman"/>
                <w:b w:val="false"/>
                <w:i w:val="false"/>
                <w:color w:val="000000"/>
                <w:sz w:val="20"/>
              </w:rPr>
              <w:t xml:space="preserve">ұйымдастыруға және өткізуге </w:t>
            </w:r>
            <w:r>
              <w:br/>
            </w:r>
            <w:r>
              <w:rPr>
                <w:rFonts w:ascii="Times New Roman"/>
                <w:b w:val="false"/>
                <w:i w:val="false"/>
                <w:color w:val="000000"/>
                <w:sz w:val="20"/>
              </w:rPr>
              <w:t>қойылатын 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 xml:space="preserve">санитариялы қағидаларына </w:t>
            </w:r>
            <w:r>
              <w:br/>
            </w:r>
            <w:r>
              <w:rPr>
                <w:rFonts w:ascii="Times New Roman"/>
                <w:b w:val="false"/>
                <w:i w:val="false"/>
                <w:color w:val="000000"/>
                <w:sz w:val="20"/>
              </w:rPr>
              <w:t>5-қосымша</w:t>
            </w:r>
          </w:p>
        </w:tc>
      </w:tr>
    </w:tbl>
    <w:bookmarkStart w:name="z73" w:id="66"/>
    <w:p>
      <w:pPr>
        <w:spacing w:after="0"/>
        <w:ind w:left="0"/>
        <w:jc w:val="left"/>
      </w:pPr>
      <w:r>
        <w:rPr>
          <w:rFonts w:ascii="Times New Roman"/>
          <w:b/>
          <w:i w:val="false"/>
          <w:color w:val="000000"/>
        </w:rPr>
        <w:t xml:space="preserve"> Науқастарды қызылшаға және қызамыққа зертханалық тексеру </w:t>
      </w:r>
    </w:p>
    <w:bookmarkEnd w:id="66"/>
    <w:p>
      <w:pPr>
        <w:spacing w:after="0"/>
        <w:ind w:left="0"/>
        <w:jc w:val="both"/>
      </w:pPr>
      <w:r>
        <w:rPr>
          <w:rFonts w:ascii="Times New Roman"/>
          <w:b w:val="false"/>
          <w:i w:val="false"/>
          <w:color w:val="000000"/>
          <w:sz w:val="28"/>
        </w:rPr>
        <w:t>
      Қызылша мен қызамықты эпидемиологиялық қадағалаудың тиімділігін қамтамасыз ету мақсатында науқастарды зертханалық тексеру қызылшамен және қызамықпен сырқаттанушылық бойынша ағымдық эпидемиологиялық жағдайды ескере отырып жүргізіледі.</w:t>
      </w:r>
    </w:p>
    <w:bookmarkStart w:name="z74" w:id="67"/>
    <w:p>
      <w:pPr>
        <w:spacing w:after="0"/>
        <w:ind w:left="0"/>
        <w:jc w:val="both"/>
      </w:pPr>
      <w:r>
        <w:rPr>
          <w:rFonts w:ascii="Times New Roman"/>
          <w:b w:val="false"/>
          <w:i w:val="false"/>
          <w:color w:val="000000"/>
          <w:sz w:val="28"/>
        </w:rPr>
        <w:t>
      1. Қызылшамен және қызамықпен сырқаттанушылықтың жоғары деңгейі тіркелген кезінде үлгілерді зертханалық зерттеу бірінші кезекте қызылша ауруына жүргізіледі. Қызылшаға зерттеулердің нәтижесі теріс болған жағдайда қызамыққа зерттеу жүргізіледі.</w:t>
      </w:r>
    </w:p>
    <w:bookmarkEnd w:id="67"/>
    <w:bookmarkStart w:name="z75" w:id="68"/>
    <w:p>
      <w:pPr>
        <w:spacing w:after="0"/>
        <w:ind w:left="0"/>
        <w:jc w:val="both"/>
      </w:pPr>
      <w:r>
        <w:rPr>
          <w:rFonts w:ascii="Times New Roman"/>
          <w:b w:val="false"/>
          <w:i w:val="false"/>
          <w:color w:val="000000"/>
          <w:sz w:val="28"/>
        </w:rPr>
        <w:t>
      2. Қызамықпен сырқаттанушылықтың жоғары деңгейі және қызылшамен сырқаттанушылықтың төмен деңгейі тіркелген кезінде алдымен зертханалық зерттеу қызамыққа жүргізіледі. Қызамыққа тексеру нәтижесі теріс болған жағдайда қызылша ауруына зерттеу жүргізіледі.</w:t>
      </w:r>
    </w:p>
    <w:bookmarkEnd w:id="68"/>
    <w:bookmarkStart w:name="z76" w:id="69"/>
    <w:p>
      <w:pPr>
        <w:spacing w:after="0"/>
        <w:ind w:left="0"/>
        <w:jc w:val="both"/>
      </w:pPr>
      <w:r>
        <w:rPr>
          <w:rFonts w:ascii="Times New Roman"/>
          <w:b w:val="false"/>
          <w:i w:val="false"/>
          <w:color w:val="000000"/>
          <w:sz w:val="28"/>
        </w:rPr>
        <w:t>
      3. Қызылшамен және қызамықпен ауыру жағдайлары тіркелмеген кезде және қызылшамен және қызамықпен сырқаттанушылықтың төмен деңгейі тіркелген жағдайда қызылша мен қызамыққа бір мезгілде зерттеу жүргізіледі.</w:t>
      </w:r>
    </w:p>
    <w:bookmarkEnd w:id="69"/>
    <w:bookmarkStart w:name="z77" w:id="70"/>
    <w:p>
      <w:pPr>
        <w:spacing w:after="0"/>
        <w:ind w:left="0"/>
        <w:jc w:val="both"/>
      </w:pPr>
      <w:r>
        <w:rPr>
          <w:rFonts w:ascii="Times New Roman"/>
          <w:b w:val="false"/>
          <w:i w:val="false"/>
          <w:color w:val="000000"/>
          <w:sz w:val="28"/>
        </w:rPr>
        <w:t>
      4. Іріктелген үлгілердің сапасын және қызылша мен қызамыққа зерттеулер нәтижелерінің дұрыстығын қамтамасыз ету мақсатында:</w:t>
      </w:r>
    </w:p>
    <w:bookmarkEnd w:id="70"/>
    <w:p>
      <w:pPr>
        <w:spacing w:after="0"/>
        <w:ind w:left="0"/>
        <w:jc w:val="both"/>
      </w:pPr>
      <w:r>
        <w:rPr>
          <w:rFonts w:ascii="Times New Roman"/>
          <w:b w:val="false"/>
          <w:i w:val="false"/>
          <w:color w:val="000000"/>
          <w:sz w:val="28"/>
        </w:rPr>
        <w:t>
      1) науқастардан қан сарысулары бөртпе пайда болған сәттен бастап 4 күннен 28 күн аралығында алынады. Бөртпе пайда болған 4 күнге дейінгі мерзімде алынған үлгіні зерттеу кезінде теріс нәтижелер алынған жағдайда, бөртпе пайда болған сәттен бастап 4-28 күн аралығында М иммуноглобулиніне қайта зерттеу жүргізу үшін, сондай-ақ G иммуноглобулиніне антиденелер деңгейінің өсуін анықтау үшін үлгіні қайта алу жүргізіледі;</w:t>
      </w:r>
    </w:p>
    <w:p>
      <w:pPr>
        <w:spacing w:after="0"/>
        <w:ind w:left="0"/>
        <w:jc w:val="both"/>
      </w:pPr>
      <w:r>
        <w:rPr>
          <w:rFonts w:ascii="Times New Roman"/>
          <w:b w:val="false"/>
          <w:i w:val="false"/>
          <w:color w:val="000000"/>
          <w:sz w:val="28"/>
        </w:rPr>
        <w:t>
      2) мұрын-жұтқыншақ бөліндісінің, зәрдің және жаңа алынған қанның үлгілері бөртпе пайда болған сәттен бастап алғашқы 3 күн ішінде алынады және жөнелтілгенге дейін плюс 4-тен плюс 8</w:t>
      </w:r>
      <w:r>
        <w:rPr>
          <w:rFonts w:ascii="Times New Roman"/>
          <w:b w:val="false"/>
          <w:i w:val="false"/>
          <w:color w:val="000000"/>
          <w:vertAlign w:val="superscript"/>
        </w:rPr>
        <w:t>0</w:t>
      </w:r>
      <w:r>
        <w:rPr>
          <w:rFonts w:ascii="Times New Roman"/>
          <w:b w:val="false"/>
          <w:i w:val="false"/>
          <w:color w:val="000000"/>
          <w:sz w:val="28"/>
        </w:rPr>
        <w:t>C дейінгі температурада алынған сәттен бастап 24 сағат бойы сақталады және тасымалданады; егер қанды 24 сағат ішінде жеткізу мүмкін болмаса, онда жаңа алынған қанды центрифугалайды, сарысуды бұралатын қақпағы бар басқа стерильді шыны түтікке ауыстырады, шыны түтікті зертханаға тасымалдау үшін тиісті жапсырмамен жабдықтайды;</w:t>
      </w:r>
    </w:p>
    <w:p>
      <w:pPr>
        <w:spacing w:after="0"/>
        <w:ind w:left="0"/>
        <w:jc w:val="both"/>
      </w:pPr>
      <w:r>
        <w:rPr>
          <w:rFonts w:ascii="Times New Roman"/>
          <w:b w:val="false"/>
          <w:i w:val="false"/>
          <w:color w:val="000000"/>
          <w:sz w:val="28"/>
        </w:rPr>
        <w:t>
      3) стерильді сарысу мұзда 48 сағат бойы немесе тоңазытқышта 7 күннен аспай сақталуы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"Қарсы профилактикалық </w:t>
            </w:r>
            <w:r>
              <w:br/>
            </w:r>
            <w:r>
              <w:rPr>
                <w:rFonts w:ascii="Times New Roman"/>
                <w:b w:val="false"/>
                <w:i w:val="false"/>
                <w:color w:val="000000"/>
                <w:sz w:val="20"/>
              </w:rPr>
              <w:t xml:space="preserve">егулер жүргізілетін </w:t>
            </w:r>
            <w:r>
              <w:br/>
            </w:r>
            <w:r>
              <w:rPr>
                <w:rFonts w:ascii="Times New Roman"/>
                <w:b w:val="false"/>
                <w:i w:val="false"/>
                <w:color w:val="000000"/>
                <w:sz w:val="20"/>
              </w:rPr>
              <w:t xml:space="preserve">инфекциялық аурулармен </w:t>
            </w:r>
            <w:r>
              <w:br/>
            </w:r>
            <w:r>
              <w:rPr>
                <w:rFonts w:ascii="Times New Roman"/>
                <w:b w:val="false"/>
                <w:i w:val="false"/>
                <w:color w:val="000000"/>
                <w:sz w:val="20"/>
              </w:rPr>
              <w:t xml:space="preserve">ауыратын науқастарға қатысты </w:t>
            </w:r>
            <w:r>
              <w:br/>
            </w:r>
            <w:r>
              <w:rPr>
                <w:rFonts w:ascii="Times New Roman"/>
                <w:b w:val="false"/>
                <w:i w:val="false"/>
                <w:color w:val="000000"/>
                <w:sz w:val="20"/>
              </w:rPr>
              <w:t xml:space="preserve">санитариялық-эпидемияға қарсы </w:t>
            </w:r>
            <w:r>
              <w:br/>
            </w:r>
            <w:r>
              <w:rPr>
                <w:rFonts w:ascii="Times New Roman"/>
                <w:b w:val="false"/>
                <w:i w:val="false"/>
                <w:color w:val="000000"/>
                <w:sz w:val="20"/>
              </w:rPr>
              <w:t>және санитариялық-</w:t>
            </w:r>
            <w:r>
              <w:br/>
            </w:r>
            <w:r>
              <w:rPr>
                <w:rFonts w:ascii="Times New Roman"/>
                <w:b w:val="false"/>
                <w:i w:val="false"/>
                <w:color w:val="000000"/>
                <w:sz w:val="20"/>
              </w:rPr>
              <w:t xml:space="preserve">профилактикалық іс-шараларды </w:t>
            </w:r>
            <w:r>
              <w:br/>
            </w:r>
            <w:r>
              <w:rPr>
                <w:rFonts w:ascii="Times New Roman"/>
                <w:b w:val="false"/>
                <w:i w:val="false"/>
                <w:color w:val="000000"/>
                <w:sz w:val="20"/>
              </w:rPr>
              <w:t xml:space="preserve">ұйымдастыруға және өткізуге </w:t>
            </w:r>
            <w:r>
              <w:br/>
            </w:r>
            <w:r>
              <w:rPr>
                <w:rFonts w:ascii="Times New Roman"/>
                <w:b w:val="false"/>
                <w:i w:val="false"/>
                <w:color w:val="000000"/>
                <w:sz w:val="20"/>
              </w:rPr>
              <w:t>қойылатын 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 xml:space="preserve">санитариялы қағидаларына </w:t>
            </w:r>
            <w:r>
              <w:br/>
            </w:r>
            <w:r>
              <w:rPr>
                <w:rFonts w:ascii="Times New Roman"/>
                <w:b w:val="false"/>
                <w:i w:val="false"/>
                <w:color w:val="000000"/>
                <w:sz w:val="20"/>
              </w:rPr>
              <w:t>6-қосымша</w:t>
            </w:r>
          </w:p>
        </w:tc>
      </w:tr>
    </w:tbl>
    <w:bookmarkStart w:name="z79" w:id="71"/>
    <w:p>
      <w:pPr>
        <w:spacing w:after="0"/>
        <w:ind w:left="0"/>
        <w:jc w:val="left"/>
      </w:pPr>
      <w:r>
        <w:rPr>
          <w:rFonts w:ascii="Times New Roman"/>
          <w:b/>
          <w:i w:val="false"/>
          <w:color w:val="000000"/>
        </w:rPr>
        <w:t xml:space="preserve"> Қызылша, қызамық және паротитті эпидемиологиялық және зертханалық қадағалау сапасының индикаторлық көрсеткіштері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7199"/>
        <w:gridCol w:w="4119"/>
      </w:tblGrid>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көрсеткіш</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 үшін алынған адекватты клиникалық үлгілері бар қызылша және қызамық ауруының жағдайларын анықтау деңгейі</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тұрғынға шаққанда кемінде 2 жағдай</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расталған қызылша, қызамық және паротит жағдайларының үлес салмағы</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Бөртпе пайда болған сәттен бастап 4-28 күн аралығында қызылша мен қызамыққа зертханалық зерттеулер үшін үлгілерді уақтылы алу</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Вирустың генотипі туралы деректері бар қызылшаның немесе қызамықтың тізбегін анықтаудың үлес салмағы</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вирустың генотипіне зерттелген жағдайлардың кемінде 90%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48 сағатта тергеп-тексерілген қызылша, қызамық және паротит жағдайларының үлес салмағы</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күнінен бастап 48 сағат ішінде тіркелген туа біткен қызамық синдромы (бұдан әрі – ТҚС) жағдайларының үлес салмағы</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күнінен бастап 3 күн ішінде жиналған адекватты үлгілері бар ТҚС жағдайларының үлес салмағы</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