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a0f3" w14:textId="5f6a0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30 қыркүйектегі № ҚР ДСМ-131 бұйрығы. Қазақстан Республикасының Әділет министрлігінде 2019 жылғы 1 қазанда № 19425 болып тіркелді. Күші жойылды - Қазақстан Республикасы Денсаулық сақтау министрінің 2020 жылғы 2 қазандағы № ҚР ДСМ-112/2020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02.10.2020 </w:t>
      </w:r>
      <w:r>
        <w:rPr>
          <w:rFonts w:ascii="Times New Roman"/>
          <w:b w:val="false"/>
          <w:i w:val="false"/>
          <w:color w:val="ff0000"/>
          <w:sz w:val="28"/>
        </w:rPr>
        <w:t>№ ҚР ДСМ-112/2020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69-бабы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11465 болып тіркелген, "Әділет" ақпараттық-құқықтық жүйесінде 2015 жылғы 9 шілдеде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Рецептілерді жазу, есепке алу және сақтау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Рецептілерді Қазақстан Республикасы Денсаулық сақтау министрінің міндетін атқарушының "Денсаулық сақтау ұйымдарының бастапқы медициналық құжаттама нысандарын бекіту туралы"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6697 болып тіркелген) нысан бойынша бланкілерде тиісті медициналық көрсетілімдер бар болған кезде өз құзыреті шегінде, амбулаториялық, профилактикалық, диагностикалық, емдік, оңалтушы немесе паллиативтік көмек көрсететін денсаулық сақтау ұйымдарының медицина қызметкерлері қағаз және (немесе) электрондық түрде жазып береді.".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Қағаз нысанындағы рецептілер рецепт жазып берген медицина қызметкерінің қолымен расталады.</w:t>
      </w:r>
    </w:p>
    <w:bookmarkEnd w:id="4"/>
    <w:p>
      <w:pPr>
        <w:spacing w:after="0"/>
        <w:ind w:left="0"/>
        <w:jc w:val="both"/>
      </w:pPr>
      <w:r>
        <w:rPr>
          <w:rFonts w:ascii="Times New Roman"/>
          <w:b w:val="false"/>
          <w:i w:val="false"/>
          <w:color w:val="000000"/>
          <w:sz w:val="28"/>
        </w:rPr>
        <w:t>
      Электронды нысандағы рецептілер рецепт жазып берген медицина қызметкерінің электрондық-цифрлық қолымен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5"/>
    <w:bookmarkStart w:name="z10" w:id="6"/>
    <w:p>
      <w:pPr>
        <w:spacing w:after="0"/>
        <w:ind w:left="0"/>
        <w:jc w:val="both"/>
      </w:pPr>
      <w:r>
        <w:rPr>
          <w:rFonts w:ascii="Times New Roman"/>
          <w:b w:val="false"/>
          <w:i w:val="false"/>
          <w:color w:val="000000"/>
          <w:sz w:val="28"/>
        </w:rPr>
        <w:t>
      "Электронды форматта рецептілерді жазу мүмкіндігі болмаған жағдайда рецептілерді жазу қағаз нысанда жүзеге асырылады.</w:t>
      </w:r>
    </w:p>
    <w:bookmarkEnd w:id="6"/>
    <w:p>
      <w:pPr>
        <w:spacing w:after="0"/>
        <w:ind w:left="0"/>
        <w:jc w:val="both"/>
      </w:pPr>
      <w:r>
        <w:rPr>
          <w:rFonts w:ascii="Times New Roman"/>
          <w:b w:val="false"/>
          <w:i w:val="false"/>
          <w:color w:val="000000"/>
          <w:sz w:val="28"/>
        </w:rPr>
        <w:t>
      Дәрілік заттарды тегін немесе жеңілдікті шартта алуға рецептілер медициналық ұйымның бұйрығымен айқындалған уәкілетті тұлғаның қолы қосымша қойылады және "Рецептілер үшін" деген денсаулық сақтау ұйымының мөрімен немесе уәкілетті тұлғаның электрондық-цифрлық қолымен расталады.";</w:t>
      </w:r>
    </w:p>
    <w:bookmarkStart w:name="z11" w:id="7"/>
    <w:p>
      <w:pPr>
        <w:spacing w:after="0"/>
        <w:ind w:left="0"/>
        <w:jc w:val="both"/>
      </w:pPr>
      <w:r>
        <w:rPr>
          <w:rFonts w:ascii="Times New Roman"/>
          <w:b w:val="false"/>
          <w:i w:val="false"/>
          <w:color w:val="000000"/>
          <w:sz w:val="28"/>
        </w:rPr>
        <w:t>
      бесінші бөлік мынадай редакцияда жазылсын:</w:t>
      </w:r>
    </w:p>
    <w:bookmarkEnd w:id="7"/>
    <w:bookmarkStart w:name="z12" w:id="8"/>
    <w:p>
      <w:pPr>
        <w:spacing w:after="0"/>
        <w:ind w:left="0"/>
        <w:jc w:val="both"/>
      </w:pPr>
      <w:r>
        <w:rPr>
          <w:rFonts w:ascii="Times New Roman"/>
          <w:b w:val="false"/>
          <w:i w:val="false"/>
          <w:color w:val="000000"/>
          <w:sz w:val="28"/>
        </w:rPr>
        <w:t>
      "Фельдшерлік-акушерлік пункттің меңгерушісі тегін және жеңілдікті негізде дәрілік заттарды алуға рецептіні өз қолымен және фельдшерлік-акушерлік пункттің мөрімен немесе электрондық-цифрлық қолмен растайды.";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"9. Рецептілер дәрілік заттардың халықаралық патенттелмеген атауымен қазақ немесе орыс немесе латын тілдерінде жазылады, пациенттің қабылдауына болмайтын, дәрілік препарат құрамы көп компонентті болған жағдайларда саудалық атауымен жазылады. Рецептілер бланкте көзделген барлық бағандарын міндетті түрде анық толтырумен, қолдану тәсілі, дозасы, жиілігі және қабылдау ұзақтығы көрсетіле отырып, тиісті бағандарда жазылады. Жалпылама нұсқаулармен ("Белгілі", "Ішке қолдануға", "Сыртқа қолдануға") шектеулерге жол берілмейді. Рецептіде түзетуге жол берілмейді.</w:t>
      </w:r>
    </w:p>
    <w:bookmarkEnd w:id="9"/>
    <w:p>
      <w:pPr>
        <w:spacing w:after="0"/>
        <w:ind w:left="0"/>
        <w:jc w:val="both"/>
      </w:pPr>
      <w:r>
        <w:rPr>
          <w:rFonts w:ascii="Times New Roman"/>
          <w:b w:val="false"/>
          <w:i w:val="false"/>
          <w:color w:val="000000"/>
          <w:sz w:val="28"/>
        </w:rPr>
        <w:t>
      Қатты шашылатын заттар граммен (0,001; 0,02; 0,3; 1,0), сұйық заттар – миллилитрлерде, грамдарда және тамшы дәріде жазылып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"10. Рецептіде осы Қағидаларға 1-қосымшаға сәйкес негізгі рецептуралық қысқартулар қолданылады.";</w:t>
      </w:r>
    </w:p>
    <w:bookmarkEnd w:id="10"/>
    <w:bookmarkStart w:name="z17" w:id="11"/>
    <w:p>
      <w:pPr>
        <w:spacing w:after="0"/>
        <w:ind w:left="0"/>
        <w:jc w:val="both"/>
      </w:pPr>
      <w:r>
        <w:rPr>
          <w:rFonts w:ascii="Times New Roman"/>
          <w:b w:val="false"/>
          <w:i w:val="false"/>
          <w:color w:val="000000"/>
          <w:sz w:val="28"/>
        </w:rPr>
        <w:t>
      Мынадай мазмұндағы 11-1-тармақпен толықтырылсын:</w:t>
      </w:r>
    </w:p>
    <w:bookmarkEnd w:id="11"/>
    <w:bookmarkStart w:name="z18" w:id="12"/>
    <w:p>
      <w:pPr>
        <w:spacing w:after="0"/>
        <w:ind w:left="0"/>
        <w:jc w:val="both"/>
      </w:pPr>
      <w:r>
        <w:rPr>
          <w:rFonts w:ascii="Times New Roman"/>
          <w:b w:val="false"/>
          <w:i w:val="false"/>
          <w:color w:val="000000"/>
          <w:sz w:val="28"/>
        </w:rPr>
        <w:t>
      "11-1. Рецептіде көрсетілген препараттың біреуі болмаған жағдайда немесе препараттың толық емес қаптамасы босатылған жағдайда дәріханада рецепттің көшірмесі қалдырылады немесе осы Қағидаларға 2-қосымшаға сәйкес фармацевтика қызметкері жазылып берілген рецептілер бойынша дәрілік заттарды есепке алу журналына енгізеді. Фармацевт рецептінің артқы жағына босатылған препараттың санын көрсетеді.";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"15. Науқастарға жазылып берілген дәрілік препараттың саны емдеу курсының есебінен, ал тұрақты (ұзақ) емдеуге мұқтаж адамдарға қабылдау жиілігі және емдеу мерзімі, дозасын көрсете отырып, күн сайынғы қабылданатын емдеу схемасы есебінен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"17. Рецептілерді, оның ішінде ТМККК шеңберінде босатылатын дәрілік заттарға арналған қағаз түріндегі рецептілерді сақтау мерзімі 1 жылды құрайды.";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24" w:id="15"/>
    <w:p>
      <w:pPr>
        <w:spacing w:after="0"/>
        <w:ind w:left="0"/>
        <w:jc w:val="both"/>
      </w:pPr>
      <w:r>
        <w:rPr>
          <w:rFonts w:ascii="Times New Roman"/>
          <w:b w:val="false"/>
          <w:i w:val="false"/>
          <w:color w:val="000000"/>
          <w:sz w:val="28"/>
        </w:rPr>
        <w:t>
      оң жақтағы жоғарғы бұрышы мынадай редакцияда жазылсын: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"Рецептілерді жазу,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1-қосымша";</w:t>
            </w:r>
          </w:p>
        </w:tc>
      </w:tr>
    </w:tbl>
    <w:bookmarkStart w:name="z26"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2-қосымшамен толықтырылсын.</w:t>
      </w:r>
    </w:p>
    <w:bookmarkEnd w:id="16"/>
    <w:bookmarkStart w:name="z27" w:id="17"/>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w:t>
      </w:r>
    </w:p>
    <w:bookmarkEnd w:id="17"/>
    <w:bookmarkStart w:name="z28" w:id="1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8"/>
    <w:bookmarkStart w:name="z29" w:id="19"/>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интернет-ресурсына орналастыруды;</w:t>
      </w:r>
    </w:p>
    <w:bookmarkEnd w:id="19"/>
    <w:bookmarkStart w:name="z30" w:id="20"/>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20"/>
    <w:bookmarkStart w:name="z31" w:id="21"/>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К.Т. Надыровқа жүктелсін.</w:t>
      </w:r>
    </w:p>
    <w:bookmarkEnd w:id="21"/>
    <w:bookmarkStart w:name="z32" w:id="22"/>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30 қыркүйектегі</w:t>
            </w:r>
            <w:r>
              <w:br/>
            </w:r>
            <w:r>
              <w:rPr>
                <w:rFonts w:ascii="Times New Roman"/>
                <w:b w:val="false"/>
                <w:i w:val="false"/>
                <w:color w:val="000000"/>
                <w:sz w:val="20"/>
              </w:rPr>
              <w:t>№ ҚР ДСМ-131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Рецептілерді жазу, есепке</w:t>
            </w:r>
            <w:r>
              <w:br/>
            </w:r>
            <w:r>
              <w:rPr>
                <w:rFonts w:ascii="Times New Roman"/>
                <w:b w:val="false"/>
                <w:i w:val="false"/>
                <w:color w:val="000000"/>
                <w:sz w:val="20"/>
              </w:rPr>
              <w:t>алу және сақтау қағидаларына</w:t>
            </w:r>
            <w:r>
              <w:br/>
            </w:r>
            <w:r>
              <w:rPr>
                <w:rFonts w:ascii="Times New Roman"/>
                <w:b w:val="false"/>
                <w:i w:val="false"/>
                <w:color w:val="000000"/>
                <w:sz w:val="20"/>
              </w:rPr>
              <w:t>2-қосымша</w:t>
            </w:r>
          </w:p>
        </w:tc>
      </w:tr>
    </w:tbl>
    <w:bookmarkStart w:name="z35" w:id="23"/>
    <w:p>
      <w:pPr>
        <w:spacing w:after="0"/>
        <w:ind w:left="0"/>
        <w:jc w:val="left"/>
      </w:pPr>
      <w:r>
        <w:rPr>
          <w:rFonts w:ascii="Times New Roman"/>
          <w:b/>
          <w:i w:val="false"/>
          <w:color w:val="000000"/>
        </w:rPr>
        <w:t xml:space="preserve"> Жазылып берілген рецептілер бойынша дәрілік заттарды есепке алу журналы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713"/>
        <w:gridCol w:w="2231"/>
        <w:gridCol w:w="911"/>
        <w:gridCol w:w="2231"/>
        <w:gridCol w:w="713"/>
        <w:gridCol w:w="713"/>
        <w:gridCol w:w="713"/>
        <w:gridCol w:w="2231"/>
        <w:gridCol w:w="1108"/>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күні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Т.А.Ә. (бар болған жағдайда)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Рецептінің күні және номірі</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Т.А.Ә. (бар болған жағдайда)</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атауы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Фармацевттің қолы</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Фармацевттің Т.А.Ә. (бар болған жағдайда)</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қолы</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