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e4b9" w14:textId="f2ee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мекендерді айқындауға арналған өлшемшарттарды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қыркүйектегі № 81 бұйрығы. Қазақстан Республикасының Әділет министрлігінде 2019 жылғы 18 қыркүйекте № 19394 болып тіркелді. Күші жойылды - Қазақстан Республикасы Премьер-Министрінің орынбасары - Ұлттық экономика министрінің 2025 жылғы 30 шiлдедегi № 72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30.07.2025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16 қарашадағы № 767 қаулысымен бекітілген Өңірлерді дамытудың 2020 жылға дейінгі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ауылдық елді мекендерді айқындауға арналған </w:t>
      </w:r>
      <w:r>
        <w:rPr>
          <w:rFonts w:ascii="Times New Roman"/>
          <w:b w:val="false"/>
          <w:i w:val="false"/>
          <w:color w:val="000000"/>
          <w:sz w:val="28"/>
        </w:rPr>
        <w:t>өлшемшарттар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Өңірлік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"Әлеуметтік-экономикалық даму әлеуеті төмен, орта және жоғары ауылдық елді мекендерді айқындауға арналған өлшемшарттарды бекіту туралы" Қазақстан Республикасы Ұлттық экономика министрінің 2016 жылғы 2 ақпандағы № 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13363 болып тіркелген, 2016 жылғы 9 шілдедегі № 130 (28256) "Казахстанская правда"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қыркүйектегі</w:t>
            </w:r>
            <w:r>
              <w:br/>
            </w:r>
            <w:r>
              <w:rPr>
                <w:rFonts w:ascii="Times New Roman"/>
                <w:b w:val="false"/>
                <w:i w:val="false"/>
                <w:color w:val="000000"/>
                <w:sz w:val="20"/>
              </w:rPr>
              <w:t>№ 81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Ауылдық елді мекендерді айқындауға арналған өлшемшарттар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Демографиялық блок (50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адамнан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адамнан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 7 600 *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орташа қоныстанған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адамнан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адамнан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 2 800 *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өсімі/халықтың кетуі,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w:t>
            </w:r>
          </w:p>
          <w:p>
            <w:pPr>
              <w:spacing w:after="20"/>
              <w:ind w:left="20"/>
              <w:jc w:val="both"/>
            </w:pPr>
            <w:r>
              <w:rPr>
                <w:rFonts w:ascii="Times New Roman"/>
                <w:b w:val="false"/>
                <w:i w:val="false"/>
                <w:color w:val="000000"/>
                <w:sz w:val="20"/>
              </w:rPr>
              <w:t>
есепті жылға дейінгі соңғы 5 жылдағы халық динамикасы (12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жылдан +20%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(Бесжылдық кезеңдегі халық санының өзгеруі пайызбен + 20%) / 40%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 бірінші бесжылдық кезеңге дейінгі 5 жылдағы халық динамикасы (8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жылдан +20%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(Бесжылдық кезеңдегі халық санының өзгеруі пайызбен + 20%) / 40%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ұзақ мерзімді әлеуеті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экономикалық белсенді жас (16-29 жас) халықтың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 жастағы халық / Жалпы саны) / 30% *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Инфрақұрылымдық блок (30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орталықтандырылған сумен жабдықтаумен қамтамасыз етілген халықтың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 90%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 немесе республикалық маңызы бар автомобиль жолына дейінгі ұзындық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жолына дейінгі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километрден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(Қашықтық / 20)] *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жолдармен қамтамасыз етілуі, километр / мың тұрғын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километрден артық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километрден аз/мың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километр / мың тұрғын) / 4,5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мекемелермен қамтамасыз етілуі, орын / мың тұрғын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артық орын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аз орын/мың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 мың тұрғын) / 45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мекемелері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мекемелерімен қамтамасыз етілуі, орын / мың тұрғын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артық орын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аз орын/мың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 мың тұрғын) / 130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мекемелермен қамтамасыз етілуі, орын / мың тұрғын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мекеме (ауруханалар)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артық төсек-орын /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төсек-орыннан аз /мың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 / мың тұрғын) / 4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мекемелердің сыйымдылығы баламалы түрде қолданылады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келуден артық /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келуден аз /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өткізу қабілеті / мың тұрғын) / 6 *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кең жолақты қол жетімділік (КЖҚ)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КЖҚ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блок (20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адамнан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адамнан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саны / 750 *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қосылған құны,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теңгеден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теңгеден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 * бір бастың бағасы) / 150 миллион теңге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қосылған құны,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миллион теңгеден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миллион теңгеден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көлемі * бір тоннаның бағасы) / 240 миллион теңге*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Геокеңістіктік блок (±5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аймақтар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құжаттарда көрсетілген туристік объектілерден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туристік объектілерден 30 километр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туристік объектілерден 10 километр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аймақтар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төтенше радиациялық қатер және экологиялық апат аймақтары шегінде орналасқан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ауылдық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ауылдық елді мекендерінің тізімдері облыстардың жергілікті атқарушы органдарының шешімімен қалыптастырылады және бекітіледі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Қорытынды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жоғары ауылдық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өңірлердегі ауылдық кластерлердің тірек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балдан артық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орташа қоныстанған өңірлердегі ауылдық кластерлердің тірек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балдан артық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орташа ауылдық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өңірлердегі ауылдық кластерлердің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балдан аз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орташа қоныстанған өңірлердегі ауылдық кластерлердің ауылдық елді мекендері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балдан аз</w:t>
            </w:r>
          </w:p>
        </w:tc>
      </w:tr>
    </w:tbl>
    <w:p>
      <w:pPr>
        <w:spacing w:after="0"/>
        <w:ind w:left="0"/>
        <w:jc w:val="both"/>
      </w:pPr>
      <w:r>
        <w:rPr>
          <w:rFonts w:ascii="Times New Roman"/>
          <w:b w:val="false"/>
          <w:i w:val="false"/>
          <w:color w:val="000000"/>
          <w:sz w:val="28"/>
        </w:rPr>
        <w:t>
      Ауылдық елді мекендерді айқындауға арналған осы өлшемшарттар олардың әлеуметтік-экономикалық даму әлеуетін есептеуге арналған.</w:t>
      </w:r>
    </w:p>
    <w:p>
      <w:pPr>
        <w:spacing w:after="0"/>
        <w:ind w:left="0"/>
        <w:jc w:val="both"/>
      </w:pPr>
      <w:r>
        <w:rPr>
          <w:rFonts w:ascii="Times New Roman"/>
          <w:b w:val="false"/>
          <w:i w:val="false"/>
          <w:color w:val="000000"/>
          <w:sz w:val="28"/>
        </w:rPr>
        <w:t xml:space="preserve">
      Ауылдық елді мекендердің әлеуметтік-экономикалық даму әлеуетінің есептемесі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түсіндірме бойынша жүзеге асырылады.</w:t>
      </w:r>
    </w:p>
    <w:p>
      <w:pPr>
        <w:spacing w:after="0"/>
        <w:ind w:left="0"/>
        <w:jc w:val="both"/>
      </w:pPr>
      <w:r>
        <w:rPr>
          <w:rFonts w:ascii="Times New Roman"/>
          <w:b w:val="false"/>
          <w:i w:val="false"/>
          <w:color w:val="000000"/>
          <w:sz w:val="28"/>
        </w:rPr>
        <w:t>
      Ескертпе: / - бөлу белгісі, * - көбейту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мекендерді </w:t>
            </w:r>
            <w:r>
              <w:br/>
            </w:r>
            <w:r>
              <w:rPr>
                <w:rFonts w:ascii="Times New Roman"/>
                <w:b w:val="false"/>
                <w:i w:val="false"/>
                <w:color w:val="000000"/>
                <w:sz w:val="20"/>
              </w:rPr>
              <w:t xml:space="preserve">айқындауға арналған </w:t>
            </w:r>
            <w:r>
              <w:br/>
            </w:r>
            <w:r>
              <w:rPr>
                <w:rFonts w:ascii="Times New Roman"/>
                <w:b w:val="false"/>
                <w:i w:val="false"/>
                <w:color w:val="000000"/>
                <w:sz w:val="20"/>
              </w:rPr>
              <w:t>өлшемшарттарға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Ауылдық елді мекендердің әлеуметтік-экономикалық даму әлеуетінің есептемесі бойынша түсініктеме</w:t>
      </w:r>
    </w:p>
    <w:bookmarkEnd w:id="10"/>
    <w:bookmarkStart w:name="z14" w:id="11"/>
    <w:p>
      <w:pPr>
        <w:spacing w:after="0"/>
        <w:ind w:left="0"/>
        <w:jc w:val="both"/>
      </w:pPr>
      <w:r>
        <w:rPr>
          <w:rFonts w:ascii="Times New Roman"/>
          <w:b w:val="false"/>
          <w:i w:val="false"/>
          <w:color w:val="000000"/>
          <w:sz w:val="28"/>
        </w:rPr>
        <w:t>
      1. Ауылдық елді мекендердің (бұдан әрі - АЕМ) әлеуметтік-экономикалық даму әлеуетін айқындауға арналған өлшемшарттардың негізгі мақсаты кластерлер, сондай-ақ жақын жатқан (спутниктік) және шекара маңындағы АЕМ шеңберінде қаралатын тірек ауылдық елді мекендерді айқындау болып табылады.</w:t>
      </w:r>
    </w:p>
    <w:bookmarkEnd w:id="11"/>
    <w:p>
      <w:pPr>
        <w:spacing w:after="0"/>
        <w:ind w:left="0"/>
        <w:jc w:val="both"/>
      </w:pPr>
      <w:r>
        <w:rPr>
          <w:rFonts w:ascii="Times New Roman"/>
          <w:b w:val="false"/>
          <w:i w:val="false"/>
          <w:color w:val="000000"/>
          <w:sz w:val="28"/>
        </w:rPr>
        <w:t>
      Тірек АЕМ – сол жерде тұратын халықты және іргелес орналасқан аумақтардың тұрғындарын мемлекеттік және әлеуметтік көрсетілетін қызметтермен қамтамасыз ету үшін инфрақұрылымдар жасалатын абаттандырылған ауылдық елді мекен.</w:t>
      </w:r>
    </w:p>
    <w:p>
      <w:pPr>
        <w:spacing w:after="0"/>
        <w:ind w:left="0"/>
        <w:jc w:val="both"/>
      </w:pPr>
      <w:r>
        <w:rPr>
          <w:rFonts w:ascii="Times New Roman"/>
          <w:b w:val="false"/>
          <w:i w:val="false"/>
          <w:color w:val="000000"/>
          <w:sz w:val="28"/>
        </w:rPr>
        <w:t>
      Кластерлерді қалыптастыру бойынша қашықтық халық тығыз қоныстанған өңірлер үшін 10 километр (Түркістан, Алматы, Жамбыл, Маңғыстау, Қызылорда облыстары) және халық орташа қоныстанған өңірлер үшін 15 километр (Атырау, Шығыс Қазақстан, Ақмола, Қостанай, Батыс Қазақстан, Ақтөбе, Солтүстік Қазақстан, Қарағанды, Павлодар облыстары) құрайды.</w:t>
      </w:r>
    </w:p>
    <w:bookmarkStart w:name="z15" w:id="12"/>
    <w:p>
      <w:pPr>
        <w:spacing w:after="0"/>
        <w:ind w:left="0"/>
        <w:jc w:val="both"/>
      </w:pPr>
      <w:r>
        <w:rPr>
          <w:rFonts w:ascii="Times New Roman"/>
          <w:b w:val="false"/>
          <w:i w:val="false"/>
          <w:color w:val="000000"/>
          <w:sz w:val="28"/>
        </w:rPr>
        <w:t>
      2. Өлшемшарттар 15 жиынтық көрсеткішті қамтитын мынадай: демографиялық, инфрақұрылымдық, экономикалық және геокеңістіктік болып 4 блокқа бөлінеді.</w:t>
      </w:r>
    </w:p>
    <w:bookmarkEnd w:id="12"/>
    <w:bookmarkStart w:name="z16" w:id="13"/>
    <w:p>
      <w:pPr>
        <w:spacing w:after="0"/>
        <w:ind w:left="0"/>
        <w:jc w:val="both"/>
      </w:pPr>
      <w:r>
        <w:rPr>
          <w:rFonts w:ascii="Times New Roman"/>
          <w:b w:val="false"/>
          <w:i w:val="false"/>
          <w:color w:val="000000"/>
          <w:sz w:val="28"/>
        </w:rPr>
        <w:t>
      3. АЕМ әлеуетін бағалау кезінде әлеуметтік-демографиялық дамудың басымдықтарын ескере отырып, көрсеткіштердің әрқайсысына балдардың жиынтық саны сомасында олардың маңыздылығын сипаттайтын салмақ белгіленді. Демографикалық блок көрсеткіштерінің салмағы ең көп – ең жоғары жиынтық балл 50, инфрақұрылымдық блоктың көрсеткіштері - 30 балл, экономикалық блоктың көрсеткіштері – 20 балл, геокеңістіктік блок - ± 5 балл.</w:t>
      </w:r>
    </w:p>
    <w:bookmarkEnd w:id="13"/>
    <w:p>
      <w:pPr>
        <w:spacing w:after="0"/>
        <w:ind w:left="0"/>
        <w:jc w:val="both"/>
      </w:pPr>
      <w:r>
        <w:rPr>
          <w:rFonts w:ascii="Times New Roman"/>
          <w:b w:val="false"/>
          <w:i w:val="false"/>
          <w:color w:val="000000"/>
          <w:sz w:val="28"/>
        </w:rPr>
        <w:t xml:space="preserve">
      Төменде келтірілген шекті мәндер халықаралық тәжірибеге (21 елдің көрсеткіштері талданды), елішілік көрсеткіштерге, республика бойынша орташа мәндердің есептемесіне сүйене отырып есептелді. </w:t>
      </w:r>
    </w:p>
    <w:bookmarkStart w:name="z17" w:id="14"/>
    <w:p>
      <w:pPr>
        <w:spacing w:after="0"/>
        <w:ind w:left="0"/>
        <w:jc w:val="both"/>
      </w:pPr>
      <w:r>
        <w:rPr>
          <w:rFonts w:ascii="Times New Roman"/>
          <w:b w:val="false"/>
          <w:i w:val="false"/>
          <w:color w:val="000000"/>
          <w:sz w:val="28"/>
        </w:rPr>
        <w:t>
      4. Демографиялық блоктың жіктеу факторлары:</w:t>
      </w:r>
    </w:p>
    <w:bookmarkEnd w:id="14"/>
    <w:p>
      <w:pPr>
        <w:spacing w:after="0"/>
        <w:ind w:left="0"/>
        <w:jc w:val="both"/>
      </w:pPr>
      <w:r>
        <w:rPr>
          <w:rFonts w:ascii="Times New Roman"/>
          <w:b w:val="false"/>
          <w:i w:val="false"/>
          <w:color w:val="000000"/>
          <w:sz w:val="28"/>
        </w:rPr>
        <w:t xml:space="preserve">
      1) халық саны – 20 балл. Есептеме ретінде өңірлік демографиялық шектердің (бұдан әрі – ӨДШ) халқының санына қарай айқындалған 4-ке тең түзету коэффициенті алынады. </w:t>
      </w:r>
    </w:p>
    <w:p>
      <w:pPr>
        <w:spacing w:after="0"/>
        <w:ind w:left="0"/>
        <w:jc w:val="both"/>
      </w:pPr>
      <w:r>
        <w:rPr>
          <w:rFonts w:ascii="Times New Roman"/>
          <w:b w:val="false"/>
          <w:i w:val="false"/>
          <w:color w:val="000000"/>
          <w:sz w:val="28"/>
        </w:rPr>
        <w:t>
      ӨДШ АЕМ халқының санын облыстар бойынша бөлудің орташа мәні (медианы) негізінде айқындалған және мынадай екі санатқа бөлінеді:</w:t>
      </w:r>
    </w:p>
    <w:p>
      <w:pPr>
        <w:spacing w:after="0"/>
        <w:ind w:left="0"/>
        <w:jc w:val="both"/>
      </w:pPr>
      <w:r>
        <w:rPr>
          <w:rFonts w:ascii="Times New Roman"/>
          <w:b w:val="false"/>
          <w:i w:val="false"/>
          <w:color w:val="000000"/>
          <w:sz w:val="28"/>
        </w:rPr>
        <w:t>
      1) халық тығыз қоныстанған өңірлер үшін – 1 900 адам/АЕМ;</w:t>
      </w:r>
    </w:p>
    <w:p>
      <w:pPr>
        <w:spacing w:after="0"/>
        <w:ind w:left="0"/>
        <w:jc w:val="both"/>
      </w:pPr>
      <w:r>
        <w:rPr>
          <w:rFonts w:ascii="Times New Roman"/>
          <w:b w:val="false"/>
          <w:i w:val="false"/>
          <w:color w:val="000000"/>
          <w:sz w:val="28"/>
        </w:rPr>
        <w:t>
      2) халық орташа қоныстанған өңірлер үшін – 700 адам/АЕМ.</w:t>
      </w:r>
    </w:p>
    <w:p>
      <w:pPr>
        <w:spacing w:after="0"/>
        <w:ind w:left="0"/>
        <w:jc w:val="both"/>
      </w:pPr>
      <w:r>
        <w:rPr>
          <w:rFonts w:ascii="Times New Roman"/>
          <w:b w:val="false"/>
          <w:i w:val="false"/>
          <w:color w:val="000000"/>
          <w:sz w:val="28"/>
        </w:rPr>
        <w:t>
      Жіктеу факторының есептемесі: халықтың ағымдағы саны/ (ӨДШ*4)*20 (ең жоғары мән 20 балл болған кезде).</w:t>
      </w:r>
    </w:p>
    <w:p>
      <w:pPr>
        <w:spacing w:after="0"/>
        <w:ind w:left="0"/>
        <w:jc w:val="both"/>
      </w:pPr>
      <w:r>
        <w:rPr>
          <w:rFonts w:ascii="Times New Roman"/>
          <w:b w:val="false"/>
          <w:i w:val="false"/>
          <w:color w:val="000000"/>
          <w:sz w:val="28"/>
        </w:rPr>
        <w:t xml:space="preserve">
      Бұл ретте, "ӨДШ*4" өрнегінің мынаған тең тіркелген мәні болады: </w:t>
      </w:r>
    </w:p>
    <w:p>
      <w:pPr>
        <w:spacing w:after="0"/>
        <w:ind w:left="0"/>
        <w:jc w:val="both"/>
      </w:pPr>
      <w:r>
        <w:rPr>
          <w:rFonts w:ascii="Times New Roman"/>
          <w:b w:val="false"/>
          <w:i w:val="false"/>
          <w:color w:val="000000"/>
          <w:sz w:val="28"/>
        </w:rPr>
        <w:t>
      халық тығыз қоныстанған өңірлер үшін – 7 600 адам (1 900 адам/ АЕМ * 4);</w:t>
      </w:r>
    </w:p>
    <w:p>
      <w:pPr>
        <w:spacing w:after="0"/>
        <w:ind w:left="0"/>
        <w:jc w:val="both"/>
      </w:pPr>
      <w:r>
        <w:rPr>
          <w:rFonts w:ascii="Times New Roman"/>
          <w:b w:val="false"/>
          <w:i w:val="false"/>
          <w:color w:val="000000"/>
          <w:sz w:val="28"/>
        </w:rPr>
        <w:t>
      халық орташа қоныстанған өңірлер үшін – 2 800 адам (700 адам/АЕМ*4);</w:t>
      </w:r>
    </w:p>
    <w:p>
      <w:pPr>
        <w:spacing w:after="0"/>
        <w:ind w:left="0"/>
        <w:jc w:val="both"/>
      </w:pPr>
      <w:r>
        <w:rPr>
          <w:rFonts w:ascii="Times New Roman"/>
          <w:b w:val="false"/>
          <w:i w:val="false"/>
          <w:color w:val="000000"/>
          <w:sz w:val="28"/>
        </w:rPr>
        <w:t>
      2) халықтың көші-қоны – 20 балл. Бұл көрсеткіш екі шекті мәнге бөлінеді:</w:t>
      </w:r>
    </w:p>
    <w:p>
      <w:pPr>
        <w:spacing w:after="0"/>
        <w:ind w:left="0"/>
        <w:jc w:val="both"/>
      </w:pPr>
      <w:r>
        <w:rPr>
          <w:rFonts w:ascii="Times New Roman"/>
          <w:b w:val="false"/>
          <w:i w:val="false"/>
          <w:color w:val="000000"/>
          <w:sz w:val="28"/>
        </w:rPr>
        <w:t>
      бірінші бесжылдық кезең (мысалы, 2013-2017 жылдары) – есепті жылға дейінгі соңғы 5 жылдағы халық динамикасы – 12 балл, шекті мәндерді негізге ала отырып ± 20%;</w:t>
      </w:r>
    </w:p>
    <w:p>
      <w:pPr>
        <w:spacing w:after="0"/>
        <w:ind w:left="0"/>
        <w:jc w:val="both"/>
      </w:pPr>
      <w:r>
        <w:rPr>
          <w:rFonts w:ascii="Times New Roman"/>
          <w:b w:val="false"/>
          <w:i w:val="false"/>
          <w:color w:val="000000"/>
          <w:sz w:val="28"/>
        </w:rPr>
        <w:t>
      екінші бесжылдық кезең (мысалы, 2008-2012 жылдары) – бірінші бесжылдық кезеңге дейінгі 5 жылдағы халық динамикасы – 8 балл, шекті мәндерді негізге ала отырып ± 20% құрайды.</w:t>
      </w:r>
    </w:p>
    <w:p>
      <w:pPr>
        <w:spacing w:after="0"/>
        <w:ind w:left="0"/>
        <w:jc w:val="both"/>
      </w:pPr>
      <w:r>
        <w:rPr>
          <w:rFonts w:ascii="Times New Roman"/>
          <w:b w:val="false"/>
          <w:i w:val="false"/>
          <w:color w:val="000000"/>
          <w:sz w:val="28"/>
        </w:rPr>
        <w:t>
      Жіктеу факторының есептемесі: (Бесжылдық кезеңдегі халық санының өзгеруі пайызбен + 20%) / 40% * балл саны;</w:t>
      </w:r>
    </w:p>
    <w:p>
      <w:pPr>
        <w:spacing w:after="0"/>
        <w:ind w:left="0"/>
        <w:jc w:val="both"/>
      </w:pPr>
      <w:r>
        <w:rPr>
          <w:rFonts w:ascii="Times New Roman"/>
          <w:b w:val="false"/>
          <w:i w:val="false"/>
          <w:color w:val="000000"/>
          <w:sz w:val="28"/>
        </w:rPr>
        <w:t xml:space="preserve">
      3) халықтың ұзақ мерзімді әлеуеті - 10 балл. Бұл көрсеткіш халықтың жалпы санынан экономикалық белсенді жас (16-29 жас) халықтың үлесінен көрінеді. Шекті мән 30% - ға тең. </w:t>
      </w:r>
    </w:p>
    <w:p>
      <w:pPr>
        <w:spacing w:after="0"/>
        <w:ind w:left="0"/>
        <w:jc w:val="both"/>
      </w:pPr>
      <w:r>
        <w:rPr>
          <w:rFonts w:ascii="Times New Roman"/>
          <w:b w:val="false"/>
          <w:i w:val="false"/>
          <w:color w:val="000000"/>
          <w:sz w:val="28"/>
        </w:rPr>
        <w:t>
      Жіктеу факторының есептемесі: (16-29 жастағы халық саны / халықтың жалпы саны) / 30%*10.</w:t>
      </w:r>
    </w:p>
    <w:bookmarkStart w:name="z18" w:id="15"/>
    <w:p>
      <w:pPr>
        <w:spacing w:after="0"/>
        <w:ind w:left="0"/>
        <w:jc w:val="both"/>
      </w:pPr>
      <w:r>
        <w:rPr>
          <w:rFonts w:ascii="Times New Roman"/>
          <w:b w:val="false"/>
          <w:i w:val="false"/>
          <w:color w:val="000000"/>
          <w:sz w:val="28"/>
        </w:rPr>
        <w:t>
      5. Инфрақұрылымдық блоктың жіктеу факторлары:</w:t>
      </w:r>
    </w:p>
    <w:bookmarkEnd w:id="15"/>
    <w:p>
      <w:pPr>
        <w:spacing w:after="0"/>
        <w:ind w:left="0"/>
        <w:jc w:val="both"/>
      </w:pPr>
      <w:r>
        <w:rPr>
          <w:rFonts w:ascii="Times New Roman"/>
          <w:b w:val="false"/>
          <w:i w:val="false"/>
          <w:color w:val="000000"/>
          <w:sz w:val="28"/>
        </w:rPr>
        <w:t xml:space="preserve">
      1) орталықтандырылған сумен жабдықтау – 6 балл. Балдар шекті мәні ~90% қамтамасыз етілуді негізге ала отырып халықтың орталықтандырылған сумен жабдықталуымен қамтамасыз ету үлесі бойынша беріледі. </w:t>
      </w:r>
    </w:p>
    <w:p>
      <w:pPr>
        <w:spacing w:after="0"/>
        <w:ind w:left="0"/>
        <w:jc w:val="both"/>
      </w:pPr>
      <w:r>
        <w:rPr>
          <w:rFonts w:ascii="Times New Roman"/>
          <w:b w:val="false"/>
          <w:i w:val="false"/>
          <w:color w:val="000000"/>
          <w:sz w:val="28"/>
        </w:rPr>
        <w:t>
      Жіктеу факторының есептемесі: (орталықтандырылған сумен жабдықтаумен қамтамасыз етілген халық саны / халықтың жалпы саны) * 6;</w:t>
      </w:r>
    </w:p>
    <w:p>
      <w:pPr>
        <w:spacing w:after="0"/>
        <w:ind w:left="0"/>
        <w:jc w:val="both"/>
      </w:pPr>
      <w:r>
        <w:rPr>
          <w:rFonts w:ascii="Times New Roman"/>
          <w:b w:val="false"/>
          <w:i w:val="false"/>
          <w:color w:val="000000"/>
          <w:sz w:val="28"/>
        </w:rPr>
        <w:t>
      2) облыстық және/немесе республикалық маңызы бар автомобиль жолдарына дейінгі ұзындық – 6 балл. Айқындаушы параметр ретінде шекті мәні 20 километр ең жақын облыстық және/немесе республикалық маңызы бар автомобиль жолына дейінгі қашықтық алынды. Ең жоғары балл АЕМ автомобиль жолының бойында орналасқан кезде беріледі - 0 километр.</w:t>
      </w:r>
    </w:p>
    <w:p>
      <w:pPr>
        <w:spacing w:after="0"/>
        <w:ind w:left="0"/>
        <w:jc w:val="both"/>
      </w:pPr>
      <w:r>
        <w:rPr>
          <w:rFonts w:ascii="Times New Roman"/>
          <w:b w:val="false"/>
          <w:i w:val="false"/>
          <w:color w:val="000000"/>
          <w:sz w:val="28"/>
        </w:rPr>
        <w:t>
      Жіктеу факторының есептемесі: (1 - (трассаға дейінгі қашықтық, км / 20))*6;</w:t>
      </w:r>
    </w:p>
    <w:p>
      <w:pPr>
        <w:spacing w:after="0"/>
        <w:ind w:left="0"/>
        <w:jc w:val="both"/>
      </w:pPr>
      <w:r>
        <w:rPr>
          <w:rFonts w:ascii="Times New Roman"/>
          <w:b w:val="false"/>
          <w:i w:val="false"/>
          <w:color w:val="000000"/>
          <w:sz w:val="28"/>
        </w:rPr>
        <w:t>
      3) кентішілік жолдар – 3 балл. Шекті мәні 4,5 километр / мың тұрғын болатын қатты жабынды кентішілік жолдармен қамтамасыз етілу. Ең жоғары балл нақты көрсеткіш 4,5 километр / мыңнан артық тұрғын болған кезде беріледі.</w:t>
      </w:r>
    </w:p>
    <w:p>
      <w:pPr>
        <w:spacing w:after="0"/>
        <w:ind w:left="0"/>
        <w:jc w:val="both"/>
      </w:pPr>
      <w:r>
        <w:rPr>
          <w:rFonts w:ascii="Times New Roman"/>
          <w:b w:val="false"/>
          <w:i w:val="false"/>
          <w:color w:val="000000"/>
          <w:sz w:val="28"/>
        </w:rPr>
        <w:t>
      Жіктеу факторының есептемесі: (қатты жабынды жолдардың ұзындығы, километр / халық саны) / 4,5*3;</w:t>
      </w:r>
    </w:p>
    <w:p>
      <w:pPr>
        <w:spacing w:after="0"/>
        <w:ind w:left="0"/>
        <w:jc w:val="both"/>
      </w:pPr>
      <w:r>
        <w:rPr>
          <w:rFonts w:ascii="Times New Roman"/>
          <w:b w:val="false"/>
          <w:i w:val="false"/>
          <w:color w:val="000000"/>
          <w:sz w:val="28"/>
        </w:rPr>
        <w:t>
      4) мектепке дейінгі мекемелер – 3 балл. Шекті мәні 45 орын/мың тұрғын болатын халықтың мектепке дейінгі мекемелермен қамтамасыз етілуі (100% - ға дейін).</w:t>
      </w:r>
    </w:p>
    <w:p>
      <w:pPr>
        <w:spacing w:after="0"/>
        <w:ind w:left="0"/>
        <w:jc w:val="both"/>
      </w:pPr>
      <w:r>
        <w:rPr>
          <w:rFonts w:ascii="Times New Roman"/>
          <w:b w:val="false"/>
          <w:i w:val="false"/>
          <w:color w:val="000000"/>
          <w:sz w:val="28"/>
        </w:rPr>
        <w:t>
      Жіктеу факторының есептемесі: (мектепке дейінгі мекемелердің сыйымдылығы / халық саны) / 45 * 3;</w:t>
      </w:r>
    </w:p>
    <w:p>
      <w:pPr>
        <w:spacing w:after="0"/>
        <w:ind w:left="0"/>
        <w:jc w:val="both"/>
      </w:pPr>
      <w:r>
        <w:rPr>
          <w:rFonts w:ascii="Times New Roman"/>
          <w:b w:val="false"/>
          <w:i w:val="false"/>
          <w:color w:val="000000"/>
          <w:sz w:val="28"/>
        </w:rPr>
        <w:t>
      5) мектеп мекемелері – 3 балл. Шекті мәні 130 орын/мың тұрғын болатын халықтың мектеп мекемелерімен қамтамасыз етілуі (100% - ға дейін).</w:t>
      </w:r>
    </w:p>
    <w:p>
      <w:pPr>
        <w:spacing w:after="0"/>
        <w:ind w:left="0"/>
        <w:jc w:val="both"/>
      </w:pPr>
      <w:r>
        <w:rPr>
          <w:rFonts w:ascii="Times New Roman"/>
          <w:b w:val="false"/>
          <w:i w:val="false"/>
          <w:color w:val="000000"/>
          <w:sz w:val="28"/>
        </w:rPr>
        <w:t>
      Жіктеу факторының есептемесі: (мектеп мекемелерінің сыйымдылығы/халық саны)/130*3;</w:t>
      </w:r>
    </w:p>
    <w:p>
      <w:pPr>
        <w:spacing w:after="0"/>
        <w:ind w:left="0"/>
        <w:jc w:val="both"/>
      </w:pPr>
      <w:r>
        <w:rPr>
          <w:rFonts w:ascii="Times New Roman"/>
          <w:b w:val="false"/>
          <w:i w:val="false"/>
          <w:color w:val="000000"/>
          <w:sz w:val="28"/>
        </w:rPr>
        <w:t>
      6) медициналық мекемелер – 3 балл. Халықты стационарлық қызмет көрсету мекемелері үшін (аурухана) шекті мәні 6 төсек-орын/мың тұрғын (100% дейін) және амбулаторлық қызмет көрсететін мекемелер үшін (емханалар, алғашқы медициналық-санитариялық көмек орталықтары, дәрігерлік амбулатория, фельдшерлік-акушерлік пункт, медициналық пункт) 6 келумен/ адам болатын медициналық мекемелермен қамтамасыз ету.</w:t>
      </w:r>
    </w:p>
    <w:p>
      <w:pPr>
        <w:spacing w:after="0"/>
        <w:ind w:left="0"/>
        <w:jc w:val="both"/>
      </w:pPr>
      <w:r>
        <w:rPr>
          <w:rFonts w:ascii="Times New Roman"/>
          <w:b w:val="false"/>
          <w:i w:val="false"/>
          <w:color w:val="000000"/>
          <w:sz w:val="28"/>
        </w:rPr>
        <w:t>
      Жіктеу факторының есептемесі: (төсек-орын саны немесе медициналық мекеменің өткізу қабілеттілігі/халық саны)/4 (немесе 6)*3;</w:t>
      </w:r>
    </w:p>
    <w:p>
      <w:pPr>
        <w:spacing w:after="0"/>
        <w:ind w:left="0"/>
        <w:jc w:val="both"/>
      </w:pPr>
      <w:r>
        <w:rPr>
          <w:rFonts w:ascii="Times New Roman"/>
          <w:b w:val="false"/>
          <w:i w:val="false"/>
          <w:color w:val="000000"/>
          <w:sz w:val="28"/>
        </w:rPr>
        <w:t>
      7) ұялы байланыс – 3 балл. Шекті мән АЕМ-де ұялы байланыстың болуымен немесе болмауымен айқындалады (бар-3 балл/жоқ-0 балл);</w:t>
      </w:r>
    </w:p>
    <w:p>
      <w:pPr>
        <w:spacing w:after="0"/>
        <w:ind w:left="0"/>
        <w:jc w:val="both"/>
      </w:pPr>
      <w:r>
        <w:rPr>
          <w:rFonts w:ascii="Times New Roman"/>
          <w:b w:val="false"/>
          <w:i w:val="false"/>
          <w:color w:val="000000"/>
          <w:sz w:val="28"/>
        </w:rPr>
        <w:t>
      8) интернетке кең жолақты қол жетімділік (бұдан әрі – КЖҚ) – 3 балл. Интернетке КЖҚ болуына қарай (бар-3 балл/жоқ-0 балл).</w:t>
      </w:r>
    </w:p>
    <w:bookmarkStart w:name="z19" w:id="16"/>
    <w:p>
      <w:pPr>
        <w:spacing w:after="0"/>
        <w:ind w:left="0"/>
        <w:jc w:val="both"/>
      </w:pPr>
      <w:r>
        <w:rPr>
          <w:rFonts w:ascii="Times New Roman"/>
          <w:b w:val="false"/>
          <w:i w:val="false"/>
          <w:color w:val="000000"/>
          <w:sz w:val="28"/>
        </w:rPr>
        <w:t>
      6. Экономикалық блоктың жіктеу факторлары:</w:t>
      </w:r>
    </w:p>
    <w:bookmarkEnd w:id="16"/>
    <w:p>
      <w:pPr>
        <w:spacing w:after="0"/>
        <w:ind w:left="0"/>
        <w:jc w:val="both"/>
      </w:pPr>
      <w:r>
        <w:rPr>
          <w:rFonts w:ascii="Times New Roman"/>
          <w:b w:val="false"/>
          <w:i w:val="false"/>
          <w:color w:val="000000"/>
          <w:sz w:val="28"/>
        </w:rPr>
        <w:t>
      1) жұмыспен қамтылу деңгейі – 10 балл. Шекті мәні 750 адам болатын жалданып жұмыс істейтіндердің (жұмыспен қамтылғандардың) болуына байланысты бағалау.</w:t>
      </w:r>
    </w:p>
    <w:p>
      <w:pPr>
        <w:spacing w:after="0"/>
        <w:ind w:left="0"/>
        <w:jc w:val="both"/>
      </w:pPr>
      <w:r>
        <w:rPr>
          <w:rFonts w:ascii="Times New Roman"/>
          <w:b w:val="false"/>
          <w:i w:val="false"/>
          <w:color w:val="000000"/>
          <w:sz w:val="28"/>
        </w:rPr>
        <w:t>
      Жіктеу факторының есептемесі: жалдамалы жұмыскерлердің саны (өз бетінше жұмыспен айналысатындарды есепке алмағанда)/750*10;</w:t>
      </w:r>
    </w:p>
    <w:p>
      <w:pPr>
        <w:spacing w:after="0"/>
        <w:ind w:left="0"/>
        <w:jc w:val="both"/>
      </w:pPr>
      <w:r>
        <w:rPr>
          <w:rFonts w:ascii="Times New Roman"/>
          <w:b w:val="false"/>
          <w:i w:val="false"/>
          <w:color w:val="000000"/>
          <w:sz w:val="28"/>
        </w:rPr>
        <w:t>
      2) жалпы қосылған құн (бұдан әрі – ЖҚҚ) – жиынтығы 10 балл. Бұл фактор екі санатқа бөлінеді:</w:t>
      </w:r>
    </w:p>
    <w:p>
      <w:pPr>
        <w:spacing w:after="0"/>
        <w:ind w:left="0"/>
        <w:jc w:val="both"/>
      </w:pPr>
      <w:r>
        <w:rPr>
          <w:rFonts w:ascii="Times New Roman"/>
          <w:b w:val="false"/>
          <w:i w:val="false"/>
          <w:color w:val="000000"/>
          <w:sz w:val="28"/>
        </w:rPr>
        <w:t>
      1) мал шаруашылығының ЖҚҚ, миллион теңге – 6 балл. Статистикалық ақпаратқа сәйкес бағалары бойынша есептелген мал басының ақшалай құны. ЖҚҚ мал басының санын бір бас бағасына көбейту жолымен есептеледі. Шекті мән-150 миллион теңгеге тең.</w:t>
      </w:r>
    </w:p>
    <w:p>
      <w:pPr>
        <w:spacing w:after="0"/>
        <w:ind w:left="0"/>
        <w:jc w:val="both"/>
      </w:pPr>
      <w:r>
        <w:rPr>
          <w:rFonts w:ascii="Times New Roman"/>
          <w:b w:val="false"/>
          <w:i w:val="false"/>
          <w:color w:val="000000"/>
          <w:sz w:val="28"/>
        </w:rPr>
        <w:t>
      Жіктеу факторының есептемесі: (мал шаруашылығының ЖҚҚ, миллион теңге/150 миллион теңге)*6;</w:t>
      </w:r>
    </w:p>
    <w:p>
      <w:pPr>
        <w:spacing w:after="0"/>
        <w:ind w:left="0"/>
        <w:jc w:val="both"/>
      </w:pPr>
      <w:r>
        <w:rPr>
          <w:rFonts w:ascii="Times New Roman"/>
          <w:b w:val="false"/>
          <w:i w:val="false"/>
          <w:color w:val="000000"/>
          <w:sz w:val="28"/>
        </w:rPr>
        <w:t xml:space="preserve">
      2) Өсімдік шаруашылығының ЖҚҚ миллион теңге – 4 балл. Статистикалық ақпаратқа сәйкес бағалар бойынша есептелген жыл сайынғы өнімнің ақшалай құны. ЖҚҚ өнім көлемін бір тоннаның бағасына көбейту жолымен есептеледі. Шекті мән – 240 миллион теңгеге тең. </w:t>
      </w:r>
    </w:p>
    <w:p>
      <w:pPr>
        <w:spacing w:after="0"/>
        <w:ind w:left="0"/>
        <w:jc w:val="both"/>
      </w:pPr>
      <w:r>
        <w:rPr>
          <w:rFonts w:ascii="Times New Roman"/>
          <w:b w:val="false"/>
          <w:i w:val="false"/>
          <w:color w:val="000000"/>
          <w:sz w:val="28"/>
        </w:rPr>
        <w:t>
      Жіктеу факторының есептемесі: (өсімдік шаруашылығының ЖҚҚ, миллион теңге/240 миллион теңге)*4.</w:t>
      </w:r>
    </w:p>
    <w:bookmarkStart w:name="z20" w:id="17"/>
    <w:p>
      <w:pPr>
        <w:spacing w:after="0"/>
        <w:ind w:left="0"/>
        <w:jc w:val="both"/>
      </w:pPr>
      <w:r>
        <w:rPr>
          <w:rFonts w:ascii="Times New Roman"/>
          <w:b w:val="false"/>
          <w:i w:val="false"/>
          <w:color w:val="000000"/>
          <w:sz w:val="28"/>
        </w:rPr>
        <w:t>
      7. Геокеңістіктік блок:</w:t>
      </w:r>
    </w:p>
    <w:bookmarkEnd w:id="17"/>
    <w:p>
      <w:pPr>
        <w:spacing w:after="0"/>
        <w:ind w:left="0"/>
        <w:jc w:val="both"/>
      </w:pPr>
      <w:r>
        <w:rPr>
          <w:rFonts w:ascii="Times New Roman"/>
          <w:b w:val="false"/>
          <w:i w:val="false"/>
          <w:color w:val="000000"/>
          <w:sz w:val="28"/>
        </w:rPr>
        <w:t xml:space="preserve">
      1) туристік аймақтар – қосымша +5 (немесе +3) балл. Қазақстан Республикасы Үкіметінің 2019 жылғы 31 мамырдағы № 360 қаулысымен бекітілген Қазақстан Республикасының туристік саласын дамытудың 2019-2025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 xml:space="preserve"> көрсетілген туристік объектілерден қашықтық.</w:t>
      </w:r>
    </w:p>
    <w:p>
      <w:pPr>
        <w:spacing w:after="0"/>
        <w:ind w:left="0"/>
        <w:jc w:val="both"/>
      </w:pPr>
      <w:r>
        <w:rPr>
          <w:rFonts w:ascii="Times New Roman"/>
          <w:b w:val="false"/>
          <w:i w:val="false"/>
          <w:color w:val="000000"/>
          <w:sz w:val="28"/>
        </w:rPr>
        <w:t>
      Республикалық деңгейдегі туристік объектілерден 30 километр кем орналасқан АЕМ – 5 балл.</w:t>
      </w:r>
    </w:p>
    <w:p>
      <w:pPr>
        <w:spacing w:after="0"/>
        <w:ind w:left="0"/>
        <w:jc w:val="both"/>
      </w:pPr>
      <w:r>
        <w:rPr>
          <w:rFonts w:ascii="Times New Roman"/>
          <w:b w:val="false"/>
          <w:i w:val="false"/>
          <w:color w:val="000000"/>
          <w:sz w:val="28"/>
        </w:rPr>
        <w:t>
      Өңірлік деңгейдегі туристік объектілерден 10 километр кем орналасқан АЕМ – 3 балл;</w:t>
      </w:r>
    </w:p>
    <w:p>
      <w:pPr>
        <w:spacing w:after="0"/>
        <w:ind w:left="0"/>
        <w:jc w:val="both"/>
      </w:pPr>
      <w:r>
        <w:rPr>
          <w:rFonts w:ascii="Times New Roman"/>
          <w:b w:val="false"/>
          <w:i w:val="false"/>
          <w:color w:val="000000"/>
          <w:sz w:val="28"/>
        </w:rPr>
        <w:t>
      2) экологиялық аймақтар – (-5) балл.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1992 жылғы 18 желтоқсандағы және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1992 жылғы 30 маусымдағы Қазақстан Республикасының Заңдарына сәйкес төтенше радиациялық қатер және экологиялық апат аймақтарында орналасқан АЕМ;</w:t>
      </w:r>
    </w:p>
    <w:p>
      <w:pPr>
        <w:spacing w:after="0"/>
        <w:ind w:left="0"/>
        <w:jc w:val="both"/>
      </w:pPr>
      <w:r>
        <w:rPr>
          <w:rFonts w:ascii="Times New Roman"/>
          <w:b w:val="false"/>
          <w:i w:val="false"/>
          <w:color w:val="000000"/>
          <w:sz w:val="28"/>
        </w:rPr>
        <w:t>
      3) шекара маңындағы АЕМ стратегиялық маңыздылығына, сауда-экономикалық өзара іс-қимылға және басқа да факторларға сүйене отырып, облыстар әкімдіктерінің қаулыларымен айқындалады және бекітіледі.</w:t>
      </w:r>
    </w:p>
    <w:bookmarkStart w:name="z21" w:id="18"/>
    <w:p>
      <w:pPr>
        <w:spacing w:after="0"/>
        <w:ind w:left="0"/>
        <w:jc w:val="both"/>
      </w:pPr>
      <w:r>
        <w:rPr>
          <w:rFonts w:ascii="Times New Roman"/>
          <w:b w:val="false"/>
          <w:i w:val="false"/>
          <w:color w:val="000000"/>
          <w:sz w:val="28"/>
        </w:rPr>
        <w:t>
      8. Жиынтық балдар сомасы негізінде АЕМ топтастырылады және мынадай санаттарға бөлінеді:</w:t>
      </w:r>
    </w:p>
    <w:bookmarkEnd w:id="18"/>
    <w:p>
      <w:pPr>
        <w:spacing w:after="0"/>
        <w:ind w:left="0"/>
        <w:jc w:val="both"/>
      </w:pPr>
      <w:r>
        <w:rPr>
          <w:rFonts w:ascii="Times New Roman"/>
          <w:b w:val="false"/>
          <w:i w:val="false"/>
          <w:color w:val="000000"/>
          <w:sz w:val="28"/>
        </w:rPr>
        <w:t>
      1) Даму әлеуеті жоғары АЕМ:</w:t>
      </w:r>
    </w:p>
    <w:p>
      <w:pPr>
        <w:spacing w:after="0"/>
        <w:ind w:left="0"/>
        <w:jc w:val="both"/>
      </w:pPr>
      <w:r>
        <w:rPr>
          <w:rFonts w:ascii="Times New Roman"/>
          <w:b w:val="false"/>
          <w:i w:val="false"/>
          <w:color w:val="000000"/>
          <w:sz w:val="28"/>
        </w:rPr>
        <w:t>
      Халық тығыз қоныстанған өңірлердегі ауылдық кластерлердің тірек АЕМ – 65 балдан бастап;</w:t>
      </w:r>
    </w:p>
    <w:p>
      <w:pPr>
        <w:spacing w:after="0"/>
        <w:ind w:left="0"/>
        <w:jc w:val="both"/>
      </w:pPr>
      <w:r>
        <w:rPr>
          <w:rFonts w:ascii="Times New Roman"/>
          <w:b w:val="false"/>
          <w:i w:val="false"/>
          <w:color w:val="000000"/>
          <w:sz w:val="28"/>
        </w:rPr>
        <w:t>
      Халық орташа қоныстанған өңірлердегі ауылдық кластерлердің тірек АЕМ – 55 балдан бастап;</w:t>
      </w:r>
    </w:p>
    <w:p>
      <w:pPr>
        <w:spacing w:after="0"/>
        <w:ind w:left="0"/>
        <w:jc w:val="both"/>
      </w:pPr>
      <w:r>
        <w:rPr>
          <w:rFonts w:ascii="Times New Roman"/>
          <w:b w:val="false"/>
          <w:i w:val="false"/>
          <w:color w:val="000000"/>
          <w:sz w:val="28"/>
        </w:rPr>
        <w:t>
      2) Даму әлеуеті орташа/төмен АЕМ:</w:t>
      </w:r>
    </w:p>
    <w:p>
      <w:pPr>
        <w:spacing w:after="0"/>
        <w:ind w:left="0"/>
        <w:jc w:val="both"/>
      </w:pPr>
      <w:r>
        <w:rPr>
          <w:rFonts w:ascii="Times New Roman"/>
          <w:b w:val="false"/>
          <w:i w:val="false"/>
          <w:color w:val="000000"/>
          <w:sz w:val="28"/>
        </w:rPr>
        <w:t>
      Халық тығыз қоныстанған өңірлердегі ауылдық кластерлердің АЕМ – 65 балдан аз;</w:t>
      </w:r>
    </w:p>
    <w:p>
      <w:pPr>
        <w:spacing w:after="0"/>
        <w:ind w:left="0"/>
        <w:jc w:val="both"/>
      </w:pPr>
      <w:r>
        <w:rPr>
          <w:rFonts w:ascii="Times New Roman"/>
          <w:b w:val="false"/>
          <w:i w:val="false"/>
          <w:color w:val="000000"/>
          <w:sz w:val="28"/>
        </w:rPr>
        <w:t>
      Халық орташа қоныстанған өңірлердегі ауылдық кластерлердің АЕМ – 55 балдан аз.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