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ccab" w14:textId="dbcc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автомобильмен инкассаторлық тасымалдауды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қыркүйектегі № 159 қаулысы. Қазақстан Республикасының Әділет министрлігінде 2019 жылғы 18 қыркүйекте № 19391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автомобильмен инкассаторлық тасымалдауды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Республикасында автомобильдiк инкассаторлық тасымалды ұйымдастыру жөніндегі нұсқаулықты бекіту туралы" Қазақстан Республикасы Ұлттық Банкі Басқармасының 2001 жылғы 20 сәуірдегі № 110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1549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қаулысымен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бекітілген Қазақстан Республикасы Ұлттық Банкі Басқармасының қолма-қол ақша айналысы мәселелері бойынша өзгерістер енгізілетін кейбір қаулыларының тізбесі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Қолма-қол ақша айналысы департаменті (Қажмұратов Ж.Т.)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қыркүйектегі</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Республикасында автомобильмен инкассаторлық тасымалдауды ұйымдастыру жөніндегі нұсқаулық</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Қазақстан Республикасында автомобильмен инкассаторлық тасымалдауды ұйымдастыру жөніндегі нұсқаулық (бұдан әрі – Нұсқаулық)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Қазақстан Республикасының бейрезидент банктері филиалдарының, Ұлттық почта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Қазақстан Республикасында автомобильмен инкассаторлық тасымалдауды (бұдан әрі – автомобильмен инкассаторлық тасымалдау) ұйымдастыру тәртібін нақтылайды.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Нұсқаулықта мынадай ұғымдар пайдаланылады:</w:t>
      </w:r>
    </w:p>
    <w:bookmarkEnd w:id="16"/>
    <w:bookmarkStart w:name="z19" w:id="17"/>
    <w:p>
      <w:pPr>
        <w:spacing w:after="0"/>
        <w:ind w:left="0"/>
        <w:jc w:val="both"/>
      </w:pPr>
      <w:r>
        <w:rPr>
          <w:rFonts w:ascii="Times New Roman"/>
          <w:b w:val="false"/>
          <w:i w:val="false"/>
          <w:color w:val="000000"/>
          <w:sz w:val="28"/>
        </w:rPr>
        <w:t>
      1) банкноттарды, монеталарды және құндылықтарды инкассациялау бағыты және кестесі - инкассация қызметінің басшысы немесе кезекші инкассатор клиентпен келісім бойынша белгілеген инкассация қызметінің қызметкерлері бригадасының бағыт алған жолы және банкноттарды, монеталарды және құндылықтарды инкассациялау уақыты;</w:t>
      </w:r>
    </w:p>
    <w:bookmarkEnd w:id="17"/>
    <w:bookmarkStart w:name="z20" w:id="18"/>
    <w:p>
      <w:pPr>
        <w:spacing w:after="0"/>
        <w:ind w:left="0"/>
        <w:jc w:val="both"/>
      </w:pPr>
      <w:r>
        <w:rPr>
          <w:rFonts w:ascii="Times New Roman"/>
          <w:b w:val="false"/>
          <w:i w:val="false"/>
          <w:color w:val="000000"/>
          <w:sz w:val="28"/>
        </w:rPr>
        <w:t>
      2) жүргізуші-инкассатор - көлік құралын басқаруды жүзеге асыратын инкассация қызметінің қызметкері;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жол парағы - жүргізуші-инкассатордың (жүргізушінің) және көлік құралының жұмысын есепке алу мен бақылауды жүргізуге арналған құжат;</w:t>
      </w:r>
    </w:p>
    <w:bookmarkEnd w:id="19"/>
    <w:bookmarkStart w:name="z23" w:id="20"/>
    <w:p>
      <w:pPr>
        <w:spacing w:after="0"/>
        <w:ind w:left="0"/>
        <w:jc w:val="both"/>
      </w:pPr>
      <w:r>
        <w:rPr>
          <w:rFonts w:ascii="Times New Roman"/>
          <w:b w:val="false"/>
          <w:i w:val="false"/>
          <w:color w:val="000000"/>
          <w:sz w:val="28"/>
        </w:rPr>
        <w:t>
      5) инкассация қызметі – банктің, Қазақстан Республикасының бейрезидент банкі филиалының, инкассаторлық ұйымның, Ұлттық Банкінің банкноттарды, монеталарды және құндылықтарды қабылдауды, жинауды, жеткізуді, тасымалдауды, сақтауды және тапсыруды, сондай-ақ банкноттары, монеталары және құндылықтары бар клиентке ілесіп жүруді жүзеге асыратын бөлімшесі;</w:t>
      </w:r>
    </w:p>
    <w:bookmarkEnd w:id="20"/>
    <w:bookmarkStart w:name="z24" w:id="21"/>
    <w:p>
      <w:pPr>
        <w:spacing w:after="0"/>
        <w:ind w:left="0"/>
        <w:jc w:val="both"/>
      </w:pPr>
      <w:r>
        <w:rPr>
          <w:rFonts w:ascii="Times New Roman"/>
          <w:b w:val="false"/>
          <w:i w:val="false"/>
          <w:color w:val="000000"/>
          <w:sz w:val="28"/>
        </w:rPr>
        <w:t>
      6) кезекші инкассатор - көлік құралының қызметін ұйымдастыруға және банкноттарды, монеталарды және құндылықтарды инкассациялау үшін оны бағытқа шығаруға жауапты инкассация қызметінің қызметкері;</w:t>
      </w:r>
    </w:p>
    <w:bookmarkEnd w:id="21"/>
    <w:bookmarkStart w:name="z25" w:id="22"/>
    <w:p>
      <w:pPr>
        <w:spacing w:after="0"/>
        <w:ind w:left="0"/>
        <w:jc w:val="both"/>
      </w:pPr>
      <w:r>
        <w:rPr>
          <w:rFonts w:ascii="Times New Roman"/>
          <w:b w:val="false"/>
          <w:i w:val="false"/>
          <w:color w:val="000000"/>
          <w:sz w:val="28"/>
        </w:rPr>
        <w:t>
      7) көлік құралдары - банкноттарды, монеталарды және құндылықтарды тасымалдауға арналған арнайы көлік құралдары;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2-тарау. Банктердің, инкассаторлық ұйымдарының автомобильмен инкассаторлық тасымалдауды жүзеге асыруы</w:t>
      </w:r>
    </w:p>
    <w:bookmarkEnd w:id="23"/>
    <w:bookmarkStart w:name="z27" w:id="24"/>
    <w:p>
      <w:pPr>
        <w:spacing w:after="0"/>
        <w:ind w:left="0"/>
        <w:jc w:val="both"/>
      </w:pPr>
      <w:r>
        <w:rPr>
          <w:rFonts w:ascii="Times New Roman"/>
          <w:b w:val="false"/>
          <w:i w:val="false"/>
          <w:color w:val="000000"/>
          <w:sz w:val="28"/>
        </w:rPr>
        <w:t>
      3. Автомобильмен инкассаторлық тасымалдауды инкассация қызметі басшысының немесе кезекші инкассатордың тапсырмасы бойынша инкассация қызметі қызметкерлерінің бригадасы жүзеге асырады.</w:t>
      </w:r>
    </w:p>
    <w:bookmarkEnd w:id="24"/>
    <w:p>
      <w:pPr>
        <w:spacing w:after="0"/>
        <w:ind w:left="0"/>
        <w:jc w:val="both"/>
      </w:pPr>
      <w:r>
        <w:rPr>
          <w:rFonts w:ascii="Times New Roman"/>
          <w:b w:val="false"/>
          <w:i w:val="false"/>
          <w:color w:val="000000"/>
          <w:sz w:val="28"/>
        </w:rPr>
        <w:t>
      Инкассация қызметі қызметкерлерінің бригадасы көлік құралының банкноттарды, монеталарды және құндылықтарды инкассациялау бағыты және кестесі бойынша қозғалысын қандай да болсын ауытқуларсыз қамтамасыз етеді. Банкноттарды, монеталарды және құндылықтарды инкассациялау бойынша тапсырманы орындауға байланысты емес адамдарды тасымалдау жүзеге асырылмайды.</w:t>
      </w:r>
    </w:p>
    <w:p>
      <w:pPr>
        <w:spacing w:after="0"/>
        <w:ind w:left="0"/>
        <w:jc w:val="both"/>
      </w:pPr>
      <w:r>
        <w:rPr>
          <w:rFonts w:ascii="Times New Roman"/>
          <w:b w:val="false"/>
          <w:i w:val="false"/>
          <w:color w:val="000000"/>
          <w:sz w:val="28"/>
        </w:rPr>
        <w:t>
      Банктердің, инкассаторлық ұйымдардың көлік құралдарын банкноттар, монеталар және құндылықтар болып табылмайтын жүктерді тасымалдау үшін пайдалануына, сондай-ақ салонда газбен жабдықтаудың болуына немесе орнатылуына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4. Автомобильмен инкассаторлық тасымалдау үшін жабық шанағы бар, сондай-ақ банкноттардың, монеталардың және құндылықтардың сақталуын және инкассация қызметі қызметкерлерінің және банкноттарды, монеталарды және құндылықтарды алып жүретін адамдардың (кассир, бухгалтер)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 инкассация қызметінің басшысымен немесе кезекші инкассатормен ақпарат алмасу үшін өзге байланыс құрылғыларымен жабдықталған көлік құралдары пайдаланылады.</w:t>
      </w:r>
    </w:p>
    <w:bookmarkEnd w:id="25"/>
    <w:p>
      <w:pPr>
        <w:spacing w:after="0"/>
        <w:ind w:left="0"/>
        <w:jc w:val="both"/>
      </w:pPr>
      <w:r>
        <w:rPr>
          <w:rFonts w:ascii="Times New Roman"/>
          <w:b w:val="false"/>
          <w:i w:val="false"/>
          <w:color w:val="000000"/>
          <w:sz w:val="28"/>
        </w:rPr>
        <w:t>
      Салмағы 10 (он) тоннадан асатын банкноттарды, монеталарды және құндылықтарды инкассациялау кезінде жүк көтерімділігі 10 (он) тоннадан асатын, жабық шанағы бар көлік құралдарын пайдалануға рұқсат етіледі.</w:t>
      </w:r>
    </w:p>
    <w:p>
      <w:pPr>
        <w:spacing w:after="0"/>
        <w:ind w:left="0"/>
        <w:jc w:val="both"/>
      </w:pPr>
      <w:r>
        <w:rPr>
          <w:rFonts w:ascii="Times New Roman"/>
          <w:b w:val="false"/>
          <w:i w:val="false"/>
          <w:color w:val="000000"/>
          <w:sz w:val="28"/>
        </w:rPr>
        <w:t>
      Көлік құралдарын сейфтермен және металл шкафтармен қосымша жабдықтауға рұқсат етіледі.</w:t>
      </w:r>
    </w:p>
    <w:p>
      <w:pPr>
        <w:spacing w:after="0"/>
        <w:ind w:left="0"/>
        <w:jc w:val="both"/>
      </w:pPr>
      <w:r>
        <w:rPr>
          <w:rFonts w:ascii="Times New Roman"/>
          <w:b w:val="false"/>
          <w:i w:val="false"/>
          <w:color w:val="000000"/>
          <w:sz w:val="28"/>
        </w:rPr>
        <w:t>
      Арнайы бояулармен жабдықталған арнайы контейнерлерді қолдана отырып банкноттарды, монеталарды және құндылықтарды инкассациялау кезінде жабық шанағы бар көлік құралдары пайдаланылады. Көлік құралы салонының инкассация қызметінің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инкассация қызметінің басшысымен немесе кезекші инкассатормен ақпарат алмасу үшін өзге байланыс құрылғыларымен жабдықталған.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Көлік құралдары Қазақстан Республикасының жол жүрісі туралы заңнамасының талаптарына сәйкес арнайы жарық және дыбыс сигналдарымен жабдықталады және арнайы түсті-графикалық схемалармен боялады.</w:t>
      </w:r>
    </w:p>
    <w:bookmarkStart w:name="z30" w:id="26"/>
    <w:p>
      <w:pPr>
        <w:spacing w:after="0"/>
        <w:ind w:left="0"/>
        <w:jc w:val="both"/>
      </w:pPr>
      <w:r>
        <w:rPr>
          <w:rFonts w:ascii="Times New Roman"/>
          <w:b w:val="false"/>
          <w:i w:val="false"/>
          <w:color w:val="000000"/>
          <w:sz w:val="28"/>
        </w:rPr>
        <w:t xml:space="preserve">
      6. Банкноттарды, монеталарды және құндылықтарды инкассациялау бағыты және кестесі бойынша көлікпен 1 (бір) ай мерзімге шығу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 парағының негізінде жүзеге асырылады, оған инкассация қызметінің басшысы немесе кезекші инкассатор қол қояды.</w:t>
      </w:r>
    </w:p>
    <w:bookmarkEnd w:id="26"/>
    <w:bookmarkStart w:name="z31" w:id="27"/>
    <w:p>
      <w:pPr>
        <w:spacing w:after="0"/>
        <w:ind w:left="0"/>
        <w:jc w:val="both"/>
      </w:pPr>
      <w:r>
        <w:rPr>
          <w:rFonts w:ascii="Times New Roman"/>
          <w:b w:val="false"/>
          <w:i w:val="false"/>
          <w:color w:val="000000"/>
          <w:sz w:val="28"/>
        </w:rPr>
        <w:t>
      7. Инкассация қызметінің қызметкерлері бригадасының банкноттарды, монеталарды және құндылықтарды инкассациялау бағыты және кестесі бойынша әрбір шығу алдында инкассация қызметінің басшысы немесе кезекші инкассатор:</w:t>
      </w:r>
    </w:p>
    <w:bookmarkEnd w:id="27"/>
    <w:bookmarkStart w:name="z32" w:id="28"/>
    <w:p>
      <w:pPr>
        <w:spacing w:after="0"/>
        <w:ind w:left="0"/>
        <w:jc w:val="both"/>
      </w:pPr>
      <w:r>
        <w:rPr>
          <w:rFonts w:ascii="Times New Roman"/>
          <w:b w:val="false"/>
          <w:i w:val="false"/>
          <w:color w:val="000000"/>
          <w:sz w:val="28"/>
        </w:rPr>
        <w:t>
      1) көлік құралының автомобильмен инкассаторлық тасымалдауға дайындығын тексереді (техникалық жарамдылығын, қосалқы бөлшектермен жабдықталуын, жанар-жағар материалдардың құйылғанын, байланыс құралдарының, өрт сөндіру құралдарының жұмысын);</w:t>
      </w:r>
    </w:p>
    <w:bookmarkEnd w:id="28"/>
    <w:bookmarkStart w:name="z33" w:id="29"/>
    <w:p>
      <w:pPr>
        <w:spacing w:after="0"/>
        <w:ind w:left="0"/>
        <w:jc w:val="both"/>
      </w:pPr>
      <w:r>
        <w:rPr>
          <w:rFonts w:ascii="Times New Roman"/>
          <w:b w:val="false"/>
          <w:i w:val="false"/>
          <w:color w:val="000000"/>
          <w:sz w:val="28"/>
        </w:rPr>
        <w:t xml:space="preserve">
      2) жүргізуші-инкассаторда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Жол жүрісі қағидалары) 2-бөлімі 1-тармағының 1) тармақшасында көзделген құжаттардың болуын тексерді;</w:t>
      </w:r>
    </w:p>
    <w:bookmarkEnd w:id="29"/>
    <w:bookmarkStart w:name="z34" w:id="30"/>
    <w:p>
      <w:pPr>
        <w:spacing w:after="0"/>
        <w:ind w:left="0"/>
        <w:jc w:val="both"/>
      </w:pPr>
      <w:r>
        <w:rPr>
          <w:rFonts w:ascii="Times New Roman"/>
          <w:b w:val="false"/>
          <w:i w:val="false"/>
          <w:color w:val="000000"/>
          <w:sz w:val="28"/>
        </w:rPr>
        <w:t>
      3) Нұсқаулықтың 6-тармағында көрсетілген жол парағын береді.</w:t>
      </w:r>
    </w:p>
    <w:bookmarkEnd w:id="30"/>
    <w:bookmarkStart w:name="z35" w:id="31"/>
    <w:p>
      <w:pPr>
        <w:spacing w:after="0"/>
        <w:ind w:left="0"/>
        <w:jc w:val="both"/>
      </w:pPr>
      <w:r>
        <w:rPr>
          <w:rFonts w:ascii="Times New Roman"/>
          <w:b w:val="false"/>
          <w:i w:val="false"/>
          <w:color w:val="000000"/>
          <w:sz w:val="28"/>
        </w:rPr>
        <w:t>
      8. Инкассация қызметі қызметкерінің банкноттарды, монеталарды және құндылықтарды инкассациялау бағытты және кестесі бойынша шығуы мынадай:</w:t>
      </w:r>
    </w:p>
    <w:bookmarkEnd w:id="31"/>
    <w:bookmarkStart w:name="z36" w:id="32"/>
    <w:p>
      <w:pPr>
        <w:spacing w:after="0"/>
        <w:ind w:left="0"/>
        <w:jc w:val="both"/>
      </w:pPr>
      <w:r>
        <w:rPr>
          <w:rFonts w:ascii="Times New Roman"/>
          <w:b w:val="false"/>
          <w:i w:val="false"/>
          <w:color w:val="000000"/>
          <w:sz w:val="28"/>
        </w:rPr>
        <w:t>
      1) экипировканың, жеке қорғаныс құралдарының, оның ішінде брондалған жилеттер, каскалар (шлемдер), сондай-ақ қызметтік қару-жарақтың болмауы;</w:t>
      </w:r>
    </w:p>
    <w:bookmarkEnd w:id="32"/>
    <w:bookmarkStart w:name="z37" w:id="33"/>
    <w:p>
      <w:pPr>
        <w:spacing w:after="0"/>
        <w:ind w:left="0"/>
        <w:jc w:val="both"/>
      </w:pPr>
      <w:r>
        <w:rPr>
          <w:rFonts w:ascii="Times New Roman"/>
          <w:b w:val="false"/>
          <w:i w:val="false"/>
          <w:color w:val="000000"/>
          <w:sz w:val="28"/>
        </w:rPr>
        <w:t>
      2) инкассатор-жүргізушінің көлік құралын басқаруға құқығының болмауы жағдайларында жүзеге асырылмайды.</w:t>
      </w:r>
    </w:p>
    <w:bookmarkEnd w:id="33"/>
    <w:bookmarkStart w:name="z38" w:id="34"/>
    <w:p>
      <w:pPr>
        <w:spacing w:after="0"/>
        <w:ind w:left="0"/>
        <w:jc w:val="both"/>
      </w:pPr>
      <w:r>
        <w:rPr>
          <w:rFonts w:ascii="Times New Roman"/>
          <w:b w:val="false"/>
          <w:i w:val="false"/>
          <w:color w:val="000000"/>
          <w:sz w:val="28"/>
        </w:rPr>
        <w:t>
      9. Тапсырманы аяқтағаннан кейін инкассатор - жүргізуші жол парағын инкассация қызметінің басшысына немесе кезекші инкассаторға тапсырады.</w:t>
      </w:r>
    </w:p>
    <w:bookmarkEnd w:id="34"/>
    <w:p>
      <w:pPr>
        <w:spacing w:after="0"/>
        <w:ind w:left="0"/>
        <w:jc w:val="both"/>
      </w:pPr>
      <w:r>
        <w:rPr>
          <w:rFonts w:ascii="Times New Roman"/>
          <w:b w:val="false"/>
          <w:i w:val="false"/>
          <w:color w:val="000000"/>
          <w:sz w:val="28"/>
        </w:rPr>
        <w:t xml:space="preserve">
      Жол парағын беру және тапсыру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 парағын қабылдау және тапсыруды есепке алу журналында көрсетіледі.</w:t>
      </w:r>
    </w:p>
    <w:p>
      <w:pPr>
        <w:spacing w:after="0"/>
        <w:ind w:left="0"/>
        <w:jc w:val="both"/>
      </w:pPr>
      <w:r>
        <w:rPr>
          <w:rFonts w:ascii="Times New Roman"/>
          <w:b w:val="false"/>
          <w:i w:val="false"/>
          <w:color w:val="000000"/>
          <w:sz w:val="28"/>
        </w:rPr>
        <w:t>
      Қолданыс мерзімі аяқталғаннан кейін жол парақтары жеке папкаға тігіледі және кемінде 1 (бір) жыл инкассация қызметінде сақталады, мерзімі аяқталғаннан кейін жойылады.</w:t>
      </w:r>
    </w:p>
    <w:bookmarkStart w:name="z39" w:id="35"/>
    <w:p>
      <w:pPr>
        <w:spacing w:after="0"/>
        <w:ind w:left="0"/>
        <w:jc w:val="both"/>
      </w:pPr>
      <w:r>
        <w:rPr>
          <w:rFonts w:ascii="Times New Roman"/>
          <w:b w:val="false"/>
          <w:i w:val="false"/>
          <w:color w:val="000000"/>
          <w:sz w:val="28"/>
        </w:rPr>
        <w:t>
      10. Банкноттарды, монеталарды және құндылықтарды инкассациялау бойынша операциялар арнайы жөнелтілімдерді тасымалдау және жеткізумен қатар жүрген кезде Ұлттық пошта операторының көлік құралдарын пайдалануға рұқсат етіледі.</w:t>
      </w:r>
    </w:p>
    <w:bookmarkEnd w:id="35"/>
    <w:bookmarkStart w:name="z40" w:id="36"/>
    <w:p>
      <w:pPr>
        <w:spacing w:after="0"/>
        <w:ind w:left="0"/>
        <w:jc w:val="both"/>
      </w:pPr>
      <w:r>
        <w:rPr>
          <w:rFonts w:ascii="Times New Roman"/>
          <w:b w:val="false"/>
          <w:i w:val="false"/>
          <w:color w:val="000000"/>
          <w:sz w:val="28"/>
        </w:rPr>
        <w:t xml:space="preserve">
      11. Ішкі істер органдары қызметкерінің талабы бойынша көлік құралын тоқтату "Жол қозғалысы туралы" 2014 жылғы 17 сәуірдегі Қазақстан Республикасы Заңының 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36"/>
    <w:p>
      <w:pPr>
        <w:spacing w:after="0"/>
        <w:ind w:left="0"/>
        <w:jc w:val="both"/>
      </w:pPr>
      <w:r>
        <w:rPr>
          <w:rFonts w:ascii="Times New Roman"/>
          <w:b w:val="false"/>
          <w:i w:val="false"/>
          <w:color w:val="000000"/>
          <w:sz w:val="28"/>
        </w:rPr>
        <w:t>
      Ішкі істер органдары қызметкерлерінің талабы бойынша көлік құралы тоқтатылған және құжаттар талап етілген жағдайда көлік құралын жүргізуші-инкассатор көлік құралынан шықпай жол парағы мен жүргізуші куәлігін ұсынады.</w:t>
      </w:r>
    </w:p>
    <w:p>
      <w:pPr>
        <w:spacing w:after="0"/>
        <w:ind w:left="0"/>
        <w:jc w:val="both"/>
      </w:pPr>
      <w:r>
        <w:rPr>
          <w:rFonts w:ascii="Times New Roman"/>
          <w:b w:val="false"/>
          <w:i w:val="false"/>
          <w:color w:val="000000"/>
          <w:sz w:val="28"/>
        </w:rPr>
        <w:t>
      Инкассация қызметінің қызметкерлері бригадасының жетекшісі инкассация қызметінің басшысына немесе кезекші инкассаторға кез келген қолжетімді байланыс құралын қолдана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оқиғаның орын алғаны туралы өзге ақпаратты дереу хабарлайды.</w:t>
      </w:r>
    </w:p>
    <w:bookmarkStart w:name="z41" w:id="37"/>
    <w:p>
      <w:pPr>
        <w:spacing w:after="0"/>
        <w:ind w:left="0"/>
        <w:jc w:val="left"/>
      </w:pPr>
      <w:r>
        <w:rPr>
          <w:rFonts w:ascii="Times New Roman"/>
          <w:b/>
          <w:i w:val="false"/>
          <w:color w:val="000000"/>
        </w:rPr>
        <w:t xml:space="preserve"> 3-тарау. Ұлттық Банктің автомобильмен инкассаторлық тасымалдауды ұйымдастыру ерекшеліктері</w:t>
      </w:r>
    </w:p>
    <w:bookmarkEnd w:id="37"/>
    <w:p>
      <w:pPr>
        <w:spacing w:after="0"/>
        <w:ind w:left="0"/>
        <w:jc w:val="both"/>
      </w:pPr>
      <w:r>
        <w:rPr>
          <w:rFonts w:ascii="Times New Roman"/>
          <w:b w:val="false"/>
          <w:i w:val="false"/>
          <w:color w:val="ff0000"/>
          <w:sz w:val="28"/>
        </w:rPr>
        <w:t xml:space="preserve">
      Ескерту. 3-тарау алып тасталды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38"/>
    <w:p>
      <w:pPr>
        <w:spacing w:after="0"/>
        <w:ind w:left="0"/>
        <w:jc w:val="left"/>
      </w:pPr>
      <w:r>
        <w:rPr>
          <w:rFonts w:ascii="Times New Roman"/>
          <w:b/>
          <w:i w:val="false"/>
          <w:color w:val="000000"/>
        </w:rPr>
        <w:t xml:space="preserve"> 4-тарау. Автомобильмен инкассаторлық тасымалдау кезінде ішкі істер органдарының қызметкерлерімен өзара іс-қимыл</w:t>
      </w:r>
    </w:p>
    <w:bookmarkEnd w:id="38"/>
    <w:bookmarkStart w:name="z49" w:id="39"/>
    <w:p>
      <w:pPr>
        <w:spacing w:after="0"/>
        <w:ind w:left="0"/>
        <w:jc w:val="both"/>
      </w:pPr>
      <w:r>
        <w:rPr>
          <w:rFonts w:ascii="Times New Roman"/>
          <w:b w:val="false"/>
          <w:i w:val="false"/>
          <w:color w:val="000000"/>
          <w:sz w:val="28"/>
        </w:rPr>
        <w:t>
      16. Қазақстан Республикасы Ішкі істер органының қызметкерлері автомобильмен инкассаторлық тасымалдауды жүзеге асыратын инкассация қызметінің инкассаторлары инкассация қызметінің қызметкерлеріне және (немесе) тасымалданатын банкноттарға, монеталарға және құндылықтарға қылмыстық қол сұғушылық туралы өтінішпен хабарласқан жағдайда құқық бұзушылықты жою және құқық бұзушыларды ұстау, оқиға болған жерді күзету, сондай-ақ болған оқиға жөнінде жақын маңдағы ішкі істер органына хабарлау бойынша көмек көрсетеді.</w:t>
      </w:r>
    </w:p>
    <w:bookmarkEnd w:id="39"/>
    <w:bookmarkStart w:name="z50" w:id="40"/>
    <w:p>
      <w:pPr>
        <w:spacing w:after="0"/>
        <w:ind w:left="0"/>
        <w:jc w:val="both"/>
      </w:pPr>
      <w:r>
        <w:rPr>
          <w:rFonts w:ascii="Times New Roman"/>
          <w:b w:val="false"/>
          <w:i w:val="false"/>
          <w:color w:val="000000"/>
          <w:sz w:val="28"/>
        </w:rPr>
        <w:t>
      17.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болған оқиға жөнінде жақын маңдағы ішкі істер органына хабарлайды және инкассация қызметі қызметкерлерінің бригадасына тасымалданатын банкноттарды, монеталарды және құндылықтарды сақтауды қамтамасыз етуге көмек көрсетеді.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автомобильмен инкассаторлық</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270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70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(жжжж.кк.аа)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Жүргізуші-инкассаторлар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жүргізушіні тексердім, шығуға рұқсат етемін (инкассация қызметі басшысының немесе кезекшісінің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аяқталуы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аяқталғаннан кейінгі жүрісі (километрмен)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жүріс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Ауысыдағы жүріс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автомобильмен инкассаторлық</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Жол парағын қабылдауды және тапсыруды есепке алу журналы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(банк филиалының, инкассаторлық ұйымның атауы)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(инкассация қызметінің атауы) </w:t>
      </w:r>
    </w:p>
    <w:p>
      <w:pPr>
        <w:spacing w:after="0"/>
        <w:ind w:left="0"/>
        <w:jc w:val="both"/>
      </w:pPr>
      <w:r>
        <w:rPr>
          <w:rFonts w:ascii="Times New Roman"/>
          <w:b w:val="false"/>
          <w:i w:val="false"/>
          <w:color w:val="000000"/>
          <w:sz w:val="28"/>
        </w:rPr>
        <w:t>
      _________________________ басталды</w:t>
      </w:r>
    </w:p>
    <w:p>
      <w:pPr>
        <w:spacing w:after="0"/>
        <w:ind w:left="0"/>
        <w:jc w:val="both"/>
      </w:pPr>
      <w:r>
        <w:rPr>
          <w:rFonts w:ascii="Times New Roman"/>
          <w:b w:val="false"/>
          <w:i w:val="false"/>
          <w:color w:val="000000"/>
          <w:sz w:val="28"/>
        </w:rPr>
        <w:t xml:space="preserve">
      _________________________ аяқталды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(банк филиалының, инкассаторлық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қабылдау күні (жжжж.кк.аа)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алған адамның лауазымы,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алған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тапсыру күні (жжжж.кк.аа)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лауазымы,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туындауы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xml:space="preserve">
      Осы журналда </w:t>
      </w:r>
    </w:p>
    <w:p>
      <w:pPr>
        <w:spacing w:after="0"/>
        <w:ind w:left="0"/>
        <w:jc w:val="both"/>
      </w:pPr>
      <w:r>
        <w:rPr>
          <w:rFonts w:ascii="Times New Roman"/>
          <w:b w:val="false"/>
          <w:i w:val="false"/>
          <w:color w:val="000000"/>
          <w:sz w:val="28"/>
        </w:rPr>
        <w:t xml:space="preserve">
      ______________________________ парақ тігілді, нөмірленді </w:t>
      </w:r>
    </w:p>
    <w:p>
      <w:pPr>
        <w:spacing w:after="0"/>
        <w:ind w:left="0"/>
        <w:jc w:val="both"/>
      </w:pPr>
      <w:r>
        <w:rPr>
          <w:rFonts w:ascii="Times New Roman"/>
          <w:b w:val="false"/>
          <w:i w:val="false"/>
          <w:color w:val="000000"/>
          <w:sz w:val="28"/>
        </w:rPr>
        <w:t>
      (толық жазу)</w:t>
      </w:r>
    </w:p>
    <w:p>
      <w:pPr>
        <w:spacing w:after="0"/>
        <w:ind w:left="0"/>
        <w:jc w:val="both"/>
      </w:pPr>
      <w:r>
        <w:rPr>
          <w:rFonts w:ascii="Times New Roman"/>
          <w:b w:val="false"/>
          <w:i w:val="false"/>
          <w:color w:val="000000"/>
          <w:sz w:val="28"/>
        </w:rPr>
        <w:t xml:space="preserve">
      Банк филиалының, </w:t>
      </w:r>
    </w:p>
    <w:p>
      <w:pPr>
        <w:spacing w:after="0"/>
        <w:ind w:left="0"/>
        <w:jc w:val="both"/>
      </w:pPr>
      <w:r>
        <w:rPr>
          <w:rFonts w:ascii="Times New Roman"/>
          <w:b w:val="false"/>
          <w:i w:val="false"/>
          <w:color w:val="000000"/>
          <w:sz w:val="28"/>
        </w:rPr>
        <w:t xml:space="preserve">
      инкассаторлық </w:t>
      </w:r>
    </w:p>
    <w:p>
      <w:pPr>
        <w:spacing w:after="0"/>
        <w:ind w:left="0"/>
        <w:jc w:val="both"/>
      </w:pPr>
      <w:r>
        <w:rPr>
          <w:rFonts w:ascii="Times New Roman"/>
          <w:b w:val="false"/>
          <w:i w:val="false"/>
          <w:color w:val="000000"/>
          <w:sz w:val="28"/>
        </w:rPr>
        <w:t xml:space="preserve">
      ұйымның басшысы ______________________ 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(ол бар болса) </w:t>
      </w:r>
    </w:p>
    <w:p>
      <w:pPr>
        <w:spacing w:after="0"/>
        <w:ind w:left="0"/>
        <w:jc w:val="both"/>
      </w:pPr>
      <w:r>
        <w:rPr>
          <w:rFonts w:ascii="Times New Roman"/>
          <w:b w:val="false"/>
          <w:i w:val="false"/>
          <w:color w:val="000000"/>
          <w:sz w:val="28"/>
        </w:rPr>
        <w:t>
      Инкассация</w:t>
      </w:r>
    </w:p>
    <w:p>
      <w:pPr>
        <w:spacing w:after="0"/>
        <w:ind w:left="0"/>
        <w:jc w:val="both"/>
      </w:pPr>
      <w:r>
        <w:rPr>
          <w:rFonts w:ascii="Times New Roman"/>
          <w:b w:val="false"/>
          <w:i w:val="false"/>
          <w:color w:val="000000"/>
          <w:sz w:val="28"/>
        </w:rPr>
        <w:t xml:space="preserve">
      қызметінің басшысы ______________________ 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(ол бар болса)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