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8240" w14:textId="8e88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қоғамдардың және қаржы ұйымдарының қаржылық есептілікті жариялау қағидаларын бекіту туралы" Қазақстан Республикасы Ұлттық Банкі Басқармасының 2012 жылғы 31 тамыздағы № 282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13 қыркүйектегі № 156 қаулысы. Қазақстан Республикасының Әділет министрлігінде 2019 жылғы 17 қыркүйекте № 19386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акционерлік қоғамдардың және қаржы ұйымдарының қаржылық есептілікті жариялау тәртібін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"Акционерлік қоғамдардың және қаржы ұйымдарының қаржылық есептілікті жариялау қағидаларын бекіту туралы" Қазақстан Республикасы Ұлттық Банкі Басқармасының 2012 жылғы 31 тамыздағы № 282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8003 болып тіркелген, 2013 жылғы 12 қаңтарда "Егемен Қазақстан" газетінде № 16-20 (27959)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Акционерлік қоғамдардың және қаржы ұйымдарының қаржылық есептілікті жариялау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"Осы Акционерлік қоғамдардың және қаржы ұйымдарының қаржылық есептілікті жариялау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қызметінің айрықша түрі шетел валютасымен айырбастау операцияларын ұйымдастыру болып табылатын заңды тұлғаларды және қызметінің айрықша түрі банкноттарды, монеталарды және құндылықтарды инкассациялау болып табылатын заңды тұлғаларды қоспағанда, акционерлік қоғамдар мен қаржы ұйымдарының қаржылық есептілікті жариялау тәртібін, тізбесін және мерзімдерін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Тасымалдаушының жолаушылар алдындағы азаматтық-құқықтық жауапкершілігін міндетті сақтандыруды жүзеге асыратын сақтандыру ұйымдары жыл сайын халықаралық қаржылық есептілік стандарттарына сәйкес келетін шоғырландырылған жылдық қаржылық есептілігін, ал еншілес ұйымы (еншілес ұйымдары) болмаған жағдайда – шоғырландырылмаған жылдық қаржылық есептілігін және аудиторлық есебін Қазақстан Республикасының бүкіл аумағына таратылатын кемінде екі мерзімді баспасөз басылымында мемлекеттік тілде және орыс тілінде қосымша жариялайды.".</w:t>
      </w:r>
    </w:p>
    <w:bookmarkEnd w:id="4"/>
    <w:bookmarkStart w:name="z8"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 қаулысының, сондай-ақ Қазақстан Республикасы Ұлттық Банкі Басқармасының кейбір қаулылары құрылымдық элементтерінің күші жойылды деп танылсын.</w:t>
      </w:r>
    </w:p>
    <w:bookmarkEnd w:id="5"/>
    <w:bookmarkStart w:name="z9" w:id="6"/>
    <w:p>
      <w:pPr>
        <w:spacing w:after="0"/>
        <w:ind w:left="0"/>
        <w:jc w:val="both"/>
      </w:pPr>
      <w:r>
        <w:rPr>
          <w:rFonts w:ascii="Times New Roman"/>
          <w:b w:val="false"/>
          <w:i w:val="false"/>
          <w:color w:val="000000"/>
          <w:sz w:val="28"/>
        </w:rPr>
        <w:t>
      3. Бухгалтерлік есеп департаменті (Рахметова С.К.)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Заң департаментімен (Касенов А.С.) бірлесіп осы қаулыны Қазақстан Республикасының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8"/>
    <w:bookmarkStart w:name="z12" w:id="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9"/>
    <w:bookmarkStart w:name="z13" w:id="10"/>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4. Сыртқы коммуникациялар департаменті – Қазақстан Республикасы Ұлттық Банкінің баспасөз қызметі (Адамбаева А.Р.) осы қаулы мемлекеттік тіркелгеннен кейін күнтізбелік он күн ішінде оның көшірмелерін мерзімді баспасөз басылымдарында ресми жариялауға жіберуді қамтамасыз етсін.</w:t>
      </w:r>
    </w:p>
    <w:bookmarkEnd w:id="11"/>
    <w:bookmarkStart w:name="z15" w:id="1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12"/>
    <w:bookmarkStart w:name="z16" w:id="13"/>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13 қыркүйектегі</w:t>
            </w:r>
            <w:r>
              <w:br/>
            </w:r>
            <w:r>
              <w:rPr>
                <w:rFonts w:ascii="Times New Roman"/>
                <w:b w:val="false"/>
                <w:i w:val="false"/>
                <w:color w:val="000000"/>
                <w:sz w:val="20"/>
              </w:rPr>
              <w:t>№ 156 қаулысына</w:t>
            </w:r>
            <w:r>
              <w:br/>
            </w:r>
            <w:r>
              <w:rPr>
                <w:rFonts w:ascii="Times New Roman"/>
                <w:b w:val="false"/>
                <w:i w:val="false"/>
                <w:color w:val="000000"/>
                <w:sz w:val="20"/>
              </w:rPr>
              <w:t>қосымша</w:t>
            </w:r>
          </w:p>
        </w:tc>
      </w:tr>
    </w:tbl>
    <w:bookmarkStart w:name="z18" w:id="14"/>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 қаулысының, сондай-ақ Қазақстан Республикасы Ұлттық Банкі Басқармасының кейбір қаулылары құрылымдық элементтерінің тізбесі</w:t>
      </w:r>
    </w:p>
    <w:bookmarkEnd w:id="14"/>
    <w:bookmarkStart w:name="z19" w:id="15"/>
    <w:p>
      <w:pPr>
        <w:spacing w:after="0"/>
        <w:ind w:left="0"/>
        <w:jc w:val="both"/>
      </w:pPr>
      <w:r>
        <w:rPr>
          <w:rFonts w:ascii="Times New Roman"/>
          <w:b w:val="false"/>
          <w:i w:val="false"/>
          <w:color w:val="000000"/>
          <w:sz w:val="28"/>
        </w:rPr>
        <w:t xml:space="preserve">
      1."Қаржы ұйымдарының аудиторлық есебін жасау және оны Қазақстан Республикасының Ұлттық Банкіне ұсыну мерзімі туралы" Қазақстан Республикасы Ұлттық Банкі Басқармасының 2012 жылғы 27 шілдедегі № 223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7903 болып тіркелген, 2012 жылғы 10 қазанда "Егемен Қазақстан" газетінде № 659-664 (27736) жарияланған).</w:t>
      </w:r>
    </w:p>
    <w:bookmarkEnd w:id="15"/>
    <w:bookmarkStart w:name="z20" w:id="16"/>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бухгалтерлік есеп жүргізу, аудиторлық есепті жасау және ұсыну мерзімі, қаржылық есептілікті жариялау мәселелері бойынша өзгерістер енгізу туралы" Қазақстан Республикасы Ұлттық Банкі Басқармасының 2014 жылғы 24 желтоқсандағы № 255 қаулысымен (Нормативтік құқықтық актілерді мемлекеттік тіркеу тізілімінде № 10208 болып тіркелген, 2015 жылғы 26 ақпанда Қазақстан Республикасы нормативтік құқықтық актілерінің "Әділет" ақпараттық-құқықтық жүйесінде жарияланған) бекітілген Бухгалтерлік есеп жүргізу, аудиторлық есепті жасау және ұсыну мерзімі, қаржылық есептілікті жариялау мәселелері бойынша өзгерістер енгізілетін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бухгалтерлік есепті жүргізу және қаржылық есептілік мәселелері бойынша өзгерістер енгізу туралы" Қазақстан Республикасы Ұлттық Банкі Басқармасының 2016 жылғы 28 қарашадағы № 279 қаулысымен (Нормативтік құқықтық актілерді мемлекеттік тіркеу тізілімінде № 14738 болып тіркелген, 2017 жылғы 7 ақпанда Қазақстан Республикасы нормативтік құқықтық актілерінің эталондық бақылау банкінде жарияланған) бекітілген Бухгалтерлік есепті жүргізу және қаржылық есептілік мәселелері бойынша өзгерістер енгізілетін Қазақстан Республикасының кейбір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