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5b6d" w14:textId="19e5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мамырдағы № 497 бұйрығына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691 бұйрығы. Қазақстан Республикасының Әділет министрлігінде 2019 жылғы 10 қыркүйекте № 19362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тіркелген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14002 тіркелген, 2016 жылғы 6 қыркүйекте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22-1-тармақпен толықтырылсын:</w:t>
      </w:r>
    </w:p>
    <w:bookmarkEnd w:id="3"/>
    <w:bookmarkStart w:name="z5" w:id="4"/>
    <w:p>
      <w:pPr>
        <w:spacing w:after="0"/>
        <w:ind w:left="0"/>
        <w:jc w:val="both"/>
      </w:pPr>
      <w:r>
        <w:rPr>
          <w:rFonts w:ascii="Times New Roman"/>
          <w:b w:val="false"/>
          <w:i w:val="false"/>
          <w:color w:val="000000"/>
          <w:sz w:val="28"/>
        </w:rPr>
        <w:t>
      "22-1. Тасымалдаушымен немесе оператормен субсидиялау шартын жасасудан бас тарту үшін негіз болып табылады:</w:t>
      </w:r>
    </w:p>
    <w:bookmarkEnd w:id="4"/>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21-тармағында</w:t>
      </w:r>
      <w:r>
        <w:rPr>
          <w:rFonts w:ascii="Times New Roman"/>
          <w:b w:val="false"/>
          <w:i w:val="false"/>
          <w:color w:val="000000"/>
          <w:sz w:val="28"/>
        </w:rPr>
        <w:t xml:space="preserve"> көзделген басымдықтың сәйкес келмеуі;</w:t>
      </w:r>
    </w:p>
    <w:p>
      <w:pPr>
        <w:spacing w:after="0"/>
        <w:ind w:left="0"/>
        <w:jc w:val="both"/>
      </w:pPr>
      <w:r>
        <w:rPr>
          <w:rFonts w:ascii="Times New Roman"/>
          <w:b w:val="false"/>
          <w:i w:val="false"/>
          <w:color w:val="000000"/>
          <w:sz w:val="28"/>
        </w:rPr>
        <w:t>
      2) тасымалдаушыға немесе операторға қатысты теміржол көлігі саласындағы қызметке тыйым салу туралы заңды күшіне енген сот шешімі (үкімі) бар болса;</w:t>
      </w:r>
    </w:p>
    <w:p>
      <w:pPr>
        <w:spacing w:after="0"/>
        <w:ind w:left="0"/>
        <w:jc w:val="both"/>
      </w:pPr>
      <w:r>
        <w:rPr>
          <w:rFonts w:ascii="Times New Roman"/>
          <w:b w:val="false"/>
          <w:i w:val="false"/>
          <w:color w:val="000000"/>
          <w:sz w:val="28"/>
        </w:rPr>
        <w:t>
      3)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бағдарламасы бойынша бюджет қаражатының болмауы.".</w:t>
      </w:r>
    </w:p>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