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6bf5" w14:textId="0a96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3 қыркүйектегі № 395 бұйрығы. Қазақстан Республикасының Әділет министрлігінде 2019 жылғы 5 қыркүйекте № 19346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2017 жылғы 5 маусымда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5"/>
        <w:gridCol w:w="4205"/>
        <w:gridCol w:w="1200"/>
        <w:gridCol w:w="1200"/>
      </w:tblGrid>
      <w:tr>
        <w:trPr>
          <w:trHeight w:val="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 және емдеу технологиясы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3078"/>
        <w:gridCol w:w="1367"/>
        <w:gridCol w:w="1367"/>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