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5623" w14:textId="f605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негізде көрсетілетін қызметтерге тарифтерді бекіту туралы" Қазақстан Республикасы Қорғаныс министрінің 2017 жылғы 3 тамыздағы № 412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26 тамыздағы № 655 бұйрығы. Қазақстан Республикасының Әділет министрлігінде 2019 жылғы 3 қыркүйекте № 19330 болып тіркелді. Күші жойылды - Қазақстан Республикасы Қорғаныс министрінің 2025 жылғы 28 шiлдедегi № 911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28.07.2025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"Ақылы негізде көрсетілетін қызметтерге тарифтерді бекіту туралы" Қазақстан Республикасы Қорғаныс министрінің 2017 жылғы 3 тамыздағы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15624 болып тіркелген, 2017 жылы 19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Ақылы негізде көрсетілетін қызметтерге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Спорт комитеті – Армия орталық спорт клубы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xml:space="preserve">№ 655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412 бұйрығымен</w:t>
            </w:r>
            <w:r>
              <w:br/>
            </w:r>
            <w:r>
              <w:rPr>
                <w:rFonts w:ascii="Times New Roman"/>
                <w:b w:val="false"/>
                <w:i w:val="false"/>
                <w:color w:val="000000"/>
                <w:sz w:val="20"/>
              </w:rPr>
              <w:t>бекітілді</w:t>
            </w:r>
          </w:p>
        </w:tc>
      </w:tr>
    </w:tbl>
    <w:bookmarkStart w:name="z14" w:id="11"/>
    <w:p>
      <w:pPr>
        <w:spacing w:after="0"/>
        <w:ind w:left="0"/>
        <w:jc w:val="left"/>
      </w:pPr>
      <w:r>
        <w:rPr>
          <w:rFonts w:ascii="Times New Roman"/>
          <w:b/>
          <w:i w:val="false"/>
          <w:color w:val="000000"/>
        </w:rPr>
        <w:t xml:space="preserve"> Ақылы негізде көрсетілетін қызметтерге тарифтер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Спорт комитеті – Армия орталық спорт клубы филиалының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сағаттан айына 12 сабақ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көрсетілетін қызметтер түрі – Дене шынықтыру-сауықтыру және спорттық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көрсетілетін қызметті алушыға арналған тренажер залындағы дене шынықтыру-сауықтыру сабақтары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даярлық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көрсетілетін қызметті алушыға арналған жекпе-жек күрес және гимнастика түрлері бойынша спорттық сабақтар (дзюдо, акробатика, бокс, каратэ)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дене шынықтыру-сауықтыру сабақтары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кешені</w:t>
            </w:r>
          </w:p>
          <w:p>
            <w:pPr>
              <w:spacing w:after="20"/>
              <w:ind w:left="20"/>
              <w:jc w:val="both"/>
            </w:pPr>
            <w:r>
              <w:rPr>
                <w:rFonts w:ascii="Times New Roman"/>
                <w:b w:val="false"/>
                <w:i w:val="false"/>
                <w:color w:val="000000"/>
                <w:sz w:val="20"/>
              </w:rPr>
              <w:t>
(филиал,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дене шынықтыру-сауықтыру сабақтары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көрсетілетін қызметті алушыға арналған тренажер залындағы дене шынықтыру-сауықтыру сабақтары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көрсетілетін қызметтер түрі – Қарулы Күштерге ведомстволық тиесілігі жоқ жеке және заңды тұлғалармен спорттық іс-шараларды ұйымдастыру және өткізу жөніндегі қызметтер (жарыстарды, арнайы кешенді спорттық іс-шараларды ұйымдастыру және өткізу)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спортшыға тамақтанумен және тұрумен оқу-жаттықтыру жиындарын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спортшыға тамақтанусыз, тұрумен оқу-жаттықтыру жиындарын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даярлық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спортшыға тамақтанумен және тұрумен оқу-жаттықтыру жиындарын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спортшыға тамақтанусыз, тұрумен оқу-жаттықтыру жиындарын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спортшыға тамақтанумен және тұрумен оқу-жаттықтыру жиындарын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спортшыға тамақтанусыз, тұрумен оқу-жаттықтыру жиындарын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спортшыға тамақтанусыз және тұрусыз шаңғы-роллер трассасында оқу-жаттықтыру жиындарын ұйымдастыру және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кешені</w:t>
            </w:r>
          </w:p>
          <w:p>
            <w:pPr>
              <w:spacing w:after="20"/>
              <w:ind w:left="20"/>
              <w:jc w:val="both"/>
            </w:pPr>
            <w:r>
              <w:rPr>
                <w:rFonts w:ascii="Times New Roman"/>
                <w:b w:val="false"/>
                <w:i w:val="false"/>
                <w:color w:val="000000"/>
                <w:sz w:val="20"/>
              </w:rPr>
              <w:t>
(филиал,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 спорттық іс-шаралар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залында спорттық іс-шаралар ұйымдастыру және өткізу,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көрсетілетін қызметтер түрі – Спорттық құралдарды және спорттық құрылыстарды беру жөніндегі қызметтер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Алматы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іс-шараларды өткізу үшін спорттық құрылыстарды беру (ұзақтығы 2 тәуліктен аспайтын)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(1000-нан артық, бірақ 2000 қатысушыдан аспайтын)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p>
            <w:pPr>
              <w:spacing w:after="20"/>
              <w:ind w:left="20"/>
              <w:jc w:val="both"/>
            </w:pPr>
            <w:r>
              <w:rPr>
                <w:rFonts w:ascii="Times New Roman"/>
                <w:b w:val="false"/>
                <w:i w:val="false"/>
                <w:color w:val="000000"/>
                <w:sz w:val="20"/>
              </w:rPr>
              <w:t>
(1000 қатысушыдан аспайтын)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құрылыстарды беру (гимнастика залы),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құрылыстарды беру (спорт залы),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құрылыстарды беру (футбол алаңы мен мини футбол алаңы),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даярлық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құрылыстарды беру (жүзу бассейні), 1 сағат үшін (1 жолақ)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құрылыстарды беру (спорт зал),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құрылыстарды беру (футбол алаңы),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Оқу-жаттықтыру орталығы (филиал, Ақмола облысы Щучинск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құралдарды беру (шаңғы, қарда жүретін көлік, коньки, плюшкалар, велосипедтер), 1 сағат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