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ba33" w14:textId="aa8b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қатысудың және реновациялау шеңберінде тұрғын үй құрылысына үлестік қатысудың бірыңғай ақпараттық жүйесін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тамыздағы № 678 бұйрығы. Қазақстан Республикасының Әділет министрлігінде 2019 жылғы 29 тамызда № 19313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11-2) тармақшасына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Тұрғын үй құрылысына үлестік қатысудың және реновациялау шеңберінде тұрғын үй құрылысына үлестік қатысудың бірыңғай ақпараттық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678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Тұрғын үй құрылысына үлестік қатысудың және реновациялау шеңберінде тұрғын үй құрылысына үлестік қатысудың бірыңғай ақпараттық жүйесін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Тұрғын үй құрылысына үлестік қатысудың және реновациялау шеңберінде тұрғын үй құрылысына үлестік қатысудың бірыңғай ақпараттық жүйесін жүргізу қағидалары (бұдан әрі – Қағидалар) "Тұрғын үй құрылысына үлестік қатысу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11-2) тармақшасына сәйкес әзірленген және тұрғын үй құрылысына үлестік қатысудың және реновациялау шеңберінде тұрғын үй құрылысына үлестік қатысудың бірыңғай ақпараттық жүйесін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квартирограмма – тұрғын және тұрғын емес үй-жайларды немесе жеке тұрғын үй кешенін сатып алуға байланысты құқықтар мен міндеттердің, оның ішінде жоспарланған жобаларда және салынып жатқан көппәтерлі тұрғын үйлерде немесе жеке тұрғын үй кешенінде үлестер мен пайлардың есебін жүргізу үшін техникалық параметрлері (алаңы, қабаттылығы, үй-жайдың түрі, пәтерлер саны, үй-жайдың нөмірі, кіреберістің нөмірі, жер учаскесінің алаңы, тұрақ орындары) бар мәліметтер;</w:t>
      </w:r>
    </w:p>
    <w:bookmarkEnd w:id="12"/>
    <w:bookmarkStart w:name="z15" w:id="13"/>
    <w:p>
      <w:pPr>
        <w:spacing w:after="0"/>
        <w:ind w:left="0"/>
        <w:jc w:val="both"/>
      </w:pPr>
      <w:r>
        <w:rPr>
          <w:rFonts w:ascii="Times New Roman"/>
          <w:b w:val="false"/>
          <w:i w:val="false"/>
          <w:color w:val="000000"/>
          <w:sz w:val="28"/>
        </w:rPr>
        <w:t>
      1-1) кепіл ұстаушы – банк, банк операцияларының жекелегентүрлерінжүзеге асыратынұйым немесе микроқаржы қызметін жүзеге асыратын ұйым;</w:t>
      </w:r>
    </w:p>
    <w:bookmarkEnd w:id="13"/>
    <w:bookmarkStart w:name="z16" w:id="14"/>
    <w:p>
      <w:pPr>
        <w:spacing w:after="0"/>
        <w:ind w:left="0"/>
        <w:jc w:val="both"/>
      </w:pPr>
      <w:r>
        <w:rPr>
          <w:rFonts w:ascii="Times New Roman"/>
          <w:b w:val="false"/>
          <w:i w:val="false"/>
          <w:color w:val="000000"/>
          <w:sz w:val="28"/>
        </w:rPr>
        <w:t>
      2) мемлекеттік мүлікті сенімгерлік басқару құрылтайшысы (бұдан әрі – құрылтайшы)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14"/>
    <w:bookmarkStart w:name="z17" w:id="15"/>
    <w:p>
      <w:pPr>
        <w:spacing w:after="0"/>
        <w:ind w:left="0"/>
        <w:jc w:val="both"/>
      </w:pPr>
      <w:r>
        <w:rPr>
          <w:rFonts w:ascii="Times New Roman"/>
          <w:b w:val="false"/>
          <w:i w:val="false"/>
          <w:color w:val="000000"/>
          <w:sz w:val="28"/>
        </w:rPr>
        <w:t>
      2-1) реновациялау шеңберінде тұрғын үй құрылысына үлестік қатысу туралы шарт (бұдан әрі – реноациялау шеңберінде Шарт) – уәкілетті компания мен реновациялау шеңберіндегі үлескер арасында жасалатын, тараптардың реновациялау шеңберінде тұрғын үй құрылысына үлестік қатысуға байланысты құқықтық қатынастарын реттейтін шарт, бұл ретте бір тарап – көппәтерлі тұрғын үйді салуды қамтамасыз етуге және құрылыс аяқталғаннан кейін екінші тарапқа көппәтерлі тұрғын үйдегі үлесін беруге, ал екінші тарап реновациялау объектісін және (немесе) реновациялау объектісі шеңберіндегі жылжымайтын мүлікті қарсы беруді жүргізуге және көппәтерлі тұрғын үйдегі үлесін қабылдауға міндеттенеді;</w:t>
      </w:r>
    </w:p>
    <w:bookmarkEnd w:id="15"/>
    <w:bookmarkStart w:name="z18" w:id="16"/>
    <w:p>
      <w:pPr>
        <w:spacing w:after="0"/>
        <w:ind w:left="0"/>
        <w:jc w:val="both"/>
      </w:pPr>
      <w:r>
        <w:rPr>
          <w:rFonts w:ascii="Times New Roman"/>
          <w:b w:val="false"/>
          <w:i w:val="false"/>
          <w:color w:val="000000"/>
          <w:sz w:val="28"/>
        </w:rPr>
        <w:t>
      2-2) реновациялау шеңберіндегі үлескер – көппәтерлі тұрғын үйдегі үлесін алу мақсатында реновациялау шеңберінде тұрғын үй құрылысына үлестік қатысу туралы шарт жасасқан жеке тұлға (уақытша болатын шетелдіктерді қоспағанда) немесе заңды тұлға;</w:t>
      </w:r>
    </w:p>
    <w:bookmarkEnd w:id="16"/>
    <w:bookmarkStart w:name="z19" w:id="17"/>
    <w:p>
      <w:pPr>
        <w:spacing w:after="0"/>
        <w:ind w:left="0"/>
        <w:jc w:val="both"/>
      </w:pPr>
      <w:r>
        <w:rPr>
          <w:rFonts w:ascii="Times New Roman"/>
          <w:b w:val="false"/>
          <w:i w:val="false"/>
          <w:color w:val="000000"/>
          <w:sz w:val="28"/>
        </w:rPr>
        <w:t>
      3) рұқсат беру құжаттары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 жерге тиісті құқық беру туралы жергілікті атқарушы органның шешімі; қолданыстағы ғимараттардың үй-жайларына (жекелеген бөліктеріне) реконструкциялау, қайта жоспарлау, қайта жабдықтау жүргізуге арналған тиісті жергілікті атқарушы органның шешімі;</w:t>
      </w:r>
    </w:p>
    <w:bookmarkEnd w:id="17"/>
    <w:bookmarkStart w:name="z20" w:id="18"/>
    <w:p>
      <w:pPr>
        <w:spacing w:after="0"/>
        <w:ind w:left="0"/>
        <w:jc w:val="both"/>
      </w:pPr>
      <w:r>
        <w:rPr>
          <w:rFonts w:ascii="Times New Roman"/>
          <w:b w:val="false"/>
          <w:i w:val="false"/>
          <w:color w:val="000000"/>
          <w:sz w:val="28"/>
        </w:rPr>
        <w:t>
      4)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w:t>
      </w:r>
    </w:p>
    <w:bookmarkEnd w:id="18"/>
    <w:bookmarkStart w:name="z21" w:id="19"/>
    <w:p>
      <w:pPr>
        <w:spacing w:after="0"/>
        <w:ind w:left="0"/>
        <w:jc w:val="both"/>
      </w:pPr>
      <w:r>
        <w:rPr>
          <w:rFonts w:ascii="Times New Roman"/>
          <w:b w:val="false"/>
          <w:i w:val="false"/>
          <w:color w:val="000000"/>
          <w:sz w:val="28"/>
        </w:rPr>
        <w:t>
      4-1)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орынтұрақ орындарын, қоймаларды енгізген пай жарналарының сомасына сәйкес бөлу мақсатындағы жеке тұлғалардың коммерциялық емес бірлестігі;</w:t>
      </w:r>
    </w:p>
    <w:bookmarkEnd w:id="19"/>
    <w:bookmarkStart w:name="z22" w:id="20"/>
    <w:p>
      <w:pPr>
        <w:spacing w:after="0"/>
        <w:ind w:left="0"/>
        <w:jc w:val="both"/>
      </w:pPr>
      <w:r>
        <w:rPr>
          <w:rFonts w:ascii="Times New Roman"/>
          <w:b w:val="false"/>
          <w:i w:val="false"/>
          <w:color w:val="000000"/>
          <w:sz w:val="28"/>
        </w:rPr>
        <w:t>
      5)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немесе жеке тұрғын үй кешеннің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20"/>
    <w:bookmarkStart w:name="z23" w:id="21"/>
    <w:p>
      <w:pPr>
        <w:spacing w:after="0"/>
        <w:ind w:left="0"/>
        <w:jc w:val="both"/>
      </w:pPr>
      <w:r>
        <w:rPr>
          <w:rFonts w:ascii="Times New Roman"/>
          <w:b w:val="false"/>
          <w:i w:val="false"/>
          <w:color w:val="000000"/>
          <w:sz w:val="28"/>
        </w:rPr>
        <w:t>
      6) тұрғын үй құрылысына үлестік қатысу саласындағы уәкілетті орган (бұдан әрі – уәкілетті орган) – тұрғын үй құрылысындағы үлестік қатысу саласында басқаруды, сондай-ақ өз құзыреті шегінде салааралық үйлестіруді жүзеге асыратын орталық атқарушы орган;</w:t>
      </w:r>
    </w:p>
    <w:bookmarkEnd w:id="21"/>
    <w:bookmarkStart w:name="z24" w:id="22"/>
    <w:p>
      <w:pPr>
        <w:spacing w:after="0"/>
        <w:ind w:left="0"/>
        <w:jc w:val="both"/>
      </w:pPr>
      <w:r>
        <w:rPr>
          <w:rFonts w:ascii="Times New Roman"/>
          <w:b w:val="false"/>
          <w:i w:val="false"/>
          <w:color w:val="000000"/>
          <w:sz w:val="28"/>
        </w:rPr>
        <w:t>
      7) тұрғын үй құрылысына үлестік қатысу туралы шарт (бұдан әрі – Шарт) – уәкілетті компания мен үлескер арасында жасалатын, бір тарап көппәтерлі тұрғын үйдің немесе жеке тұрғын үй кешеннің құрылысын қамтамасыз етуге және құрылыс аяқталған соң екінші тарапқа көппәтерлі тұрғын үйдегі немесе жеке тұрғын үй кешеніндегі үлесін беруге міндеттенетін, ал екінші тарап төлем жүргізуге және көппәтерлі тұрғын үйдегі немесе жеке тұрғын үй кешеніндегі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22"/>
    <w:bookmarkStart w:name="z25" w:id="23"/>
    <w:p>
      <w:pPr>
        <w:spacing w:after="0"/>
        <w:ind w:left="0"/>
        <w:jc w:val="both"/>
      </w:pPr>
      <w:r>
        <w:rPr>
          <w:rFonts w:ascii="Times New Roman"/>
          <w:b w:val="false"/>
          <w:i w:val="false"/>
          <w:color w:val="000000"/>
          <w:sz w:val="28"/>
        </w:rPr>
        <w:t>
      8) тұрғын үй құрылысына үлестік қатысудың бірыңғай ақпараттық жүйесі (бұдан әрі – Жүйе) – тұрғын үй құрылысына үлестік қатысу туралы шарттарды, ренвациялау шеңберінде тұрғын үй құрылысына үлестік қатысу туралы шарттарды жүйелендіруге және есепке алуға және олар бойынша талап ету құқықтарын қайта табыстау туралы мәліметтерге арналған ақпараттық жүйе;</w:t>
      </w:r>
    </w:p>
    <w:bookmarkEnd w:id="23"/>
    <w:bookmarkStart w:name="z26" w:id="24"/>
    <w:p>
      <w:pPr>
        <w:spacing w:after="0"/>
        <w:ind w:left="0"/>
        <w:jc w:val="both"/>
      </w:pPr>
      <w:r>
        <w:rPr>
          <w:rFonts w:ascii="Times New Roman"/>
          <w:b w:val="false"/>
          <w:i w:val="false"/>
          <w:color w:val="000000"/>
          <w:sz w:val="28"/>
        </w:rPr>
        <w:t>
      9) Тұрғын үй құрылысының бірыңғай операторы (бұдан әрі – Бірыңғай оператор) – жарғылық капиталына мемлекет тікелей немесе жанама қатысатын, мақсаты Қазақстан Республикасының халқына тұрғын үйдің қолжетімді болуын қамтамасыз ету саласындағы мемлекеттік саясатты ипотекалық кредиттеу және жалға берілетін тұрғын үйді беру, үлестік тұрғын үй құрылысын дамыту тетіктері арқылы іске асыруға қатысу, сондай-ақ құрылыс саласы үшін қаржы ресурстарының қолжетімді болуын қамтамасыз ету болып табылатын ипотекалық ұйым;</w:t>
      </w:r>
    </w:p>
    <w:bookmarkEnd w:id="24"/>
    <w:bookmarkStart w:name="z27" w:id="25"/>
    <w:p>
      <w:pPr>
        <w:spacing w:after="0"/>
        <w:ind w:left="0"/>
        <w:jc w:val="both"/>
      </w:pPr>
      <w:r>
        <w:rPr>
          <w:rFonts w:ascii="Times New Roman"/>
          <w:b w:val="false"/>
          <w:i w:val="false"/>
          <w:color w:val="000000"/>
          <w:sz w:val="28"/>
        </w:rPr>
        <w:t>
      10)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 кешенінің үлестік құрылысын және көппәтерлі тұрғын үйдегі немесе жеке тұрғын үй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25"/>
    <w:bookmarkStart w:name="z28" w:id="26"/>
    <w:p>
      <w:pPr>
        <w:spacing w:after="0"/>
        <w:ind w:left="0"/>
        <w:jc w:val="both"/>
      </w:pPr>
      <w:r>
        <w:rPr>
          <w:rFonts w:ascii="Times New Roman"/>
          <w:b w:val="false"/>
          <w:i w:val="false"/>
          <w:color w:val="000000"/>
          <w:sz w:val="28"/>
        </w:rPr>
        <w:t>
      11) үлескер – көппәтерлі тұрғын үйде немесе жеке тұрғын үй кешенінде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бірлескен қызмет туралы шартқа сәйкес қызметті жүзеге асыратын тұлға (жай серіктестік, консорциум).</w:t>
      </w:r>
    </w:p>
    <w:bookmarkEnd w:id="26"/>
    <w:bookmarkStart w:name="z29" w:id="27"/>
    <w:p>
      <w:pPr>
        <w:spacing w:after="0"/>
        <w:ind w:left="0"/>
        <w:jc w:val="left"/>
      </w:pPr>
      <w:r>
        <w:rPr>
          <w:rFonts w:ascii="Times New Roman"/>
          <w:b/>
          <w:i w:val="false"/>
          <w:color w:val="000000"/>
        </w:rPr>
        <w:t xml:space="preserve"> 2-тарау. Тұрғын үй құрылысына үлестік қатысудың және реновациялау шеңберінде тұрғын үй құрылысына үлестік қатысудың бірыңғай ақпараттық жүйесін жүргізу тәртібі</w:t>
      </w:r>
    </w:p>
    <w:bookmarkEnd w:id="27"/>
    <w:bookmarkStart w:name="z30" w:id="28"/>
    <w:p>
      <w:pPr>
        <w:spacing w:after="0"/>
        <w:ind w:left="0"/>
        <w:jc w:val="both"/>
      </w:pPr>
      <w:r>
        <w:rPr>
          <w:rFonts w:ascii="Times New Roman"/>
          <w:b w:val="false"/>
          <w:i w:val="false"/>
          <w:color w:val="000000"/>
          <w:sz w:val="28"/>
        </w:rPr>
        <w:t>
      3. Жүйенің пайдаланушылары:</w:t>
      </w:r>
    </w:p>
    <w:bookmarkEnd w:id="28"/>
    <w:bookmarkStart w:name="z31" w:id="29"/>
    <w:p>
      <w:pPr>
        <w:spacing w:after="0"/>
        <w:ind w:left="0"/>
        <w:jc w:val="both"/>
      </w:pPr>
      <w:r>
        <w:rPr>
          <w:rFonts w:ascii="Times New Roman"/>
          <w:b w:val="false"/>
          <w:i w:val="false"/>
          <w:color w:val="000000"/>
          <w:sz w:val="28"/>
        </w:rPr>
        <w:t>
      1) құрылыс салушылар;</w:t>
      </w:r>
    </w:p>
    <w:bookmarkEnd w:id="29"/>
    <w:bookmarkStart w:name="z32" w:id="30"/>
    <w:p>
      <w:pPr>
        <w:spacing w:after="0"/>
        <w:ind w:left="0"/>
        <w:jc w:val="both"/>
      </w:pPr>
      <w:r>
        <w:rPr>
          <w:rFonts w:ascii="Times New Roman"/>
          <w:b w:val="false"/>
          <w:i w:val="false"/>
          <w:color w:val="000000"/>
          <w:sz w:val="28"/>
        </w:rPr>
        <w:t>
      2) уәкілетті компаниялар;</w:t>
      </w:r>
    </w:p>
    <w:bookmarkEnd w:id="30"/>
    <w:bookmarkStart w:name="z33" w:id="31"/>
    <w:p>
      <w:pPr>
        <w:spacing w:after="0"/>
        <w:ind w:left="0"/>
        <w:jc w:val="both"/>
      </w:pPr>
      <w:r>
        <w:rPr>
          <w:rFonts w:ascii="Times New Roman"/>
          <w:b w:val="false"/>
          <w:i w:val="false"/>
          <w:color w:val="000000"/>
          <w:sz w:val="28"/>
        </w:rPr>
        <w:t>
      3) тұрғын үй-құрылыс кооперативтері;</w:t>
      </w:r>
    </w:p>
    <w:bookmarkEnd w:id="31"/>
    <w:bookmarkStart w:name="z34" w:id="32"/>
    <w:p>
      <w:pPr>
        <w:spacing w:after="0"/>
        <w:ind w:left="0"/>
        <w:jc w:val="both"/>
      </w:pPr>
      <w:r>
        <w:rPr>
          <w:rFonts w:ascii="Times New Roman"/>
          <w:b w:val="false"/>
          <w:i w:val="false"/>
          <w:color w:val="000000"/>
          <w:sz w:val="28"/>
        </w:rPr>
        <w:t>
      4) кепіл ұстаушы;</w:t>
      </w:r>
    </w:p>
    <w:bookmarkEnd w:id="32"/>
    <w:bookmarkStart w:name="z35" w:id="33"/>
    <w:p>
      <w:pPr>
        <w:spacing w:after="0"/>
        <w:ind w:left="0"/>
        <w:jc w:val="both"/>
      </w:pPr>
      <w:r>
        <w:rPr>
          <w:rFonts w:ascii="Times New Roman"/>
          <w:b w:val="false"/>
          <w:i w:val="false"/>
          <w:color w:val="000000"/>
          <w:sz w:val="28"/>
        </w:rPr>
        <w:t>
      5) облыстардың, Астана, Алматы және Шымкент қалаларының, аудандардың, облыстық маңызы бар қалалардың жергілікті атқарушы органдары (бұдан әрі – жергілікті атқарушы орган).</w:t>
      </w:r>
    </w:p>
    <w:bookmarkEnd w:id="33"/>
    <w:bookmarkStart w:name="z36" w:id="34"/>
    <w:p>
      <w:pPr>
        <w:spacing w:after="0"/>
        <w:ind w:left="0"/>
        <w:jc w:val="both"/>
      </w:pPr>
      <w:r>
        <w:rPr>
          <w:rFonts w:ascii="Times New Roman"/>
          <w:b w:val="false"/>
          <w:i w:val="false"/>
          <w:color w:val="000000"/>
          <w:sz w:val="28"/>
        </w:rPr>
        <w:t>
      4. Құрылыс салушының немесе тұрғын үй-құрылыс кооперативінің есептік жазбасын жасау Жүйеде дербес тіркеу арқылы жүзеге асырылады.</w:t>
      </w:r>
    </w:p>
    <w:bookmarkEnd w:id="34"/>
    <w:bookmarkStart w:name="z37" w:id="35"/>
    <w:p>
      <w:pPr>
        <w:spacing w:after="0"/>
        <w:ind w:left="0"/>
        <w:jc w:val="both"/>
      </w:pPr>
      <w:r>
        <w:rPr>
          <w:rFonts w:ascii="Times New Roman"/>
          <w:b w:val="false"/>
          <w:i w:val="false"/>
          <w:color w:val="000000"/>
          <w:sz w:val="28"/>
        </w:rPr>
        <w:t>
      Жүйедегі құрылыс салушының немесе тұрғын үй-құрылыс кооперативінің есептік жазбасы туралы мәліметтерді редакциялау және жою тиісінше уәкілетті органның немесе Жүйенің сенімгерлік басқарушысының атына құрылыс салушының немесе тұрғын үй-құрылыс кооперативінің жазбаша өтініші негізінде жүзеге асырылады.</w:t>
      </w:r>
    </w:p>
    <w:bookmarkEnd w:id="35"/>
    <w:bookmarkStart w:name="z38" w:id="36"/>
    <w:p>
      <w:pPr>
        <w:spacing w:after="0"/>
        <w:ind w:left="0"/>
        <w:jc w:val="both"/>
      </w:pPr>
      <w:r>
        <w:rPr>
          <w:rFonts w:ascii="Times New Roman"/>
          <w:b w:val="false"/>
          <w:i w:val="false"/>
          <w:color w:val="000000"/>
          <w:sz w:val="28"/>
        </w:rPr>
        <w:t>
      5. Уәкілетті компанияның есептік жазбасын құруды құрылыс салушы Жүйеде дербес үлескерлердің ақшасын тартуға ЖАО-ның рұқсатын не Бірыңғай оператордың кепілдігін алған күннен бастап 3 (үш) жұмыс күні ішінде жүзеге асырады.</w:t>
      </w:r>
    </w:p>
    <w:bookmarkEnd w:id="36"/>
    <w:bookmarkStart w:name="z39" w:id="37"/>
    <w:p>
      <w:pPr>
        <w:spacing w:after="0"/>
        <w:ind w:left="0"/>
        <w:jc w:val="both"/>
      </w:pPr>
      <w:r>
        <w:rPr>
          <w:rFonts w:ascii="Times New Roman"/>
          <w:b w:val="false"/>
          <w:i w:val="false"/>
          <w:color w:val="000000"/>
          <w:sz w:val="28"/>
        </w:rPr>
        <w:t>
      Уәкілетті компанияның есептік жазбасының мәліметтерін өңдеуді құрылыс салушы Жүйеде дербес жүзеге асырады.</w:t>
      </w:r>
    </w:p>
    <w:bookmarkEnd w:id="37"/>
    <w:bookmarkStart w:name="z40" w:id="38"/>
    <w:p>
      <w:pPr>
        <w:spacing w:after="0"/>
        <w:ind w:left="0"/>
        <w:jc w:val="both"/>
      </w:pPr>
      <w:r>
        <w:rPr>
          <w:rFonts w:ascii="Times New Roman"/>
          <w:b w:val="false"/>
          <w:i w:val="false"/>
          <w:color w:val="000000"/>
          <w:sz w:val="28"/>
        </w:rPr>
        <w:t>
      Жүйеде уәкілетті компанияның есептік жазбасын жою құрылыс салушының уәкілетті органның немесе Жүйенің сенімгерлік басқарушысының атына жазбаша өтініші негізінде жүзеге асырылады.</w:t>
      </w:r>
    </w:p>
    <w:bookmarkEnd w:id="38"/>
    <w:bookmarkStart w:name="z41" w:id="39"/>
    <w:p>
      <w:pPr>
        <w:spacing w:after="0"/>
        <w:ind w:left="0"/>
        <w:jc w:val="both"/>
      </w:pPr>
      <w:r>
        <w:rPr>
          <w:rFonts w:ascii="Times New Roman"/>
          <w:b w:val="false"/>
          <w:i w:val="false"/>
          <w:color w:val="000000"/>
          <w:sz w:val="28"/>
        </w:rPr>
        <w:t>
      6. Жүйеде жергілікті атқарушы органның немесе кепіл ұстаушының есептік жазбасын жасау Жүйенің уәкілетті органының немесе сенімгерлік басқарушысының атына жергілікті атқарушы органның немесе кепіл ұстаушының жазбаша өтініші арқылы жүзеге асырылады.</w:t>
      </w:r>
    </w:p>
    <w:bookmarkEnd w:id="39"/>
    <w:bookmarkStart w:name="z42" w:id="40"/>
    <w:p>
      <w:pPr>
        <w:spacing w:after="0"/>
        <w:ind w:left="0"/>
        <w:jc w:val="both"/>
      </w:pPr>
      <w:r>
        <w:rPr>
          <w:rFonts w:ascii="Times New Roman"/>
          <w:b w:val="false"/>
          <w:i w:val="false"/>
          <w:color w:val="000000"/>
          <w:sz w:val="28"/>
        </w:rPr>
        <w:t>
      Жергілікті атқарушы органның немесе кепіл ұстаушының есептік жазбасы уәкілетті орган немесе Жүйенің сенімгерлік басқарушысы өтінішті тіркеген күннен бастап 1 (бір) жұмыс күні ішінде жасалады.</w:t>
      </w:r>
    </w:p>
    <w:bookmarkEnd w:id="40"/>
    <w:bookmarkStart w:name="z43" w:id="41"/>
    <w:p>
      <w:pPr>
        <w:spacing w:after="0"/>
        <w:ind w:left="0"/>
        <w:jc w:val="both"/>
      </w:pPr>
      <w:r>
        <w:rPr>
          <w:rFonts w:ascii="Times New Roman"/>
          <w:b w:val="false"/>
          <w:i w:val="false"/>
          <w:color w:val="000000"/>
          <w:sz w:val="28"/>
        </w:rPr>
        <w:t>
      Жүйедегі мәліметтерді редакциялау және жергілікті атқарушы органның немесе кепіл ұстаушының есептік жазбасын жою уәкілетті органның немесе Жүйенің сенімгерлік басқарушысының атына жазбаша өтініш негізінде жүзеге асырылады.</w:t>
      </w:r>
    </w:p>
    <w:bookmarkEnd w:id="41"/>
    <w:bookmarkStart w:name="z44" w:id="42"/>
    <w:p>
      <w:pPr>
        <w:spacing w:after="0"/>
        <w:ind w:left="0"/>
        <w:jc w:val="both"/>
      </w:pPr>
      <w:r>
        <w:rPr>
          <w:rFonts w:ascii="Times New Roman"/>
          <w:b w:val="false"/>
          <w:i w:val="false"/>
          <w:color w:val="000000"/>
          <w:sz w:val="28"/>
        </w:rPr>
        <w:t>
      Жергілікті атқарушы органның қызметкері немесе кепіл ұстаушы жұмыстан босатылған немесе басқа лауазымға ауысқан жағдайда, жергілікті атқарушы орган немесе кепіл ұстаушы 5 (бес) жұмыс күні ішінде жазбаша өтініш негізінде есептік жазбаны өшіру үшін уәкілетті органды немесе Жүйенің сенімгерлік басқарушысын хабардар етеді.</w:t>
      </w:r>
    </w:p>
    <w:bookmarkEnd w:id="42"/>
    <w:bookmarkStart w:name="z45" w:id="43"/>
    <w:p>
      <w:pPr>
        <w:spacing w:after="0"/>
        <w:ind w:left="0"/>
        <w:jc w:val="both"/>
      </w:pPr>
      <w:r>
        <w:rPr>
          <w:rFonts w:ascii="Times New Roman"/>
          <w:b w:val="false"/>
          <w:i w:val="false"/>
          <w:color w:val="000000"/>
          <w:sz w:val="28"/>
        </w:rPr>
        <w:t>
      7. Уәкілетті компания үлескерлердің ақшасын тартуға рұқсатын не Бірыңғай оператордың кепілдігін алған күннен бастап 6 (алты) жұмыс күні ішінде Жүйеге электрондық нысанда көппәтерлі тұрғын үй немесе жеке тұрғын үй кешені құрылысы объектісі (бұдан әрі – объект) туралы мәліметтерді тіркеу үшін өтінімді объектінің орналасқан жері бойынша жергілікті атқарушы органға жібереді.</w:t>
      </w:r>
    </w:p>
    <w:bookmarkEnd w:id="43"/>
    <w:bookmarkStart w:name="z46" w:id="44"/>
    <w:p>
      <w:pPr>
        <w:spacing w:after="0"/>
        <w:ind w:left="0"/>
        <w:jc w:val="both"/>
      </w:pPr>
      <w:r>
        <w:rPr>
          <w:rFonts w:ascii="Times New Roman"/>
          <w:b w:val="false"/>
          <w:i w:val="false"/>
          <w:color w:val="000000"/>
          <w:sz w:val="28"/>
        </w:rPr>
        <w:t>
      Уәкілетті компанияның өтінімі объект туралы мынадай мәліметтер мен құжаттаманы қамтиды:</w:t>
      </w:r>
    </w:p>
    <w:bookmarkEnd w:id="44"/>
    <w:bookmarkStart w:name="z47" w:id="45"/>
    <w:p>
      <w:pPr>
        <w:spacing w:after="0"/>
        <w:ind w:left="0"/>
        <w:jc w:val="both"/>
      </w:pPr>
      <w:r>
        <w:rPr>
          <w:rFonts w:ascii="Times New Roman"/>
          <w:b w:val="false"/>
          <w:i w:val="false"/>
          <w:color w:val="000000"/>
          <w:sz w:val="28"/>
        </w:rPr>
        <w:t>
      1) объектінің атауы;</w:t>
      </w:r>
    </w:p>
    <w:bookmarkEnd w:id="45"/>
    <w:bookmarkStart w:name="z48" w:id="46"/>
    <w:p>
      <w:pPr>
        <w:spacing w:after="0"/>
        <w:ind w:left="0"/>
        <w:jc w:val="both"/>
      </w:pPr>
      <w:r>
        <w:rPr>
          <w:rFonts w:ascii="Times New Roman"/>
          <w:b w:val="false"/>
          <w:i w:val="false"/>
          <w:color w:val="000000"/>
          <w:sz w:val="28"/>
        </w:rPr>
        <w:t>
      2) объектінің орналасқан жері;</w:t>
      </w:r>
    </w:p>
    <w:bookmarkEnd w:id="46"/>
    <w:bookmarkStart w:name="z49" w:id="47"/>
    <w:p>
      <w:pPr>
        <w:spacing w:after="0"/>
        <w:ind w:left="0"/>
        <w:jc w:val="both"/>
      </w:pPr>
      <w:r>
        <w:rPr>
          <w:rFonts w:ascii="Times New Roman"/>
          <w:b w:val="false"/>
          <w:i w:val="false"/>
          <w:color w:val="000000"/>
          <w:sz w:val="28"/>
        </w:rPr>
        <w:t>
      3) ведомстводан тыс кешенді сараптаманың оң қорытындысы;</w:t>
      </w:r>
    </w:p>
    <w:bookmarkEnd w:id="47"/>
    <w:bookmarkStart w:name="z50" w:id="48"/>
    <w:p>
      <w:pPr>
        <w:spacing w:after="0"/>
        <w:ind w:left="0"/>
        <w:jc w:val="both"/>
      </w:pPr>
      <w:r>
        <w:rPr>
          <w:rFonts w:ascii="Times New Roman"/>
          <w:b w:val="false"/>
          <w:i w:val="false"/>
          <w:color w:val="000000"/>
          <w:sz w:val="28"/>
        </w:rPr>
        <w:t>
      4) құрылыс-монтаждау жұмыстарының басталғаны туралы хабарламаны қабылдау туралы талон;</w:t>
      </w:r>
    </w:p>
    <w:bookmarkEnd w:id="48"/>
    <w:bookmarkStart w:name="z51" w:id="49"/>
    <w:p>
      <w:pPr>
        <w:spacing w:after="0"/>
        <w:ind w:left="0"/>
        <w:jc w:val="both"/>
      </w:pPr>
      <w:r>
        <w:rPr>
          <w:rFonts w:ascii="Times New Roman"/>
          <w:b w:val="false"/>
          <w:i w:val="false"/>
          <w:color w:val="000000"/>
          <w:sz w:val="28"/>
        </w:rPr>
        <w:t>
      5) үлескерлердің ақшасын тартуға ЖАО-ның рұқсаты немесе Бірыңғай оператордың кепілдігі;</w:t>
      </w:r>
    </w:p>
    <w:bookmarkEnd w:id="49"/>
    <w:bookmarkStart w:name="z52" w:id="50"/>
    <w:p>
      <w:pPr>
        <w:spacing w:after="0"/>
        <w:ind w:left="0"/>
        <w:jc w:val="both"/>
      </w:pPr>
      <w:r>
        <w:rPr>
          <w:rFonts w:ascii="Times New Roman"/>
          <w:b w:val="false"/>
          <w:i w:val="false"/>
          <w:color w:val="000000"/>
          <w:sz w:val="28"/>
        </w:rPr>
        <w:t>
      6) жер учаскесіне құқық белгілейтін құжаттар;</w:t>
      </w:r>
    </w:p>
    <w:bookmarkEnd w:id="50"/>
    <w:bookmarkStart w:name="z53" w:id="51"/>
    <w:p>
      <w:pPr>
        <w:spacing w:after="0"/>
        <w:ind w:left="0"/>
        <w:jc w:val="both"/>
      </w:pPr>
      <w:r>
        <w:rPr>
          <w:rFonts w:ascii="Times New Roman"/>
          <w:b w:val="false"/>
          <w:i w:val="false"/>
          <w:color w:val="000000"/>
          <w:sz w:val="28"/>
        </w:rPr>
        <w:t>
      7) объектінің квартирограммасы;</w:t>
      </w:r>
    </w:p>
    <w:bookmarkEnd w:id="51"/>
    <w:bookmarkStart w:name="z54" w:id="52"/>
    <w:p>
      <w:pPr>
        <w:spacing w:after="0"/>
        <w:ind w:left="0"/>
        <w:jc w:val="both"/>
      </w:pPr>
      <w:r>
        <w:rPr>
          <w:rFonts w:ascii="Times New Roman"/>
          <w:b w:val="false"/>
          <w:i w:val="false"/>
          <w:color w:val="000000"/>
          <w:sz w:val="28"/>
        </w:rPr>
        <w:t>
      8) обектінің техникалық сипаттамалары.</w:t>
      </w:r>
    </w:p>
    <w:bookmarkEnd w:id="52"/>
    <w:bookmarkStart w:name="z55" w:id="53"/>
    <w:p>
      <w:pPr>
        <w:spacing w:after="0"/>
        <w:ind w:left="0"/>
        <w:jc w:val="both"/>
      </w:pPr>
      <w:r>
        <w:rPr>
          <w:rFonts w:ascii="Times New Roman"/>
          <w:b w:val="false"/>
          <w:i w:val="false"/>
          <w:color w:val="000000"/>
          <w:sz w:val="28"/>
        </w:rPr>
        <w:t>
      7-1. Тұрғын үй-құрылыс кооперативі құрылыс-монтаж жұмыстарының басталғаны туралы хабарламаны қабылдау туралы талонды алған күннен бастап 6 (алты) жұмыс күні ішінде объектінің орналасқан жері бойынша жергілікті атқарушы органға электрондық нысанда көп пәтерлі тұрғын үй (бұдан әрі – КПТҮ) туралы мәліметтерді тіркеу үшін Жүйеге өтінім жібереді.</w:t>
      </w:r>
    </w:p>
    <w:bookmarkEnd w:id="53"/>
    <w:bookmarkStart w:name="z56" w:id="54"/>
    <w:p>
      <w:pPr>
        <w:spacing w:after="0"/>
        <w:ind w:left="0"/>
        <w:jc w:val="both"/>
      </w:pPr>
      <w:r>
        <w:rPr>
          <w:rFonts w:ascii="Times New Roman"/>
          <w:b w:val="false"/>
          <w:i w:val="false"/>
          <w:color w:val="000000"/>
          <w:sz w:val="28"/>
        </w:rPr>
        <w:t>
      Тұрғын үй-құрылыс кооперативінің өтінімі объект туралы мынадай мәліметтер мен құжаттаманы қамтиды:</w:t>
      </w:r>
    </w:p>
    <w:bookmarkEnd w:id="54"/>
    <w:bookmarkStart w:name="z57" w:id="55"/>
    <w:p>
      <w:pPr>
        <w:spacing w:after="0"/>
        <w:ind w:left="0"/>
        <w:jc w:val="both"/>
      </w:pPr>
      <w:r>
        <w:rPr>
          <w:rFonts w:ascii="Times New Roman"/>
          <w:b w:val="false"/>
          <w:i w:val="false"/>
          <w:color w:val="000000"/>
          <w:sz w:val="28"/>
        </w:rPr>
        <w:t>
      1) КПТҮ атауы;</w:t>
      </w:r>
    </w:p>
    <w:bookmarkEnd w:id="55"/>
    <w:bookmarkStart w:name="z58" w:id="56"/>
    <w:p>
      <w:pPr>
        <w:spacing w:after="0"/>
        <w:ind w:left="0"/>
        <w:jc w:val="both"/>
      </w:pPr>
      <w:r>
        <w:rPr>
          <w:rFonts w:ascii="Times New Roman"/>
          <w:b w:val="false"/>
          <w:i w:val="false"/>
          <w:color w:val="000000"/>
          <w:sz w:val="28"/>
        </w:rPr>
        <w:t>
      2) КПТҮ орналасқан жері;</w:t>
      </w:r>
    </w:p>
    <w:bookmarkEnd w:id="56"/>
    <w:bookmarkStart w:name="z59" w:id="57"/>
    <w:p>
      <w:pPr>
        <w:spacing w:after="0"/>
        <w:ind w:left="0"/>
        <w:jc w:val="both"/>
      </w:pPr>
      <w:r>
        <w:rPr>
          <w:rFonts w:ascii="Times New Roman"/>
          <w:b w:val="false"/>
          <w:i w:val="false"/>
          <w:color w:val="000000"/>
          <w:sz w:val="28"/>
        </w:rPr>
        <w:t>
      3) ведомстводан тыс кешенді сараптаманың оң қорытындысы;</w:t>
      </w:r>
    </w:p>
    <w:bookmarkEnd w:id="57"/>
    <w:bookmarkStart w:name="z60" w:id="58"/>
    <w:p>
      <w:pPr>
        <w:spacing w:after="0"/>
        <w:ind w:left="0"/>
        <w:jc w:val="both"/>
      </w:pPr>
      <w:r>
        <w:rPr>
          <w:rFonts w:ascii="Times New Roman"/>
          <w:b w:val="false"/>
          <w:i w:val="false"/>
          <w:color w:val="000000"/>
          <w:sz w:val="28"/>
        </w:rPr>
        <w:t>
      4) құрылыс-монтаж жұмыстарының басталғаны туралы хабарламаны қабылдау туралы талон;</w:t>
      </w:r>
    </w:p>
    <w:bookmarkEnd w:id="58"/>
    <w:bookmarkStart w:name="z61" w:id="59"/>
    <w:p>
      <w:pPr>
        <w:spacing w:after="0"/>
        <w:ind w:left="0"/>
        <w:jc w:val="both"/>
      </w:pPr>
      <w:r>
        <w:rPr>
          <w:rFonts w:ascii="Times New Roman"/>
          <w:b w:val="false"/>
          <w:i w:val="false"/>
          <w:color w:val="000000"/>
          <w:sz w:val="28"/>
        </w:rPr>
        <w:t>
      5) жер учаскесіне құқық белгілейтін құжаттар;</w:t>
      </w:r>
    </w:p>
    <w:bookmarkEnd w:id="59"/>
    <w:bookmarkStart w:name="z62" w:id="60"/>
    <w:p>
      <w:pPr>
        <w:spacing w:after="0"/>
        <w:ind w:left="0"/>
        <w:jc w:val="both"/>
      </w:pPr>
      <w:r>
        <w:rPr>
          <w:rFonts w:ascii="Times New Roman"/>
          <w:b w:val="false"/>
          <w:i w:val="false"/>
          <w:color w:val="000000"/>
          <w:sz w:val="28"/>
        </w:rPr>
        <w:t>
      6) КПТҮ квартирограммасы;</w:t>
      </w:r>
    </w:p>
    <w:bookmarkEnd w:id="60"/>
    <w:bookmarkStart w:name="z63" w:id="61"/>
    <w:p>
      <w:pPr>
        <w:spacing w:after="0"/>
        <w:ind w:left="0"/>
        <w:jc w:val="both"/>
      </w:pPr>
      <w:r>
        <w:rPr>
          <w:rFonts w:ascii="Times New Roman"/>
          <w:b w:val="false"/>
          <w:i w:val="false"/>
          <w:color w:val="000000"/>
          <w:sz w:val="28"/>
        </w:rPr>
        <w:t>
      7) КПТҮ техникалық сипаттамасы.</w:t>
      </w:r>
    </w:p>
    <w:bookmarkEnd w:id="61"/>
    <w:bookmarkStart w:name="z64" w:id="62"/>
    <w:p>
      <w:pPr>
        <w:spacing w:after="0"/>
        <w:ind w:left="0"/>
        <w:jc w:val="both"/>
      </w:pPr>
      <w:r>
        <w:rPr>
          <w:rFonts w:ascii="Times New Roman"/>
          <w:b w:val="false"/>
          <w:i w:val="false"/>
          <w:color w:val="000000"/>
          <w:sz w:val="28"/>
        </w:rPr>
        <w:t>
      8. Жергілікті атқарушы орган өтінімді алған күннен бастап 3 (үш) жұмыс күні ішінде Жүйеде объект туралы мәліметтерді тексереді және тіркейді не бас тарту үшін негізді көрсете отырып, объект туралы мәліметтерді тіркеуден бас тарту туралы дәлелді жауап жібереді.</w:t>
      </w:r>
    </w:p>
    <w:bookmarkEnd w:id="62"/>
    <w:bookmarkStart w:name="z65" w:id="63"/>
    <w:p>
      <w:pPr>
        <w:spacing w:after="0"/>
        <w:ind w:left="0"/>
        <w:jc w:val="both"/>
      </w:pPr>
      <w:r>
        <w:rPr>
          <w:rFonts w:ascii="Times New Roman"/>
          <w:b w:val="false"/>
          <w:i w:val="false"/>
          <w:color w:val="000000"/>
          <w:sz w:val="28"/>
        </w:rPr>
        <w:t>
      9. Объект немесе КПТҮ туралы мәліметтерді тіркеуден бас тартуға негіздер болып табылады:</w:t>
      </w:r>
    </w:p>
    <w:bookmarkEnd w:id="63"/>
    <w:bookmarkStart w:name="z66" w:id="64"/>
    <w:p>
      <w:pPr>
        <w:spacing w:after="0"/>
        <w:ind w:left="0"/>
        <w:jc w:val="both"/>
      </w:pPr>
      <w:r>
        <w:rPr>
          <w:rFonts w:ascii="Times New Roman"/>
          <w:b w:val="false"/>
          <w:i w:val="false"/>
          <w:color w:val="000000"/>
          <w:sz w:val="28"/>
        </w:rPr>
        <w:t>
      1) уәкілетті компания немесе тұрғын үй-құрылыс кооперативі Жүйеге енгізген объект немесе КПТҮ туралы мәліметтердің объект бойынша уәкілетті компанияның рұқсат беру құжаттарының мәліметтеріне сәйкес келмеуі;</w:t>
      </w:r>
    </w:p>
    <w:bookmarkEnd w:id="64"/>
    <w:bookmarkStart w:name="z67" w:id="65"/>
    <w:p>
      <w:pPr>
        <w:spacing w:after="0"/>
        <w:ind w:left="0"/>
        <w:jc w:val="both"/>
      </w:pPr>
      <w:r>
        <w:rPr>
          <w:rFonts w:ascii="Times New Roman"/>
          <w:b w:val="false"/>
          <w:i w:val="false"/>
          <w:color w:val="000000"/>
          <w:sz w:val="28"/>
        </w:rPr>
        <w:t>
      2) уәкілетті компания немесе тұрғын үй-құрылыс кооперативі ұсынған объект немесе КПТҮ бойынша рұқсат беру құжаттарының және (немесе) олардағы мәліметтердің сенімсіздігін орнатуы.</w:t>
      </w:r>
    </w:p>
    <w:bookmarkEnd w:id="65"/>
    <w:bookmarkStart w:name="z68" w:id="66"/>
    <w:p>
      <w:pPr>
        <w:spacing w:after="0"/>
        <w:ind w:left="0"/>
        <w:jc w:val="both"/>
      </w:pPr>
      <w:r>
        <w:rPr>
          <w:rFonts w:ascii="Times New Roman"/>
          <w:b w:val="false"/>
          <w:i w:val="false"/>
          <w:color w:val="000000"/>
          <w:sz w:val="28"/>
        </w:rPr>
        <w:t>
      10. Дәлелді бас тартуда көрсетілген ескертулер жойылғаннан кейін уәкілетті компания немесе тұрғын үй-құрылыс кооперативі Жүйеде объект немесе КПТҮ туралы мәліметтерді тіркеу үшін өтінімді жергілікті атқарушы органға қайта жібереді.</w:t>
      </w:r>
    </w:p>
    <w:bookmarkEnd w:id="66"/>
    <w:bookmarkStart w:name="z69" w:id="67"/>
    <w:p>
      <w:pPr>
        <w:spacing w:after="0"/>
        <w:ind w:left="0"/>
        <w:jc w:val="both"/>
      </w:pPr>
      <w:r>
        <w:rPr>
          <w:rFonts w:ascii="Times New Roman"/>
          <w:b w:val="false"/>
          <w:i w:val="false"/>
          <w:color w:val="000000"/>
          <w:sz w:val="28"/>
        </w:rPr>
        <w:t>
      11. Объект немесе КПТҮ туралы мәліметтерді түзетуді уәкілетті компания немесе тұрғын үй-құрылыс кооперативі Жүйеде объект немесе КПТҮ туралы мәліметтерге тиісті түзетулер енгізу қажеттілігін растайтын рұқсат беру және (немесе) өзге де құжаттардың болуы негізінде дербес жүзеге асырады.</w:t>
      </w:r>
    </w:p>
    <w:bookmarkEnd w:id="67"/>
    <w:bookmarkStart w:name="z70" w:id="68"/>
    <w:p>
      <w:pPr>
        <w:spacing w:after="0"/>
        <w:ind w:left="0"/>
        <w:jc w:val="both"/>
      </w:pPr>
      <w:r>
        <w:rPr>
          <w:rFonts w:ascii="Times New Roman"/>
          <w:b w:val="false"/>
          <w:i w:val="false"/>
          <w:color w:val="000000"/>
          <w:sz w:val="28"/>
        </w:rPr>
        <w:t>
      Уәкілетті компания немесе тұрғын үй-құрылыс кооперативі Жүйеде объект немесе КПТҮ туралы мәліметтерге қажетті түзетулер енгізеді, растайтын құжаттарды қоса береді және объект немесе КПТҮ туралы түзетілген мәліметтерді тіркеу үшін өтінімді жергілікті атқарушы органға жібереді.</w:t>
      </w:r>
    </w:p>
    <w:bookmarkEnd w:id="68"/>
    <w:bookmarkStart w:name="z71" w:id="69"/>
    <w:p>
      <w:pPr>
        <w:spacing w:after="0"/>
        <w:ind w:left="0"/>
        <w:jc w:val="both"/>
      </w:pPr>
      <w:r>
        <w:rPr>
          <w:rFonts w:ascii="Times New Roman"/>
          <w:b w:val="false"/>
          <w:i w:val="false"/>
          <w:color w:val="000000"/>
          <w:sz w:val="28"/>
        </w:rPr>
        <w:t>
      12. Жергілікті атқарушы орган өтінімді алған күннен бастап 3 (үш) жұмыс күні ішінде Жүйеде объект немесе КПТҮ туралы түзетілген мәліметтерді тексереді және тіркейді не осы Қағидалардың 9-тармағына сәйкес бас тарту үшін негіздемені көрсете отырып, объект немесе КПТҮ туралы түзетілген мәліметтерді тіркеуден бас тарту туралы дәлелді жауап жібереді.</w:t>
      </w:r>
    </w:p>
    <w:bookmarkEnd w:id="69"/>
    <w:bookmarkStart w:name="z72" w:id="70"/>
    <w:p>
      <w:pPr>
        <w:spacing w:after="0"/>
        <w:ind w:left="0"/>
        <w:jc w:val="both"/>
      </w:pPr>
      <w:r>
        <w:rPr>
          <w:rFonts w:ascii="Times New Roman"/>
          <w:b w:val="false"/>
          <w:i w:val="false"/>
          <w:color w:val="000000"/>
          <w:sz w:val="28"/>
        </w:rPr>
        <w:t>
      13. Жүйеде Шарттарды немесе реновациялау шеңберінде Шарттарды есепке қоюды уәкілетті компания жергілікті атқарушы орган Жүйеде объект туралы мәліметтерді тіркегеннен кейін жүзеге асырады.</w:t>
      </w:r>
    </w:p>
    <w:bookmarkEnd w:id="70"/>
    <w:bookmarkStart w:name="z73" w:id="71"/>
    <w:p>
      <w:pPr>
        <w:spacing w:after="0"/>
        <w:ind w:left="0"/>
        <w:jc w:val="both"/>
      </w:pPr>
      <w:r>
        <w:rPr>
          <w:rFonts w:ascii="Times New Roman"/>
          <w:b w:val="false"/>
          <w:i w:val="false"/>
          <w:color w:val="000000"/>
          <w:sz w:val="28"/>
        </w:rPr>
        <w:t>
      13-1. Жүйеде тұрғын үй-құрылыс кооперативіне қатысу шарттарын тіркеуді тұрғын үй-құрылыс кооперативі жергілікті атқарушы орган Жүйеде КПТҮ туралы мәліметтерді тіркегеннен кейін жүзеге асырады."</w:t>
      </w:r>
    </w:p>
    <w:bookmarkEnd w:id="71"/>
    <w:bookmarkStart w:name="z74" w:id="72"/>
    <w:p>
      <w:pPr>
        <w:spacing w:after="0"/>
        <w:ind w:left="0"/>
        <w:jc w:val="both"/>
      </w:pPr>
      <w:r>
        <w:rPr>
          <w:rFonts w:ascii="Times New Roman"/>
          <w:b w:val="false"/>
          <w:i w:val="false"/>
          <w:color w:val="000000"/>
          <w:sz w:val="28"/>
        </w:rPr>
        <w:t>
      "Жергілікті атқарушы органдардың тұрғын үй-құрылыс кооперативіне қатысу шарттарын тіркеу қағидаларын бекіту туралы"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