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8834" w14:textId="6508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теле-, радиоарналарда әлеуметтік жарнаманы қалыптастыру және орналастыру қағидаларын бекіту туралы" Қазақстан Республикасы Ақпарат және қоғамдық даму министрінің 2019 жылғы 14 мамырдағы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22 тамыздағы № 294 бұйрығы. Қазақстан Республикасының Әділет министрлігінде 2019 жылғы 23 тамызда № 19285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"Міндетті теле-, радиоарналарда әлеуметтік жарнаманы қалыптастыру және орналастыру қағидаларын бекіту туралы" Қазақстан Республикасы Ақпарат және қоғамдық даму министрінің 2019 жылғы 14 мамырдағы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18680 болып тіркелген, Қазақстан Республикасының нормативтік құқықтық актілерінің эталондық бақылау банкінде 2019 жылғы 22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теле-, радиоарналарда әлеуметтік жарнаманы қалыптастыру және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"2) құқық иеленуші – шарт бойынша немесе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негіз бойынша туындыны және (немесе) сабақтас құқықтар объектілерін пайдалануға айрықша құқық алған жеке немесе заңды тұлғалар;";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Міндетті теле-, радиоарналарда әлеуметтік жарнаманы орналастыру үшін өтініш берушілер уәкілетті органға мынадай құжаттарды ұсынады:</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теле -, радиоарналарда әлеуметтік жарнаманы орналастыруға өтінім;</w:t>
      </w:r>
    </w:p>
    <w:p>
      <w:pPr>
        <w:spacing w:after="0"/>
        <w:ind w:left="0"/>
        <w:jc w:val="both"/>
      </w:pPr>
      <w:r>
        <w:rPr>
          <w:rFonts w:ascii="Times New Roman"/>
          <w:b w:val="false"/>
          <w:i w:val="false"/>
          <w:color w:val="000000"/>
          <w:sz w:val="28"/>
        </w:rPr>
        <w:t>
      2) басқа жеткізгіштерге беру кезінде оның сапасының өзгермейтіндігін қамтамасыз ететін сыртқы электрондық жеткізгіштерде, қазақ және орыс тілдеріндегі әлеуметтік жарнаманың ролигі;</w:t>
      </w:r>
    </w:p>
    <w:p>
      <w:pPr>
        <w:spacing w:after="0"/>
        <w:ind w:left="0"/>
        <w:jc w:val="both"/>
      </w:pPr>
      <w:r>
        <w:rPr>
          <w:rFonts w:ascii="Times New Roman"/>
          <w:b w:val="false"/>
          <w:i w:val="false"/>
          <w:color w:val="000000"/>
          <w:sz w:val="28"/>
        </w:rPr>
        <w:t>
      3) туындыны және (немесе) сабақтас құқықтар объектілерін пайдалануға айрықша құқығын растайтын құжат;</w:t>
      </w:r>
    </w:p>
    <w:p>
      <w:pPr>
        <w:spacing w:after="0"/>
        <w:ind w:left="0"/>
        <w:jc w:val="both"/>
      </w:pPr>
      <w:r>
        <w:rPr>
          <w:rFonts w:ascii="Times New Roman"/>
          <w:b w:val="false"/>
          <w:i w:val="false"/>
          <w:color w:val="000000"/>
          <w:sz w:val="28"/>
        </w:rPr>
        <w:t>
      4) сенімхат негізінде әрекет ететін тұлға өтініш берген жағдайда құқық иеленушінің келісімі.".</w:t>
      </w:r>
    </w:p>
    <w:bookmarkStart w:name="z8" w:id="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