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8996" w14:textId="5458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"Орны ауыстырылатын (тасымалданатын) объектілерді ұстауды, өсiрудi, пайдалануды, өндiрудi, дайындауды (союды), сақтауды, өңдеудi, тасымалдау (орнын ауыстыру) мен өткiзудi жүзеге асыратын азаматтардың денсаулығын жануарлар мен адамға ортақ аурулардан қорғау қағидаларын бекіту туралы" Қазақстан Республикасы Премьер Министрінің орынбасары &amp;#727; Ауыл шаруашылығы министрінің 2004 жылғы 2 наурыздағы № 104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13 тамыздағы № 293 бұйрығы. Қазақстан Республикасының Әділет министрлігінде 2019 жылғы 16 тамызда № 19255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"Орны ауыстырылатын (тасымалданатын) объектілерді ұстауды, өсіруді, пайдалануды, өндіруді, дайындауды (союды), сақтауды, өңдеуді, тасымалдау (орнын ауыстыру) мен өткізуді жүзеге асыратын азаматтардың денсаулығын жануарлар мен адамға ортақ аурулардан қорғау қағидаларын бекіту туралы" Қазақстан Республикасы Премьер-Министрінің орынбасары ˗ Ауыл шаруашылығы министрінің 2004 жылғы 2 наурыздағы № 104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2768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2004 жыл, № 29-32, 963-құжат)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Орны ауыстырылатын (тасымалданатын) объектілерді ұстауды, өсіруді, пайдалануды, өндіруді, дайындауды (союды), сақтауды, өңдеуді, тасымалдау (орнын ауыстыру) мен өткізуді жүзеге асыратын азаматтардың денсаулығын жануарлар мен адамға ортақ аурулардан қорғау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 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 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"2-тарау. Орны ауыстырылатын (тасымалданатын) объектілерді ұстауды, өсіруді, пайдалануды, өндіруді, дайындауды (союды), сақтауды, өңдеуді, тасымалдау (орнын ауыстыру) мен өткізуді жүзеге асыратын азаматтардың денсаулығын жануарлар мен адамға ортақ аурулардан қорғау жөніндегі іс-шаралар";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"4. Орны ауыстырылатын (тасымалданатын) объектілерді ұстауды, өсіруді, пайдалануды, өндіруді, дайындауды (союды), сақтауды, өңдеуді, тасымалдау (орнын ауыстыру) мен өткізуді жүзеге асыратын азаматтардың денсаулығын жануарлар мен адамға ортақ аурулардан қорғау жөніндегі іс-шаралар ауру түріне байланысты Ветеринариялық (ветеринариялық-санитариялық) қағидаларға, сондай-ақ Қазақстан Республикасы Денсаулық сақтау министрінің 2018 жылғы 14 желтоқсандағы № ҚР ДСМ-40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17995 болып тіркелген) бекітілген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қағидаларына сәйкес жүргізіледі.</w:t>
      </w:r>
    </w:p>
    <w:bookmarkStart w:name="z9" w:id="4"/>
    <w:p>
      <w:pPr>
        <w:spacing w:after="0"/>
        <w:ind w:left="0"/>
        <w:jc w:val="both"/>
      </w:pPr>
      <w:r>
        <w:rPr>
          <w:rFonts w:ascii="Times New Roman"/>
          <w:b w:val="false"/>
          <w:i w:val="false"/>
          <w:color w:val="000000"/>
          <w:sz w:val="28"/>
        </w:rPr>
        <w:t xml:space="preserve">
      Жануарлардың аса қауіпті ауруларына қарсы ветеринариялық іс-шаралар Қазақстан Республикасы Ауыл шаруашылығы министрінің 2014 жылғы 30 маусымдағы № 16-07/332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9639 болып тіркелген) бекітілген Жануарлардың аса қауіпті ауруларына қарсы ветеринариялық іс-шараларды жоспарлау және өткізу қағидаларына сәйкес жүргізіледі.".</w:t>
      </w:r>
    </w:p>
    <w:bookmarkEnd w:id="4"/>
    <w:bookmarkStart w:name="z10" w:id="5"/>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2" w:id="7"/>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7"/>
    <w:bookmarkStart w:name="z13" w:id="8"/>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8"/>
    <w:bookmarkStart w:name="z14" w:id="9"/>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9"/>
    <w:bookmarkStart w:name="z15" w:id="10"/>
    <w:p>
      <w:pPr>
        <w:spacing w:after="0"/>
        <w:ind w:left="0"/>
        <w:jc w:val="both"/>
      </w:pPr>
      <w:r>
        <w:rPr>
          <w:rFonts w:ascii="Times New Roman"/>
          <w:b w:val="false"/>
          <w:i w:val="false"/>
          <w:color w:val="000000"/>
          <w:sz w:val="28"/>
        </w:rPr>
        <w:t xml:space="preserve">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