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4fd" w14:textId="ca73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12 тамыздағы № 358 бұйрығы. Қазақстан Республикасының Әділет министрлігінде 2019 жылғы 13 тамызда № 19234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Нормативтік құқықтық актілердің эталондық бақылау банкінде 2018 жылғы 2 қарашада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3"/>
    <w:p>
      <w:pPr>
        <w:spacing w:after="0"/>
        <w:ind w:left="0"/>
        <w:jc w:val="both"/>
      </w:pPr>
      <w:r>
        <w:rPr>
          <w:rFonts w:ascii="Times New Roman"/>
          <w:b w:val="false"/>
          <w:i w:val="false"/>
          <w:color w:val="000000"/>
          <w:sz w:val="28"/>
        </w:rPr>
        <w:t>
      "7. Денсаулық сақтау саласындағы білім беру ұйымдарының, сондай-ақ ЖЖОКБҰ мен ғылыми ұйымдардың магистратурасына, резидентурасына түсушілердің өтініштерін қабылдауды ЖЖОКБҰ және ғылыми ұйымдардың қабылдау комиссияларымен және (немесе) ақпараттық жүйе арқылы күнтізбелік жылдың 3 – 25 шілдесі аралығында жүргізіледі. КТ, шығармашылық емтихандар күнтізбелік жылдың 8 – 16 тамызы аралығында өткізіледі.</w:t>
      </w:r>
    </w:p>
    <w:bookmarkEnd w:id="3"/>
    <w:p>
      <w:pPr>
        <w:spacing w:after="0"/>
        <w:ind w:left="0"/>
        <w:jc w:val="both"/>
      </w:pPr>
      <w:r>
        <w:rPr>
          <w:rFonts w:ascii="Times New Roman"/>
          <w:b w:val="false"/>
          <w:i w:val="false"/>
          <w:color w:val="000000"/>
          <w:sz w:val="28"/>
        </w:rPr>
        <w:t>
      ЖЖОКБҰ докторантурасына өтініштерді қабылдау күнтізбелік жылдың 3 шілдесі мен 22 тамызына дейін жүргізіледі. Докторантураға білім беру бағдарламаларының тобы бойынша түсу емтихандары күнтізбелік жылдың 22-нен 27 тамызына дейін өткізіледі.</w:t>
      </w:r>
    </w:p>
    <w:p>
      <w:pPr>
        <w:spacing w:after="0"/>
        <w:ind w:left="0"/>
        <w:jc w:val="both"/>
      </w:pPr>
      <w:r>
        <w:rPr>
          <w:rFonts w:ascii="Times New Roman"/>
          <w:b w:val="false"/>
          <w:i w:val="false"/>
          <w:color w:val="000000"/>
          <w:sz w:val="28"/>
        </w:rPr>
        <w:t>
      Қабылдау күнтізбелік жылдың 28 тамызына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5" w:id="4"/>
    <w:p>
      <w:pPr>
        <w:spacing w:after="0"/>
        <w:ind w:left="0"/>
        <w:jc w:val="both"/>
      </w:pPr>
      <w:r>
        <w:rPr>
          <w:rFonts w:ascii="Times New Roman"/>
          <w:b w:val="false"/>
          <w:i w:val="false"/>
          <w:color w:val="000000"/>
          <w:sz w:val="28"/>
        </w:rPr>
        <w:t>
      "30. Магистратураға тұлғаларды ақылы негізде қабылдау КТ қорытындылары бойынша осы Қағидаларға 7-қосымшаға сәйкес (бұдан әрі – 7-қосымша) оқыту қазақ немесе орыс тілінде жүргізілетін магистратураға кешенді тестілеу үшін 150 балдық шәкіліге сәйкес кемінде 50 балл, бұл ретте: шет тілі бойынша – кемінде 25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оқуға дайындығын анықтауға арналған тест бойынша – кемінде 7 балл жинаған жағдайда жүзеге асырылады.</w:t>
      </w:r>
    </w:p>
    <w:bookmarkEnd w:id="4"/>
    <w:p>
      <w:pPr>
        <w:spacing w:after="0"/>
        <w:ind w:left="0"/>
        <w:jc w:val="both"/>
      </w:pPr>
      <w:r>
        <w:rPr>
          <w:rFonts w:ascii="Times New Roman"/>
          <w:b w:val="false"/>
          <w:i w:val="false"/>
          <w:color w:val="000000"/>
          <w:sz w:val="28"/>
        </w:rPr>
        <w:t>
      Оқыту ағылшын тілінде жүргізілетін магистратураға тұлғаларды ақылы негізде қабылдау КТ қорытындылары бойынша осы Үлгілік қағидаларға 8-қосымшаға сәйкес (бұдан әрі – 8-қосымша) оқыту ағылшын тілдерінде жүргізілетін магистратурада білім алу үшін кешенді тестілеудің 100-балдық бағалау жүйесінің шәкіліне сәйкес кемінде 25 балл, бұл ретте оқуға дайындығын анықтауға арналған тест бойынша – кемінде 7 балл, білім беру бағдарламалары тобының бейіні бойынша: бір дұрыс жауап таңдау бойынша – кемінде 7 балл, бір немесе бірнеше дұрыс жауап таңдау бойынша – кемінде 7 балл жинаған жағдайда жүзеге асырылады.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7-қосымшаға сәйкес кемінде 50 балл, бұл ретте: шет тілі бойынша – кемінде 25 балл, оқуға дайындығын анықтауға арналған тест бойынша – кемінде 7 балл және білім беру бағдарламалары тобының бейіні бойынша әр шығармашылық емтиханнан - кемінде 7 балл жинаған жағдайда жүзеге асырылады. Әр шығармашылық емтиханнан ең жоғарғы балл – 35 балл.</w:t>
      </w:r>
    </w:p>
    <w:p>
      <w:pPr>
        <w:spacing w:after="0"/>
        <w:ind w:left="0"/>
        <w:jc w:val="both"/>
      </w:pPr>
      <w:r>
        <w:rPr>
          <w:rFonts w:ascii="Times New Roman"/>
          <w:b w:val="false"/>
          <w:i w:val="false"/>
          <w:color w:val="000000"/>
          <w:sz w:val="28"/>
        </w:rPr>
        <w:t>
      Резидентураға тұлғаларды қабылдау білім беру бағдарламалары топтарының бейінінен түсу емтиханының қорытындысы бойынша мүмкін болған 100 балдан кемінде 50 балл жинаған жағдайда жүзеге асырылады.</w:t>
      </w:r>
    </w:p>
    <w:p>
      <w:pPr>
        <w:spacing w:after="0"/>
        <w:ind w:left="0"/>
        <w:jc w:val="both"/>
      </w:pPr>
      <w:r>
        <w:rPr>
          <w:rFonts w:ascii="Times New Roman"/>
          <w:b w:val="false"/>
          <w:i w:val="false"/>
          <w:color w:val="000000"/>
          <w:sz w:val="28"/>
        </w:rPr>
        <w:t>
      Докторантураға тұлғаларды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білім беру бағдарламалары топтарының бейіні бойынша түсу емтиханының қорытындысы бойынша мүмкін болған 100 балдан кемінде 50 балл жинаған жағдайда жүзеге асырылады.</w:t>
      </w:r>
    </w:p>
    <w:bookmarkStart w:name="z11" w:id="5"/>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5"/>
    <w:p>
      <w:pPr>
        <w:spacing w:after="0"/>
        <w:ind w:left="0"/>
        <w:jc w:val="both"/>
      </w:pPr>
      <w:r>
        <w:rPr>
          <w:rFonts w:ascii="Times New Roman"/>
          <w:b w:val="false"/>
          <w:i w:val="false"/>
          <w:color w:val="000000"/>
          <w:sz w:val="28"/>
        </w:rPr>
        <w:t xml:space="preserve">
      1) оқыту қазақ немесе орыс тілінде жүргізілетін ғылыми-педагогикалық және бейінді магистратура үшін, оның ішінде шығармашылық дайындықты талап ететін білім беру бағдарламаларының тобы үшін </w:t>
      </w:r>
      <w:r>
        <w:rPr>
          <w:rFonts w:ascii="Times New Roman"/>
          <w:b w:val="false"/>
          <w:i w:val="false"/>
          <w:color w:val="000000"/>
          <w:sz w:val="28"/>
        </w:rPr>
        <w:t>7-қосымшаға</w:t>
      </w:r>
      <w:r>
        <w:rPr>
          <w:rFonts w:ascii="Times New Roman"/>
          <w:b w:val="false"/>
          <w:i w:val="false"/>
          <w:color w:val="000000"/>
          <w:sz w:val="28"/>
        </w:rPr>
        <w:t xml:space="preserve"> сәйкес – кемінде 75 балл;</w:t>
      </w:r>
    </w:p>
    <w:p>
      <w:pPr>
        <w:spacing w:after="0"/>
        <w:ind w:left="0"/>
        <w:jc w:val="both"/>
      </w:pPr>
      <w:r>
        <w:rPr>
          <w:rFonts w:ascii="Times New Roman"/>
          <w:b w:val="false"/>
          <w:i w:val="false"/>
          <w:color w:val="000000"/>
          <w:sz w:val="28"/>
        </w:rPr>
        <w:t xml:space="preserve">
      2) оқыту ағылшын тілінде жүргізілетін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 кемінде 50 балл;</w:t>
      </w:r>
    </w:p>
    <w:p>
      <w:pPr>
        <w:spacing w:after="0"/>
        <w:ind w:left="0"/>
        <w:jc w:val="both"/>
      </w:pPr>
      <w:r>
        <w:rPr>
          <w:rFonts w:ascii="Times New Roman"/>
          <w:b w:val="false"/>
          <w:i w:val="false"/>
          <w:color w:val="000000"/>
          <w:sz w:val="28"/>
        </w:rPr>
        <w:t>
      3) резидентура үшін – кемінде 75 балл.</w:t>
      </w:r>
    </w:p>
    <w:p>
      <w:pPr>
        <w:spacing w:after="0"/>
        <w:ind w:left="0"/>
        <w:jc w:val="both"/>
      </w:pPr>
      <w:r>
        <w:rPr>
          <w:rFonts w:ascii="Times New Roman"/>
          <w:b w:val="false"/>
          <w:i w:val="false"/>
          <w:color w:val="000000"/>
          <w:sz w:val="28"/>
        </w:rPr>
        <w:t>
      Осы Үлгілік қағидалардың 14-тармағында көрсетілген шет тілі (ағылшын, француз, неміс) бойынша тест тапсырғаны туралы сертификаты бар тұлғаларға 50 балл есептеледі.</w:t>
      </w:r>
    </w:p>
    <w:p>
      <w:pPr>
        <w:spacing w:after="0"/>
        <w:ind w:left="0"/>
        <w:jc w:val="both"/>
      </w:pPr>
      <w:r>
        <w:rPr>
          <w:rFonts w:ascii="Times New Roman"/>
          <w:b w:val="false"/>
          <w:i w:val="false"/>
          <w:color w:val="000000"/>
          <w:sz w:val="28"/>
        </w:rPr>
        <w:t>
      Мемлекеттік білім беру тапсырысы бойынша докторантурада білім алу үшін түсу емтиханынан кемінде 75 балл жинаған тұлғалар конкурстық негізде қабылданады.";</w:t>
      </w:r>
    </w:p>
    <w:bookmarkStart w:name="z16" w:id="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bookmarkStart w:name="z17"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7"/>
    <w:bookmarkStart w:name="z15" w:id="8"/>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8"/>
    <w:bookmarkStart w:name="z18"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9" w:id="10"/>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20"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11"/>
    <w:bookmarkStart w:name="z21" w:id="12"/>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3"/>
    <w:bookmarkStart w:name="z23" w:id="1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12 тамыздағы</w:t>
            </w:r>
            <w:r>
              <w:br/>
            </w:r>
            <w:r>
              <w:rPr>
                <w:rFonts w:ascii="Times New Roman"/>
                <w:b w:val="false"/>
                <w:i w:val="false"/>
                <w:color w:val="000000"/>
                <w:sz w:val="20"/>
              </w:rPr>
              <w:t>№ 358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білімнің білім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 w:id="15"/>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шәкілі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2124"/>
        <w:gridCol w:w="1879"/>
        <w:gridCol w:w="2442"/>
        <w:gridCol w:w="2443"/>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Лексико-грамматикалық тест</w:t>
            </w:r>
            <w:r>
              <w:br/>
            </w:r>
            <w:r>
              <w:rPr>
                <w:rFonts w:ascii="Times New Roman"/>
                <w:b w:val="false"/>
                <w:i w:val="false"/>
                <w:color w:val="000000"/>
                <w:sz w:val="20"/>
              </w:rPr>
              <w:t>
Оқылым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 шығармашылық дайындықты талап ететін білім беру бағдарламаларының тобы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12 тамыздағы</w:t>
            </w:r>
            <w:r>
              <w:br/>
            </w:r>
            <w:r>
              <w:rPr>
                <w:rFonts w:ascii="Times New Roman"/>
                <w:b w:val="false"/>
                <w:i w:val="false"/>
                <w:color w:val="000000"/>
                <w:sz w:val="20"/>
              </w:rPr>
              <w:t>№ 358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білімнің білім</w:t>
            </w:r>
            <w:r>
              <w:br/>
            </w:r>
            <w:r>
              <w:rPr>
                <w:rFonts w:ascii="Times New Roman"/>
                <w:b w:val="false"/>
                <w:i w:val="false"/>
                <w:color w:val="000000"/>
                <w:sz w:val="20"/>
              </w:rPr>
              <w:t>беру бағдарламаларын iске</w:t>
            </w:r>
            <w:r>
              <w:br/>
            </w:r>
            <w:r>
              <w:rPr>
                <w:rFonts w:ascii="Times New Roman"/>
                <w:b w:val="false"/>
                <w:i w:val="false"/>
                <w:color w:val="000000"/>
                <w:sz w:val="20"/>
              </w:rPr>
              <w:t>асыратын бiлiм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8" w:id="16"/>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100 балдық бағалау жүйесінің шкаласы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2521"/>
        <w:gridCol w:w="1843"/>
        <w:gridCol w:w="2134"/>
        <w:gridCol w:w="2899"/>
      </w:tblGrid>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дұрыс жауапты таңдау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