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ea0b" w14:textId="ac3e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қатысуды ұйымдастыру тәсілдерін өзгерту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8 тамыздағы № 629 бұйрығы. Қазақстан Республикасының Әділет министрлігінде 2019 жылғы 13 тамызда № 19233 болып тіркелді.</w:t>
      </w:r>
    </w:p>
    <w:p>
      <w:pPr>
        <w:spacing w:after="0"/>
        <w:ind w:left="0"/>
        <w:jc w:val="both"/>
      </w:pPr>
      <w:bookmarkStart w:name="z1" w:id="0"/>
      <w:r>
        <w:rPr>
          <w:rFonts w:ascii="Times New Roman"/>
          <w:b w:val="false"/>
          <w:i w:val="false"/>
          <w:color w:val="000000"/>
          <w:sz w:val="28"/>
        </w:rPr>
        <w:t xml:space="preserve">
      "Тұрғын үй құрылысына үлестік қатысу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құрылысына үлестік қатысуды ұйымдастыру тәсілдерін </w:t>
      </w:r>
      <w:r>
        <w:rPr>
          <w:rFonts w:ascii="Times New Roman"/>
          <w:b w:val="false"/>
          <w:i w:val="false"/>
          <w:color w:val="000000"/>
          <w:sz w:val="28"/>
        </w:rPr>
        <w:t>өзгерту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8 тамыздағы</w:t>
            </w:r>
            <w:r>
              <w:br/>
            </w:r>
            <w:r>
              <w:rPr>
                <w:rFonts w:ascii="Times New Roman"/>
                <w:b w:val="false"/>
                <w:i w:val="false"/>
                <w:color w:val="000000"/>
                <w:sz w:val="20"/>
              </w:rPr>
              <w:t>№ 629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Тұрғын үй құрылысына үлестік қатысуды ұйымдастыру тәсілдерін өзгерту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м.а. 16.10.2020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1" w:id="9"/>
    <w:p>
      <w:pPr>
        <w:spacing w:after="0"/>
        <w:ind w:left="0"/>
        <w:jc w:val="both"/>
      </w:pPr>
      <w:r>
        <w:rPr>
          <w:rFonts w:ascii="Times New Roman"/>
          <w:b w:val="false"/>
          <w:i w:val="false"/>
          <w:color w:val="000000"/>
          <w:sz w:val="28"/>
        </w:rPr>
        <w:t xml:space="preserve">
      1. Осы Тұрғын үй құрылысына үлестік қатысуды ұйымдастыру тәсілдерін өзгерту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құрылысына үлестік қатысу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тұрғын үй құрылысына үлестік қатысуды ұйымдастыру тәсілдерін өзгерту тәртібін айқындайды.</w:t>
      </w:r>
    </w:p>
    <w:bookmarkEnd w:id="9"/>
    <w:bookmarkStart w:name="z12" w:id="10"/>
    <w:p>
      <w:pPr>
        <w:spacing w:after="0"/>
        <w:ind w:left="0"/>
        <w:jc w:val="both"/>
      </w:pPr>
      <w:r>
        <w:rPr>
          <w:rFonts w:ascii="Times New Roman"/>
          <w:b w:val="false"/>
          <w:i w:val="false"/>
          <w:color w:val="000000"/>
          <w:sz w:val="28"/>
        </w:rPr>
        <w:t>
      2. Тұрғын үй құрылысына үлестік қатысуды ұйымдастыру тәсілдерін өзгертуді растау жасалған кепілдік беру туралы шарт немесе үлескерлердің ақшасын тартуға рұқсат беру (тұрғын үй құрылысына үлестік қатысуды ұйымдастыру тәсіліне байланысты) болып табылады.</w:t>
      </w:r>
    </w:p>
    <w:bookmarkEnd w:id="10"/>
    <w:bookmarkStart w:name="z13" w:id="11"/>
    <w:p>
      <w:pPr>
        <w:spacing w:after="0"/>
        <w:ind w:left="0"/>
        <w:jc w:val="both"/>
      </w:pPr>
      <w:r>
        <w:rPr>
          <w:rFonts w:ascii="Times New Roman"/>
          <w:b w:val="false"/>
          <w:i w:val="false"/>
          <w:color w:val="000000"/>
          <w:sz w:val="28"/>
        </w:rPr>
        <w:t xml:space="preserve">
      3. Тұрғын үй құрылысына үлестік қатысуды ұйымдастыруды Тұрғын үй құрылысының біріңғай операторы (бұдан әрі – Біріңғай оператор) кепілдігін алу, екінші деңгейдегі банктің жобасына қатысу тәсіліне өзгерту кезінде инжинирингтік компанияны таңдауды Біріңғай оператор немесе екінші деңгейдегі банк жүзеге асырады және азаматтық заңнама шеңберінде инжинирингтік қызметтерді көрсету туралы шарт жасалады. </w:t>
      </w:r>
    </w:p>
    <w:bookmarkEnd w:id="11"/>
    <w:bookmarkStart w:name="z14" w:id="12"/>
    <w:p>
      <w:pPr>
        <w:spacing w:after="0"/>
        <w:ind w:left="0"/>
        <w:jc w:val="both"/>
      </w:pPr>
      <w:r>
        <w:rPr>
          <w:rFonts w:ascii="Times New Roman"/>
          <w:b w:val="false"/>
          <w:i w:val="false"/>
          <w:color w:val="000000"/>
          <w:sz w:val="28"/>
        </w:rPr>
        <w:t xml:space="preserve">
      4. Тұрғын үй құрылысына үлестік қатысуды ұйымдастыруды көппәтерлі тұрғын үйдің қаңқасы тұрғызылғаннан кейін үлескерлердің ақшасын тарту тәсіліне өзгерту кезінде уәкілетті компания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талаптарды ескере отырып, инжинирингтік компанияны қайта қарауға құқылы.</w:t>
      </w:r>
    </w:p>
    <w:bookmarkEnd w:id="12"/>
    <w:bookmarkStart w:name="z61" w:id="13"/>
    <w:p>
      <w:pPr>
        <w:spacing w:after="0"/>
        <w:ind w:left="0"/>
        <w:jc w:val="both"/>
      </w:pPr>
      <w:r>
        <w:rPr>
          <w:rFonts w:ascii="Times New Roman"/>
          <w:b w:val="false"/>
          <w:i w:val="false"/>
          <w:color w:val="000000"/>
          <w:sz w:val="28"/>
        </w:rPr>
        <w:t>
      4-1. Жеке тұрғын үйлер кешені үшін тұрғын үй құрылысына үлестік қатысуды ұйымдастыру тәсілін өзгерту екінші деңгейдегі банктің жобасына қатысу тәсілдері мен Бірыңғай оператордың кепілдігін алу арасында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Өнеркәсіп және құрылыс министрінің 16.09.2025 </w:t>
      </w:r>
      <w:r>
        <w:rPr>
          <w:rFonts w:ascii="Times New Roman"/>
          <w:b w:val="false"/>
          <w:i w:val="false"/>
          <w:color w:val="00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2-тарау. Біріңғай оператордың кепілдігін алу тәсілімен тұрғын үй құрылысына үлестік қатысуды ұйымдастыруды үлескерлердің ақшасын тартуға жергілікті атқарушы органның рұқсатын алуға өзгерту талаптары</w:t>
      </w:r>
    </w:p>
    <w:bookmarkEnd w:id="14"/>
    <w:bookmarkStart w:name="z16" w:id="15"/>
    <w:p>
      <w:pPr>
        <w:spacing w:after="0"/>
        <w:ind w:left="0"/>
        <w:jc w:val="both"/>
      </w:pPr>
      <w:r>
        <w:rPr>
          <w:rFonts w:ascii="Times New Roman"/>
          <w:b w:val="false"/>
          <w:i w:val="false"/>
          <w:color w:val="000000"/>
          <w:sz w:val="28"/>
        </w:rPr>
        <w:t xml:space="preserve">
      5. Осы тарауда белгіленген шарттарға сәйкес келетін құрылыс салушы және уәкілетті компания Біріңғай оператордың кепілдігін алу тәсілімен Тұрғын үй құрылысына үлестік қатысуды ұйымдастыруды </w:t>
      </w:r>
      <w:r>
        <w:rPr>
          <w:rFonts w:ascii="Times New Roman"/>
          <w:b w:val="false"/>
          <w:i w:val="false"/>
          <w:color w:val="000000"/>
          <w:sz w:val="28"/>
        </w:rPr>
        <w:t>Заңда</w:t>
      </w:r>
      <w:r>
        <w:rPr>
          <w:rFonts w:ascii="Times New Roman"/>
          <w:b w:val="false"/>
          <w:i w:val="false"/>
          <w:color w:val="000000"/>
          <w:sz w:val="28"/>
        </w:rPr>
        <w:t xml:space="preserve"> көзделген өзге де тәсілге кепілдік беру туралы шартты бұзу арқылы өзгертуге құқылы. </w:t>
      </w:r>
    </w:p>
    <w:bookmarkEnd w:id="15"/>
    <w:bookmarkStart w:name="z17" w:id="16"/>
    <w:p>
      <w:pPr>
        <w:spacing w:after="0"/>
        <w:ind w:left="0"/>
        <w:jc w:val="both"/>
      </w:pPr>
      <w:r>
        <w:rPr>
          <w:rFonts w:ascii="Times New Roman"/>
          <w:b w:val="false"/>
          <w:i w:val="false"/>
          <w:color w:val="000000"/>
          <w:sz w:val="28"/>
        </w:rPr>
        <w:t>
      6. Кепілдік беру туралы шартты бұзу Қазақстан Республикасының азаматтық заңнамасына сәйкес жүзеге асырылады.</w:t>
      </w:r>
    </w:p>
    <w:bookmarkEnd w:id="16"/>
    <w:bookmarkStart w:name="z18" w:id="17"/>
    <w:p>
      <w:pPr>
        <w:spacing w:after="0"/>
        <w:ind w:left="0"/>
        <w:jc w:val="both"/>
      </w:pPr>
      <w:r>
        <w:rPr>
          <w:rFonts w:ascii="Times New Roman"/>
          <w:b w:val="false"/>
          <w:i w:val="false"/>
          <w:color w:val="000000"/>
          <w:sz w:val="28"/>
        </w:rPr>
        <w:t>
      7. Кепілдік беру туралы шартты бұзу туралы Біріңғай операторға жүгіну күнінде тұрғын үй құрылысына үлестік қатысуды ұйымдастыру тәсілін өзгертуге алғышарт болатын талаптар:</w:t>
      </w:r>
    </w:p>
    <w:bookmarkEnd w:id="17"/>
    <w:bookmarkStart w:name="z19" w:id="18"/>
    <w:p>
      <w:pPr>
        <w:spacing w:after="0"/>
        <w:ind w:left="0"/>
        <w:jc w:val="both"/>
      </w:pPr>
      <w:r>
        <w:rPr>
          <w:rFonts w:ascii="Times New Roman"/>
          <w:b w:val="false"/>
          <w:i w:val="false"/>
          <w:color w:val="000000"/>
          <w:sz w:val="28"/>
        </w:rPr>
        <w:t>
      1) жұмыстар жүргізудің бекітілген кестесінен күнтізбелік 60 (алпыс) күннен артық мерзімде көппәтерлі тұрғын үйдің немесе жеке тұрғын үй кешенінің құрылысы жобасы бойынша құрылыс-монтаждау жұмыстарының артта қалушылығының болмауы.</w:t>
      </w:r>
    </w:p>
    <w:bookmarkEnd w:id="18"/>
    <w:p>
      <w:pPr>
        <w:spacing w:after="0"/>
        <w:ind w:left="0"/>
        <w:jc w:val="both"/>
      </w:pPr>
      <w:r>
        <w:rPr>
          <w:rFonts w:ascii="Times New Roman"/>
          <w:b w:val="false"/>
          <w:i w:val="false"/>
          <w:color w:val="000000"/>
          <w:sz w:val="28"/>
        </w:rPr>
        <w:t xml:space="preserve">
      Көппәтерлі тұрғын үйдің немесе жеке тұрғын үй кешенінің құрылысы жобасы бойынша құрылыс-монтаждау жұмыстарының артта қалуы Қазақстан Республикасы Ұлттық экономика министрінің 2016 жылғы 28 шілдедегі № 339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14189 болып тіркелген) сәйкес ұсынылатын көппәтерлі тұрғын үй немесе жеке тұрғын үйлер кешені құрылысының барысын мониторингілеу нәтижелері туралы тұрғын үй құрылысына үлестік қатысу саласындағы инжинирингтік компанияның есебі негізінде үлестік қатысуды ұйымдастыру тәсіліне қарамастан, жергілікті атқарушы органмен, сондай-ақ Бірыңғай оператормен немесе екінші деңгейдегі банкпен (тұрғын үй құрылысына үлестік қатысуды ұйымдастыру тәсіліне қарай) анықталады.</w:t>
      </w:r>
    </w:p>
    <w:bookmarkStart w:name="z20" w:id="19"/>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 бұза отырып, ақшаны пайдалануды инжинирингтік компанияның анықтаған күнінен бастап 15 (он бес) жұмыс күні ішінде уәкілетті компанияның банктік шотына құрылыс салушымен және (немесе) уәкілетті компаниямен, мердігермен (бас мердігермен) өтеу қажеттілігі туралы Біріңғай оператордың орындалмаған хабарламасының (болған кезде) болмауы;</w:t>
      </w:r>
    </w:p>
    <w:bookmarkEnd w:id="19"/>
    <w:bookmarkStart w:name="z21" w:id="20"/>
    <w:p>
      <w:pPr>
        <w:spacing w:after="0"/>
        <w:ind w:left="0"/>
        <w:jc w:val="both"/>
      </w:pPr>
      <w:r>
        <w:rPr>
          <w:rFonts w:ascii="Times New Roman"/>
          <w:b w:val="false"/>
          <w:i w:val="false"/>
          <w:color w:val="000000"/>
          <w:sz w:val="28"/>
        </w:rPr>
        <w:t>
      3) тұрғын үй құрылысына үлестік қатысу туралы шартты уәкілетті компаниямен жасасқан үлескерлердің кемінде төрттен үш бөлігінің тұрғын үй құрылысына үлестік қатысуды ұйымдастыру тәсілін өзгертуге нотариаттық куәландырылған келісімдері;</w:t>
      </w:r>
    </w:p>
    <w:bookmarkEnd w:id="20"/>
    <w:bookmarkStart w:name="z22" w:id="21"/>
    <w:p>
      <w:pPr>
        <w:spacing w:after="0"/>
        <w:ind w:left="0"/>
        <w:jc w:val="both"/>
      </w:pPr>
      <w:r>
        <w:rPr>
          <w:rFonts w:ascii="Times New Roman"/>
          <w:b w:val="false"/>
          <w:i w:val="false"/>
          <w:color w:val="000000"/>
          <w:sz w:val="28"/>
        </w:rPr>
        <w:t>
      4) "Отбасы банк" Тұрғын үй құрылыс жинақ банкі" акционерлік қоғамы немесе Біріңғай оператор кепілдік беретін екінші деңгейдегі банк берген қарыз есебінен көппәтерлі тұрғын үйдегі немесе жеке тұрғын үй кешеніндегі үлесін (толық не ішінара) төлеген үлескерлердің болмауы.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Өнеркәсіп және құрылыс министрінің 16.09.2025 </w:t>
      </w:r>
      <w:r>
        <w:rPr>
          <w:rFonts w:ascii="Times New Roman"/>
          <w:b w:val="false"/>
          <w:i w:val="false"/>
          <w:color w:val="00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8. Уәкілетті компания үлескерлердің келісімдерін жинау басталғанға дейін күнтізбелік 15 (он бес) күн ішінде бұқаралық ақпарат құралдарында немесе өзінің интернет-ресурсында тұрғын үй құрылысына үлестік қатысуды ұйымдастыру тәсілін өзгерту ниеті туралы ақпаратты орналастырады.</w:t>
      </w:r>
    </w:p>
    <w:bookmarkEnd w:id="22"/>
    <w:p>
      <w:pPr>
        <w:spacing w:after="0"/>
        <w:ind w:left="0"/>
        <w:jc w:val="both"/>
      </w:pPr>
      <w:r>
        <w:rPr>
          <w:rFonts w:ascii="Times New Roman"/>
          <w:b w:val="false"/>
          <w:i w:val="false"/>
          <w:color w:val="000000"/>
          <w:sz w:val="28"/>
        </w:rPr>
        <w:t>
      Жарияланатын ақпараттық хабарлама мыналарды қамтуы қажет:</w:t>
      </w:r>
    </w:p>
    <w:bookmarkStart w:name="z24" w:id="23"/>
    <w:p>
      <w:pPr>
        <w:spacing w:after="0"/>
        <w:ind w:left="0"/>
        <w:jc w:val="both"/>
      </w:pPr>
      <w:r>
        <w:rPr>
          <w:rFonts w:ascii="Times New Roman"/>
          <w:b w:val="false"/>
          <w:i w:val="false"/>
          <w:color w:val="000000"/>
          <w:sz w:val="28"/>
        </w:rPr>
        <w:t>
      1) осы ниетті негіздей отырып, өзгертілген тәсілмен тұрғын үй құрылысына үлестік қатысуды жоспарланған ұйымдастыру туралы ақпарат;</w:t>
      </w:r>
    </w:p>
    <w:bookmarkEnd w:id="23"/>
    <w:bookmarkStart w:name="z25" w:id="24"/>
    <w:p>
      <w:pPr>
        <w:spacing w:after="0"/>
        <w:ind w:left="0"/>
        <w:jc w:val="both"/>
      </w:pPr>
      <w:r>
        <w:rPr>
          <w:rFonts w:ascii="Times New Roman"/>
          <w:b w:val="false"/>
          <w:i w:val="false"/>
          <w:color w:val="000000"/>
          <w:sz w:val="28"/>
        </w:rPr>
        <w:t>
      2) көппәтерлі тұрғын үйдің немесе жеке тұрғын үй кешенінің құрылыс жобасының дайындық сатысы;</w:t>
      </w:r>
    </w:p>
    <w:bookmarkEnd w:id="24"/>
    <w:bookmarkStart w:name="z26" w:id="25"/>
    <w:p>
      <w:pPr>
        <w:spacing w:after="0"/>
        <w:ind w:left="0"/>
        <w:jc w:val="both"/>
      </w:pPr>
      <w:r>
        <w:rPr>
          <w:rFonts w:ascii="Times New Roman"/>
          <w:b w:val="false"/>
          <w:i w:val="false"/>
          <w:color w:val="000000"/>
          <w:sz w:val="28"/>
        </w:rPr>
        <w:t>
      3) тұрғын үй құрылысына үлестік қатысуды ұйымдастыру тәсілін өзгертуге үлескердің нотариаттық куәландырылған келісімін немесе бас тартуын жіберу қажет шекті күн және уақыт, сондай-ақ мекенжай.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Өнеркәсіп және құрылыс министрінің 16.09.2025 </w:t>
      </w:r>
      <w:r>
        <w:rPr>
          <w:rFonts w:ascii="Times New Roman"/>
          <w:b w:val="false"/>
          <w:i w:val="false"/>
          <w:color w:val="00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9. Кепілдік беру туралы шарт бұзылған кезде, Заңның </w:t>
      </w:r>
      <w:r>
        <w:rPr>
          <w:rFonts w:ascii="Times New Roman"/>
          <w:b w:val="false"/>
          <w:i w:val="false"/>
          <w:color w:val="000000"/>
          <w:sz w:val="28"/>
        </w:rPr>
        <w:t>30-бабының</w:t>
      </w:r>
      <w:r>
        <w:rPr>
          <w:rFonts w:ascii="Times New Roman"/>
          <w:b w:val="false"/>
          <w:i w:val="false"/>
          <w:color w:val="000000"/>
          <w:sz w:val="28"/>
        </w:rPr>
        <w:t xml:space="preserve"> 4-тармағына сәйкес кепілдік беру туралы шартты мерзімінен бұрын бұзуды қоспағанда, кепілдік беру туралы шартқа сәйкес уәкілетті компания төлеген кепілдік жарна қайтарылуға жатпайды.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16.09.2025 </w:t>
      </w:r>
      <w:r>
        <w:rPr>
          <w:rFonts w:ascii="Times New Roman"/>
          <w:b w:val="false"/>
          <w:i w:val="false"/>
          <w:color w:val="00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10. Кепілдік беру туралы шартты бұзу туралы келісім жазбаша түрде жасалады және жергілікті атқарушы орган құрылыс салушыға немесе уәкілетті компанияға үлескерлердің ақшасын тартуға рұқсатты берген күнінен бастап күшіне енеді.</w:t>
      </w:r>
    </w:p>
    <w:bookmarkEnd w:id="27"/>
    <w:bookmarkStart w:name="z29" w:id="28"/>
    <w:p>
      <w:pPr>
        <w:spacing w:after="0"/>
        <w:ind w:left="0"/>
        <w:jc w:val="left"/>
      </w:pPr>
      <w:r>
        <w:rPr>
          <w:rFonts w:ascii="Times New Roman"/>
          <w:b/>
          <w:i w:val="false"/>
          <w:color w:val="000000"/>
        </w:rPr>
        <w:t xml:space="preserve"> 3-тарау. Біріңғай оператордың кепілдігін алу, екінші деңгейдегі банк жобасына қатысу немесе көппәтерлі тұрғын үйдің қаңқасы тұрғызылғаннан кейін үлескерлердің ақшасын тарту тәсілдерімен тұрғын үй құрылысына үлестік қатысуды ұйымдастыруды өзгерту талаптары</w:t>
      </w:r>
    </w:p>
    <w:bookmarkEnd w:id="28"/>
    <w:bookmarkStart w:name="z30" w:id="29"/>
    <w:p>
      <w:pPr>
        <w:spacing w:after="0"/>
        <w:ind w:left="0"/>
        <w:jc w:val="both"/>
      </w:pPr>
      <w:r>
        <w:rPr>
          <w:rFonts w:ascii="Times New Roman"/>
          <w:b w:val="false"/>
          <w:i w:val="false"/>
          <w:color w:val="000000"/>
          <w:sz w:val="28"/>
        </w:rPr>
        <w:t>
      11. Тұрғын үй құрылысына үлестік қатысуды ұйымдастыруға Бірыңғай оператордың кепілдігін алу, екінші деңгейдегі банктің жобасына қатысу немесе көппәтерлі тұрғын үйдің қаңқасы тұрғызылғаннан кейін үлескерлердің ақшасын тарту тәсілдерімен өзгертуге құрылыс салушы, уәкілетті компания және іске асырылатын көппәтерлі тұрғын үй құрылысының жобасы мынадай талаптарға сәйкес келген жағдайда жол беріледі:</w:t>
      </w:r>
    </w:p>
    <w:bookmarkEnd w:id="29"/>
    <w:bookmarkStart w:name="z62" w:id="30"/>
    <w:p>
      <w:pPr>
        <w:spacing w:after="0"/>
        <w:ind w:left="0"/>
        <w:jc w:val="both"/>
      </w:pPr>
      <w:r>
        <w:rPr>
          <w:rFonts w:ascii="Times New Roman"/>
          <w:b w:val="false"/>
          <w:i w:val="false"/>
          <w:color w:val="000000"/>
          <w:sz w:val="28"/>
        </w:rPr>
        <w:t>
      1) көппәтерлі тұрғын үйді салушыға қойылатын талаптар:</w:t>
      </w:r>
    </w:p>
    <w:bookmarkEnd w:id="30"/>
    <w:p>
      <w:pPr>
        <w:spacing w:after="0"/>
        <w:ind w:left="0"/>
        <w:jc w:val="both"/>
      </w:pPr>
      <w:r>
        <w:rPr>
          <w:rFonts w:ascii="Times New Roman"/>
          <w:b w:val="false"/>
          <w:i w:val="false"/>
          <w:color w:val="000000"/>
          <w:sz w:val="28"/>
        </w:rPr>
        <w:t xml:space="preserve">
      тұрғын үй құрылысына үлестік қатысуды ұйымдастырудың көппәтерлі тұрғын үйдің қаңқасы тұрғызылғаннан кейін үлескерлердің ақшасын тарту немесе Бірыңғай оператордың кепілдігін алу тәсілдерін екінші деңгейдегі банк жобасына қатысу тәсіліне өзгерткен кезде құрылыс салушы Заңның </w:t>
      </w:r>
      <w:r>
        <w:rPr>
          <w:rFonts w:ascii="Times New Roman"/>
          <w:b w:val="false"/>
          <w:i w:val="false"/>
          <w:color w:val="000000"/>
          <w:sz w:val="28"/>
        </w:rPr>
        <w:t>9-бабының</w:t>
      </w:r>
      <w:r>
        <w:rPr>
          <w:rFonts w:ascii="Times New Roman"/>
          <w:b w:val="false"/>
          <w:i w:val="false"/>
          <w:color w:val="000000"/>
          <w:sz w:val="28"/>
        </w:rPr>
        <w:t xml:space="preserve"> 1-тармағында көзделген талаптарға сәйкес келуге міндетті.</w:t>
      </w:r>
    </w:p>
    <w:p>
      <w:pPr>
        <w:spacing w:after="0"/>
        <w:ind w:left="0"/>
        <w:jc w:val="both"/>
      </w:pPr>
      <w:r>
        <w:rPr>
          <w:rFonts w:ascii="Times New Roman"/>
          <w:b w:val="false"/>
          <w:i w:val="false"/>
          <w:color w:val="000000"/>
          <w:sz w:val="28"/>
        </w:rPr>
        <w:t xml:space="preserve">
      тұрғын үй құрылысына үлестік қатысуды ұйымдастырудың екінші деңгейдегі банктің жобасына қатысу немесе Бірыңғай оператордың кепілдігін алу тәсілдерін көппәтерлі тұрғын үйдің қаңқасы тұрғызылғаннан кейін үлескерлердің ақшасын тарту тәсіліне өзгерткен кезде құрылыс салушы Заңның </w:t>
      </w:r>
      <w:r>
        <w:rPr>
          <w:rFonts w:ascii="Times New Roman"/>
          <w:b w:val="false"/>
          <w:i w:val="false"/>
          <w:color w:val="000000"/>
          <w:sz w:val="28"/>
        </w:rPr>
        <w:t>10-бабының</w:t>
      </w:r>
      <w:r>
        <w:rPr>
          <w:rFonts w:ascii="Times New Roman"/>
          <w:b w:val="false"/>
          <w:i w:val="false"/>
          <w:color w:val="000000"/>
          <w:sz w:val="28"/>
        </w:rPr>
        <w:t xml:space="preserve"> 1-тармағында көзделген талаптарға сәйкес келуге міндетті.</w:t>
      </w:r>
    </w:p>
    <w:p>
      <w:pPr>
        <w:spacing w:after="0"/>
        <w:ind w:left="0"/>
        <w:jc w:val="both"/>
      </w:pPr>
      <w:r>
        <w:rPr>
          <w:rFonts w:ascii="Times New Roman"/>
          <w:b w:val="false"/>
          <w:i w:val="false"/>
          <w:color w:val="000000"/>
          <w:sz w:val="28"/>
        </w:rPr>
        <w:t xml:space="preserve">
      тұрғын үй құрылысына үлестік қатысуды ұйымдастырудың екінші деңгейдегі банктің жобасына қатысу немесе көппәтерлі тұрғын үйдің қаңқасы тұрғызылғаннан кейін үлескерлердің ақшасын тарту тәсілдерін бірыңғай оператордың кепілдігін алу тәсіліне өзгерткен кезде құрылыс салушы Заңның </w:t>
      </w:r>
      <w:r>
        <w:rPr>
          <w:rFonts w:ascii="Times New Roman"/>
          <w:b w:val="false"/>
          <w:i w:val="false"/>
          <w:color w:val="000000"/>
          <w:sz w:val="28"/>
        </w:rPr>
        <w:t>8-бабының</w:t>
      </w:r>
      <w:r>
        <w:rPr>
          <w:rFonts w:ascii="Times New Roman"/>
          <w:b w:val="false"/>
          <w:i w:val="false"/>
          <w:color w:val="000000"/>
          <w:sz w:val="28"/>
        </w:rPr>
        <w:t xml:space="preserve"> 1-тармағында көзделген талаптарға сәйкес келуге міндетті.</w:t>
      </w:r>
    </w:p>
    <w:bookmarkStart w:name="z63" w:id="31"/>
    <w:p>
      <w:pPr>
        <w:spacing w:after="0"/>
        <w:ind w:left="0"/>
        <w:jc w:val="both"/>
      </w:pPr>
      <w:r>
        <w:rPr>
          <w:rFonts w:ascii="Times New Roman"/>
          <w:b w:val="false"/>
          <w:i w:val="false"/>
          <w:color w:val="000000"/>
          <w:sz w:val="28"/>
        </w:rPr>
        <w:t>
      2) жеке тұрғын үйлер кешенін салушыға қойылатын талаптар:</w:t>
      </w:r>
    </w:p>
    <w:bookmarkEnd w:id="31"/>
    <w:p>
      <w:pPr>
        <w:spacing w:after="0"/>
        <w:ind w:left="0"/>
        <w:jc w:val="both"/>
      </w:pPr>
      <w:r>
        <w:rPr>
          <w:rFonts w:ascii="Times New Roman"/>
          <w:b w:val="false"/>
          <w:i w:val="false"/>
          <w:color w:val="000000"/>
          <w:sz w:val="28"/>
        </w:rPr>
        <w:t xml:space="preserve">
      тұрғын үй құрылысына үлестік қатысуды ұйымдастырудың бірыңғай оператордың кепілдігін алу тәсілі екінші деңгейдегі банктің жобасына қатысу тәсіліне өзгерткен кезде құрылыс салушы Заңның </w:t>
      </w:r>
      <w:r>
        <w:rPr>
          <w:rFonts w:ascii="Times New Roman"/>
          <w:b w:val="false"/>
          <w:i w:val="false"/>
          <w:color w:val="000000"/>
          <w:sz w:val="28"/>
        </w:rPr>
        <w:t>9-бабының</w:t>
      </w:r>
      <w:r>
        <w:rPr>
          <w:rFonts w:ascii="Times New Roman"/>
          <w:b w:val="false"/>
          <w:i w:val="false"/>
          <w:color w:val="000000"/>
          <w:sz w:val="28"/>
        </w:rPr>
        <w:t xml:space="preserve"> 1-1-тармағында көзделген талаптарға сәйкес келуге міндетті.</w:t>
      </w:r>
    </w:p>
    <w:p>
      <w:pPr>
        <w:spacing w:after="0"/>
        <w:ind w:left="0"/>
        <w:jc w:val="both"/>
      </w:pPr>
      <w:r>
        <w:rPr>
          <w:rFonts w:ascii="Times New Roman"/>
          <w:b w:val="false"/>
          <w:i w:val="false"/>
          <w:color w:val="000000"/>
          <w:sz w:val="28"/>
        </w:rPr>
        <w:t xml:space="preserve">
      тұрғын үй құрылысына үлестік қатысуды ұйымдастырудың екінші деңгейдегі банктің жобасына қатысу тәсілі бірыңғай оператордың кепілдігін алу тәсіліне өзгерткен кезде құрылыс салушы Заңның </w:t>
      </w:r>
      <w:r>
        <w:rPr>
          <w:rFonts w:ascii="Times New Roman"/>
          <w:b w:val="false"/>
          <w:i w:val="false"/>
          <w:color w:val="000000"/>
          <w:sz w:val="28"/>
        </w:rPr>
        <w:t>8-бабының</w:t>
      </w:r>
      <w:r>
        <w:rPr>
          <w:rFonts w:ascii="Times New Roman"/>
          <w:b w:val="false"/>
          <w:i w:val="false"/>
          <w:color w:val="000000"/>
          <w:sz w:val="28"/>
        </w:rPr>
        <w:t xml:space="preserve"> 1-1-тармағында көзделген талаптарға сәйкес келуге міндетті.</w:t>
      </w:r>
    </w:p>
    <w:bookmarkStart w:name="z64" w:id="32"/>
    <w:p>
      <w:pPr>
        <w:spacing w:after="0"/>
        <w:ind w:left="0"/>
        <w:jc w:val="both"/>
      </w:pPr>
      <w:r>
        <w:rPr>
          <w:rFonts w:ascii="Times New Roman"/>
          <w:b w:val="false"/>
          <w:i w:val="false"/>
          <w:color w:val="000000"/>
          <w:sz w:val="28"/>
        </w:rPr>
        <w:t>
      3) уәкілетті компанияда:</w:t>
      </w:r>
    </w:p>
    <w:bookmarkEnd w:id="32"/>
    <w:p>
      <w:pPr>
        <w:spacing w:after="0"/>
        <w:ind w:left="0"/>
        <w:jc w:val="both"/>
      </w:pPr>
      <w:r>
        <w:rPr>
          <w:rFonts w:ascii="Times New Roman"/>
          <w:b w:val="false"/>
          <w:i w:val="false"/>
          <w:color w:val="000000"/>
          <w:sz w:val="28"/>
        </w:rPr>
        <w:t>
      егер жер учаскесі меншік құқығында тиесілі жағдайда жобалау құнының кемінде он пайыз көлеміндегі немесе егер жер учаскесі мемлекетпен ұсынылған уақытша ақылы жер пайдалану (жалдау) құқығында тиесілі жағдайда жобалау құнынан кемінде он бес пайыз көлеміндегі ақша және (немесе) Заңның 20-бабының талаптарын ескере отырып, орындалған жұмыстар актісімен расталған аяқталмаған құрылыс (Біріңғай оператордың кепілдігін алу тәсілімен тұрғын үй құрылысына үлестік қатысуды ұйымдастыруға өзгерту кезінде);</w:t>
      </w:r>
    </w:p>
    <w:p>
      <w:pPr>
        <w:spacing w:after="0"/>
        <w:ind w:left="0"/>
        <w:jc w:val="both"/>
      </w:pPr>
      <w:r>
        <w:rPr>
          <w:rFonts w:ascii="Times New Roman"/>
          <w:b w:val="false"/>
          <w:i w:val="false"/>
          <w:color w:val="000000"/>
          <w:sz w:val="28"/>
        </w:rPr>
        <w:t>
      орындалған жұмыстар актісімен расталған көппәтерлі тұрғын үйдің қаңқасының аяқталған құрылысы (көппәтерлі тұрғын үйдің қаңқасы тұрғызылғаннан кейін үлескерлердің ақшасын тарту тәсілімен тұрғын үй құрылысына үлестік қатысуды ұйымдастыруға өзгерту кезінде) болу керек.</w:t>
      </w:r>
    </w:p>
    <w:p>
      <w:pPr>
        <w:spacing w:after="0"/>
        <w:ind w:left="0"/>
        <w:jc w:val="both"/>
      </w:pPr>
      <w:r>
        <w:rPr>
          <w:rFonts w:ascii="Times New Roman"/>
          <w:b w:val="false"/>
          <w:i w:val="false"/>
          <w:color w:val="000000"/>
          <w:sz w:val="28"/>
        </w:rPr>
        <w:t>
      Құрылыс салушы және (немесе) уәкілетті компания осы тармақшада көрсетілген аяқталмаған құрылыстағы құрылыс-монтаждау жұмыстарын Бірыңғай операторға өтінім бергенге дейін толық көлемде төлеуі және тапсырыс беруші мен мердігер арасындағы өзара есеп айырысуларды салыстыру актісімен растауы керек;</w:t>
      </w:r>
    </w:p>
    <w:p>
      <w:pPr>
        <w:spacing w:after="0"/>
        <w:ind w:left="0"/>
        <w:jc w:val="both"/>
      </w:pPr>
      <w:r>
        <w:rPr>
          <w:rFonts w:ascii="Times New Roman"/>
          <w:b w:val="false"/>
          <w:i w:val="false"/>
          <w:color w:val="000000"/>
          <w:sz w:val="28"/>
        </w:rPr>
        <w:t>
      екінші деңгейдегі банк көппәтерлі тұрғын үй немесе жеке тұрғын үй кешені құрылысына берген уәкілетті компанияның қарыздары (болған кезде) бойынша мерзімі өткен төлемдердің болмауы;</w:t>
      </w:r>
    </w:p>
    <w:p>
      <w:pPr>
        <w:spacing w:after="0"/>
        <w:ind w:left="0"/>
        <w:jc w:val="both"/>
      </w:pPr>
      <w:r>
        <w:rPr>
          <w:rFonts w:ascii="Times New Roman"/>
          <w:b w:val="false"/>
          <w:i w:val="false"/>
          <w:color w:val="000000"/>
          <w:sz w:val="28"/>
        </w:rPr>
        <w:t>
      құрылысы аяқталмаған объектімен бірге жер учаскесіне кепіл талаптарын аяқтауға екінші деңгейдегі банктің жазбаша келісімінің болуы (Біріңғай оператордың кепілдігін алу тәсілімен тұрғын үй құрылысына үлестік қатысуды ұйымдастыруға өзгерту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16.09.2025 </w:t>
      </w:r>
      <w:r>
        <w:rPr>
          <w:rFonts w:ascii="Times New Roman"/>
          <w:b w:val="false"/>
          <w:i w:val="false"/>
          <w:color w:val="00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12. Уәкілетті компания тұрғын үй құрылысына үлестік қатысу туралы шарт жасасқан әрбір үлескерлерге құрылыс тәсілінің өзгергені туралы жазбаша хабарламаны электрондық немесе қағаз түрінде жолдайды, сондай-ақ Біріңғай операторға не жергілікті атқарушы органға (тұрғын үй құрылысына үлестік қатысуды ұйымдастыру тәсіліне байланысты) жүгінгенге дейін күнтізбелік 15 (он бес) күн бұрын бұқаралық ақпарат құралдарында немесе өзінің интернет-ресурсында тұрғын үй құрылысына үлестік қатысуды ұйымдастыру тәсілін өзгерту ниеті туралы ақпаратты орналастырады.</w:t>
      </w:r>
    </w:p>
    <w:bookmarkEnd w:id="33"/>
    <w:bookmarkStart w:name="z36" w:id="34"/>
    <w:p>
      <w:pPr>
        <w:spacing w:after="0"/>
        <w:ind w:left="0"/>
        <w:jc w:val="left"/>
      </w:pPr>
      <w:r>
        <w:rPr>
          <w:rFonts w:ascii="Times New Roman"/>
          <w:b/>
          <w:i w:val="false"/>
          <w:color w:val="000000"/>
        </w:rPr>
        <w:t xml:space="preserve"> 4-тарау. Кепілдік беру туралы шартты бұзуға арналған құжаттарды Біріңғай оператордың қарау тәртібі</w:t>
      </w:r>
    </w:p>
    <w:bookmarkEnd w:id="34"/>
    <w:bookmarkStart w:name="z37" w:id="35"/>
    <w:p>
      <w:pPr>
        <w:spacing w:after="0"/>
        <w:ind w:left="0"/>
        <w:jc w:val="both"/>
      </w:pPr>
      <w:r>
        <w:rPr>
          <w:rFonts w:ascii="Times New Roman"/>
          <w:b w:val="false"/>
          <w:i w:val="false"/>
          <w:color w:val="000000"/>
          <w:sz w:val="28"/>
        </w:rPr>
        <w:t xml:space="preserve">
      13. Құрылыс салушы және уәкілетті компания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сәйкестігін растайтын құжаттарды қоса бере отырып, кепілдік беру туралы шартты бұзу туралы өтінішпен Біріңғай операторға жүгінеді.</w:t>
      </w:r>
    </w:p>
    <w:bookmarkEnd w:id="35"/>
    <w:bookmarkStart w:name="z38" w:id="36"/>
    <w:p>
      <w:pPr>
        <w:spacing w:after="0"/>
        <w:ind w:left="0"/>
        <w:jc w:val="both"/>
      </w:pPr>
      <w:r>
        <w:rPr>
          <w:rFonts w:ascii="Times New Roman"/>
          <w:b w:val="false"/>
          <w:i w:val="false"/>
          <w:color w:val="000000"/>
          <w:sz w:val="28"/>
        </w:rPr>
        <w:t>
      14. Біріңғай оператор өзінің нормативтік актілеріне сәйкес кепілдік беру туралы шартты бұзу жөніндегі өтінішін қарайды және 15 (он бес) жұмыс күнінен кешіктірмейтін мерзімде бұзуға келісімін не болмаса уәжді бас тартуын ұсынады.</w:t>
      </w:r>
    </w:p>
    <w:bookmarkEnd w:id="36"/>
    <w:bookmarkStart w:name="z39" w:id="37"/>
    <w:p>
      <w:pPr>
        <w:spacing w:after="0"/>
        <w:ind w:left="0"/>
        <w:jc w:val="both"/>
      </w:pPr>
      <w:r>
        <w:rPr>
          <w:rFonts w:ascii="Times New Roman"/>
          <w:b w:val="false"/>
          <w:i w:val="false"/>
          <w:color w:val="000000"/>
          <w:sz w:val="28"/>
        </w:rPr>
        <w:t xml:space="preserve">
      15. Біріңғай оператор кепілдік беру туралы шартты бұзу туралы шешімді қабылдаған жағдайда Біріңғай оператор, құрылыс салушы және уәкілетті компания арасында кепілдік беру туралы шартты бұзу жөніндегі келісім жасалады. </w:t>
      </w:r>
    </w:p>
    <w:bookmarkEnd w:id="37"/>
    <w:bookmarkStart w:name="z40" w:id="38"/>
    <w:p>
      <w:pPr>
        <w:spacing w:after="0"/>
        <w:ind w:left="0"/>
        <w:jc w:val="both"/>
      </w:pPr>
      <w:r>
        <w:rPr>
          <w:rFonts w:ascii="Times New Roman"/>
          <w:b w:val="false"/>
          <w:i w:val="false"/>
          <w:color w:val="000000"/>
          <w:sz w:val="28"/>
        </w:rPr>
        <w:t>
      16. Біріңғай оператор кепілдік беру туралы шартты бұзу жөніндегі келісім күшіне енген күннен бастап 5 (бес) жұмыс күнінен кешіктірмейтін мерзімде кепіл нысандарына кепіл талаптарын тоқтатуға және құжаттардың сәйкес түпнұсқаларын құрылыс салушыға және уәкілетті компанияға беруге міндетті.</w:t>
      </w:r>
    </w:p>
    <w:bookmarkEnd w:id="38"/>
    <w:bookmarkStart w:name="z41" w:id="39"/>
    <w:p>
      <w:pPr>
        <w:spacing w:after="0"/>
        <w:ind w:left="0"/>
        <w:jc w:val="left"/>
      </w:pPr>
      <w:r>
        <w:rPr>
          <w:rFonts w:ascii="Times New Roman"/>
          <w:b/>
          <w:i w:val="false"/>
          <w:color w:val="000000"/>
        </w:rPr>
        <w:t xml:space="preserve"> 5-тарау. Тұрғын үй құрылысына үлестік қатысуды ұйымдастыру тәсілін Біріңғай оператордың кепілдігін алу тәсіліне өзгерту үшін құрылыс салушы мен уәкілетті компанияның құжаттарын Біріңғай оператордың қарау тәртібі</w:t>
      </w:r>
    </w:p>
    <w:bookmarkEnd w:id="39"/>
    <w:p>
      <w:pPr>
        <w:spacing w:after="0"/>
        <w:ind w:left="0"/>
        <w:jc w:val="both"/>
      </w:pPr>
      <w:r>
        <w:rPr>
          <w:rFonts w:ascii="Times New Roman"/>
          <w:b w:val="false"/>
          <w:i w:val="false"/>
          <w:color w:val="ff0000"/>
          <w:sz w:val="28"/>
        </w:rPr>
        <w:t xml:space="preserve">
      Ескерту. 5-тараудың тақырыбы жаңа редакцияда - ҚР Өнеркәсіп және құрылыс министрінің 16.09.2025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Құрылыс салушы және уәкілетті компания Қазақстан Республикасы Ұлттық экономика министрінің 2016 жылғы 30 қыркүйектегі № 432 бұйрығымен бекітілген Кепілдік беру туралы шартты жасасу үшін көппәтерлі тұрғын үй немесе жеке тұрғын үй кешені құрылысының жобасы бойынша құжаттарды қарау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14312 болып тіркелген) (бұдан әрі – Құжаттарды қарау қағидалары) белгіленген құжаттарды қоса бере отырып, Бірыңғай операторға тұрғын үй құрылысына үлестік қатысуды ұйымдастыру тәсілін Бірыңғай оператордың кепілдігін алу тәсіліне өзгерту туралы өтініммен жүгінеді, сондай-ақ мынадай қосымша құжаттарды ұсынады:</w:t>
      </w:r>
    </w:p>
    <w:bookmarkEnd w:id="40"/>
    <w:bookmarkStart w:name="z66" w:id="41"/>
    <w:p>
      <w:pPr>
        <w:spacing w:after="0"/>
        <w:ind w:left="0"/>
        <w:jc w:val="both"/>
      </w:pPr>
      <w:r>
        <w:rPr>
          <w:rFonts w:ascii="Times New Roman"/>
          <w:b w:val="false"/>
          <w:i w:val="false"/>
          <w:color w:val="000000"/>
          <w:sz w:val="28"/>
        </w:rPr>
        <w:t>
      1) барлық үлескерлерге жазбаша хабарлағанын растайтын құжаттар, сондай-ақ көппәтерлі тұрғын үй немесе жеке тұрғын үй кешені құрылысының тәсілін өзгерту ниеті туралы бұқаралық ақпарат құралдарындағы және өзінің интернет-ресурсындағы жарияланым;</w:t>
      </w:r>
    </w:p>
    <w:bookmarkEnd w:id="41"/>
    <w:bookmarkStart w:name="z67" w:id="42"/>
    <w:p>
      <w:pPr>
        <w:spacing w:after="0"/>
        <w:ind w:left="0"/>
        <w:jc w:val="both"/>
      </w:pPr>
      <w:r>
        <w:rPr>
          <w:rFonts w:ascii="Times New Roman"/>
          <w:b w:val="false"/>
          <w:i w:val="false"/>
          <w:color w:val="000000"/>
          <w:sz w:val="28"/>
        </w:rPr>
        <w:t>
      2) жергілікті атқарушы органмен берілген тұрғын үй құрылысына үлестік қатысу туралы шарттарды тіркеу тізілімінен үзінді көшірме;</w:t>
      </w:r>
    </w:p>
    <w:bookmarkEnd w:id="42"/>
    <w:bookmarkStart w:name="z68" w:id="43"/>
    <w:p>
      <w:pPr>
        <w:spacing w:after="0"/>
        <w:ind w:left="0"/>
        <w:jc w:val="both"/>
      </w:pPr>
      <w:r>
        <w:rPr>
          <w:rFonts w:ascii="Times New Roman"/>
          <w:b w:val="false"/>
          <w:i w:val="false"/>
          <w:color w:val="000000"/>
          <w:sz w:val="28"/>
        </w:rPr>
        <w:t>
      3) құрылыс жобасындағы үйлердің, көппәтерлі тұрғын үйдегі немесе жеке тұрғын үй кешеніндегі сатылған үлестердің схемалық бейнесімен бірге тұрғын үй құрылысына үлестік қатысу туралы шарттар шеңберінде өткізілген үлестер туралы ақпарат;</w:t>
      </w:r>
    </w:p>
    <w:bookmarkEnd w:id="43"/>
    <w:bookmarkStart w:name="z69" w:id="44"/>
    <w:p>
      <w:pPr>
        <w:spacing w:after="0"/>
        <w:ind w:left="0"/>
        <w:jc w:val="both"/>
      </w:pPr>
      <w:r>
        <w:rPr>
          <w:rFonts w:ascii="Times New Roman"/>
          <w:b w:val="false"/>
          <w:i w:val="false"/>
          <w:color w:val="000000"/>
          <w:sz w:val="28"/>
        </w:rPr>
        <w:t>
      4) уәкілетті компаниямен және инжинирингтік компаниямен расталған көппәтерлі тұрғын үйдегі немесе жеке тұрғын үй кешеніндегі үлестерді төлеу үшін салынған үлескерлердің ақшаларының түсімін растайтын құжаттар;</w:t>
      </w:r>
    </w:p>
    <w:bookmarkEnd w:id="44"/>
    <w:bookmarkStart w:name="z70" w:id="45"/>
    <w:p>
      <w:pPr>
        <w:spacing w:after="0"/>
        <w:ind w:left="0"/>
        <w:jc w:val="both"/>
      </w:pPr>
      <w:r>
        <w:rPr>
          <w:rFonts w:ascii="Times New Roman"/>
          <w:b w:val="false"/>
          <w:i w:val="false"/>
          <w:color w:val="000000"/>
          <w:sz w:val="28"/>
        </w:rPr>
        <w:t xml:space="preserve">
      5) инжинирингтік компаниямен расталған құрылыс жобасы бойынша орындалған жұмыстар актісін қоса отырып, Заңның </w:t>
      </w:r>
      <w:r>
        <w:rPr>
          <w:rFonts w:ascii="Times New Roman"/>
          <w:b w:val="false"/>
          <w:i w:val="false"/>
          <w:color w:val="000000"/>
          <w:sz w:val="28"/>
        </w:rPr>
        <w:t>20-бабына</w:t>
      </w:r>
      <w:r>
        <w:rPr>
          <w:rFonts w:ascii="Times New Roman"/>
          <w:b w:val="false"/>
          <w:i w:val="false"/>
          <w:color w:val="000000"/>
          <w:sz w:val="28"/>
        </w:rPr>
        <w:t xml:space="preserve"> сәйкес ақшаны мақсатты пайдалануды растайтын құжаттар;</w:t>
      </w:r>
    </w:p>
    <w:bookmarkEnd w:id="45"/>
    <w:bookmarkStart w:name="z71" w:id="46"/>
    <w:p>
      <w:pPr>
        <w:spacing w:after="0"/>
        <w:ind w:left="0"/>
        <w:jc w:val="both"/>
      </w:pPr>
      <w:r>
        <w:rPr>
          <w:rFonts w:ascii="Times New Roman"/>
          <w:b w:val="false"/>
          <w:i w:val="false"/>
          <w:color w:val="000000"/>
          <w:sz w:val="28"/>
        </w:rPr>
        <w:t>
      6) банктік қарыз шартының көшірмесі (банктік қарыз болған кезде);</w:t>
      </w:r>
    </w:p>
    <w:bookmarkEnd w:id="46"/>
    <w:bookmarkStart w:name="z72" w:id="47"/>
    <w:p>
      <w:pPr>
        <w:spacing w:after="0"/>
        <w:ind w:left="0"/>
        <w:jc w:val="both"/>
      </w:pPr>
      <w:r>
        <w:rPr>
          <w:rFonts w:ascii="Times New Roman"/>
          <w:b w:val="false"/>
          <w:i w:val="false"/>
          <w:color w:val="000000"/>
          <w:sz w:val="28"/>
        </w:rPr>
        <w:t>
      7) үлескерлердің ақшасын тартуға рұқсат көшірмесі;</w:t>
      </w:r>
    </w:p>
    <w:bookmarkEnd w:id="47"/>
    <w:bookmarkStart w:name="z73" w:id="48"/>
    <w:p>
      <w:pPr>
        <w:spacing w:after="0"/>
        <w:ind w:left="0"/>
        <w:jc w:val="both"/>
      </w:pPr>
      <w:r>
        <w:rPr>
          <w:rFonts w:ascii="Times New Roman"/>
          <w:b w:val="false"/>
          <w:i w:val="false"/>
          <w:color w:val="000000"/>
          <w:sz w:val="28"/>
        </w:rPr>
        <w:t>
      8) құрылысы аяқталмаған объектімен бірге жер учаскесіне және уәкілетті компанияның дауыс беретін акцияларына (жарғылық капиталға қатысу үлестеріне) ауыртпалықтардың жоқ екенін растайтын құжат.</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16.09.2025 </w:t>
      </w:r>
      <w:r>
        <w:rPr>
          <w:rFonts w:ascii="Times New Roman"/>
          <w:b w:val="false"/>
          <w:i w:val="false"/>
          <w:color w:val="00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18. Біріңғай оператор Құжаттардың қарау қағидаларына сәйкес тұрғын үй құрылысына үлестік қатысуды ұйымдастыру тәсілін Біріңғай оператордың кепілдіктерін алуға өзгерту туралы өтінімді қарайды және 15 (он бес) жұмыс күні ішінде кепілдік беру туралы шартты жасасу не жасасудан уәжді бас тарту туралы шешім қабылдайды.</w:t>
      </w:r>
    </w:p>
    <w:bookmarkEnd w:id="49"/>
    <w:bookmarkStart w:name="z52" w:id="50"/>
    <w:p>
      <w:pPr>
        <w:spacing w:after="0"/>
        <w:ind w:left="0"/>
        <w:jc w:val="both"/>
      </w:pPr>
      <w:r>
        <w:rPr>
          <w:rFonts w:ascii="Times New Roman"/>
          <w:b w:val="false"/>
          <w:i w:val="false"/>
          <w:color w:val="000000"/>
          <w:sz w:val="28"/>
        </w:rPr>
        <w:t>
      19. Құрылыс салушы және уәкілетті компания кепілдік беру туралы шартты жасасқан күннен бастап 3 (үш) жұмыс күнінен кешіктірмей үлескерлердің ақшасын тартуға рұқсат беруден бас тартқаны туралы хабарламаны жергілікті атқарушы органға жолдайды.</w:t>
      </w:r>
    </w:p>
    <w:bookmarkEnd w:id="50"/>
    <w:bookmarkStart w:name="z53" w:id="51"/>
    <w:p>
      <w:pPr>
        <w:spacing w:after="0"/>
        <w:ind w:left="0"/>
        <w:jc w:val="left"/>
      </w:pPr>
      <w:r>
        <w:rPr>
          <w:rFonts w:ascii="Times New Roman"/>
          <w:b/>
          <w:i w:val="false"/>
          <w:color w:val="000000"/>
        </w:rPr>
        <w:t xml:space="preserve"> 6-тарау. Тұрғын үй құрылысына үлестік қатысуды ұйымдастыру тәсілін екінші деңгейдегі банк жобасына қатысу немесе көппәтерлі тұрғын үй қаңқасы тұрғызылғаннан кейін үлескерлердің ақшасын тарту тәсіліне өзгерту үшін құрылыс салушы мен уәкілетті компанияның құжаттарын жергілікті атқарушы органның қарау тәртібі</w:t>
      </w:r>
    </w:p>
    <w:bookmarkEnd w:id="51"/>
    <w:bookmarkStart w:name="z54" w:id="52"/>
    <w:p>
      <w:pPr>
        <w:spacing w:after="0"/>
        <w:ind w:left="0"/>
        <w:jc w:val="both"/>
      </w:pPr>
      <w:r>
        <w:rPr>
          <w:rFonts w:ascii="Times New Roman"/>
          <w:b w:val="false"/>
          <w:i w:val="false"/>
          <w:color w:val="000000"/>
          <w:sz w:val="28"/>
        </w:rPr>
        <w:t xml:space="preserve">
      20. Үлескерлердің ақшасын тартуға рұқсат алу үшін құрылыс салушы және уәкілетті компания Қазақстан Республикасы Ұлттық экономика министрінің 2016 жылғы 29 шілдедегі № 352 </w:t>
      </w:r>
      <w:r>
        <w:rPr>
          <w:rFonts w:ascii="Times New Roman"/>
          <w:b w:val="false"/>
          <w:i w:val="false"/>
          <w:color w:val="000000"/>
          <w:sz w:val="28"/>
        </w:rPr>
        <w:t>бұйрығымен</w:t>
      </w:r>
      <w:r>
        <w:rPr>
          <w:rFonts w:ascii="Times New Roman"/>
          <w:b w:val="false"/>
          <w:i w:val="false"/>
          <w:color w:val="000000"/>
          <w:sz w:val="28"/>
        </w:rPr>
        <w:t xml:space="preserve"> бекітілген Үлескерлердің ақшасын тартуға рұқсат беру қағидаларында (Нормативтік құқықтық актілерді мемлекеттік тіркеу тізілімінде № 14188 болып тіркелген) (бұдан әрі – Рұқсат беру қағидалары) белгіленген құжаттарды жергілікті атқарушы органға жолдайды. </w:t>
      </w:r>
    </w:p>
    <w:bookmarkEnd w:id="52"/>
    <w:bookmarkStart w:name="z55" w:id="53"/>
    <w:p>
      <w:pPr>
        <w:spacing w:after="0"/>
        <w:ind w:left="0"/>
        <w:jc w:val="both"/>
      </w:pPr>
      <w:r>
        <w:rPr>
          <w:rFonts w:ascii="Times New Roman"/>
          <w:b w:val="false"/>
          <w:i w:val="false"/>
          <w:color w:val="000000"/>
          <w:sz w:val="28"/>
        </w:rPr>
        <w:t>
      21. Құрылыс салушы және уәкілетті компания осы Қағидалардың 20-тармағында көрсетілген құжаттарға қосымша мынадай құжаттарды ұсынады:</w:t>
      </w:r>
    </w:p>
    <w:bookmarkEnd w:id="53"/>
    <w:bookmarkStart w:name="z56" w:id="54"/>
    <w:p>
      <w:pPr>
        <w:spacing w:after="0"/>
        <w:ind w:left="0"/>
        <w:jc w:val="both"/>
      </w:pPr>
      <w:r>
        <w:rPr>
          <w:rFonts w:ascii="Times New Roman"/>
          <w:b w:val="false"/>
          <w:i w:val="false"/>
          <w:color w:val="000000"/>
          <w:sz w:val="28"/>
        </w:rPr>
        <w:t>
      1) барлық үлескерлерге жазбаша хабарлау туралы ақпарат, сондай-ақ көппәтерлі тұрғын үй немесе жеке тұрғын үй кешені құрылысының тәсілін өзгерту ниеті туралы бұқаралық ақпарат құралдарындағы және өзінің интернет-ресурсындағы жарияланым;</w:t>
      </w:r>
    </w:p>
    <w:bookmarkEnd w:id="54"/>
    <w:bookmarkStart w:name="z57" w:id="55"/>
    <w:p>
      <w:pPr>
        <w:spacing w:after="0"/>
        <w:ind w:left="0"/>
        <w:jc w:val="both"/>
      </w:pPr>
      <w:r>
        <w:rPr>
          <w:rFonts w:ascii="Times New Roman"/>
          <w:b w:val="false"/>
          <w:i w:val="false"/>
          <w:color w:val="000000"/>
          <w:sz w:val="28"/>
        </w:rPr>
        <w:t>
      2) құрылысы аяқталмаған объектімен бірге жер учаскесіне және уәкілетті компанияның дауыс беретін акцияларына (жарғылық капиталға қатысу үлестеріне) ауыртпалықтардың жоқ екенін растайтын құжат (тұрғын үй құрылысына үлестік қатысуды ұйымдастыруды екінші деңгейдегі банк жобасына қатысу тәсілімен өзгерту кезінде);</w:t>
      </w:r>
    </w:p>
    <w:bookmarkEnd w:id="55"/>
    <w:bookmarkStart w:name="z58" w:id="56"/>
    <w:p>
      <w:pPr>
        <w:spacing w:after="0"/>
        <w:ind w:left="0"/>
        <w:jc w:val="both"/>
      </w:pPr>
      <w:r>
        <w:rPr>
          <w:rFonts w:ascii="Times New Roman"/>
          <w:b w:val="false"/>
          <w:i w:val="false"/>
          <w:color w:val="000000"/>
          <w:sz w:val="28"/>
        </w:rPr>
        <w:t>
      3) кепілдік беру туралы шартты бұзу туралы келісім (Біріңғай оператордың кепілдігін алу тәсілімен тұрғын үй құрылысына үлестік қатысуды ұйымдастыруды өзгерту кезінде);</w:t>
      </w:r>
    </w:p>
    <w:bookmarkEnd w:id="56"/>
    <w:bookmarkStart w:name="z59" w:id="57"/>
    <w:p>
      <w:pPr>
        <w:spacing w:after="0"/>
        <w:ind w:left="0"/>
        <w:jc w:val="both"/>
      </w:pPr>
      <w:r>
        <w:rPr>
          <w:rFonts w:ascii="Times New Roman"/>
          <w:b w:val="false"/>
          <w:i w:val="false"/>
          <w:color w:val="000000"/>
          <w:sz w:val="28"/>
        </w:rPr>
        <w:t xml:space="preserve">
      4) уәкілеттік компания және инжинирингтік компания растаған, Заңның </w:t>
      </w:r>
      <w:r>
        <w:rPr>
          <w:rFonts w:ascii="Times New Roman"/>
          <w:b w:val="false"/>
          <w:i w:val="false"/>
          <w:color w:val="000000"/>
          <w:sz w:val="28"/>
        </w:rPr>
        <w:t>20-бабында</w:t>
      </w:r>
      <w:r>
        <w:rPr>
          <w:rFonts w:ascii="Times New Roman"/>
          <w:b w:val="false"/>
          <w:i w:val="false"/>
          <w:color w:val="000000"/>
          <w:sz w:val="28"/>
        </w:rPr>
        <w:t xml:space="preserve"> көзделген құрылысқа бағытталған қаражаттың игерілгенін растай отырып, банктік шоттағы ақша қалдығы туралы көшірме үзінді.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Өнеркәсіп және құрылыс министрінің 16.09.2025 </w:t>
      </w:r>
      <w:r>
        <w:rPr>
          <w:rFonts w:ascii="Times New Roman"/>
          <w:b w:val="false"/>
          <w:i w:val="false"/>
          <w:color w:val="00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22. Жергілікті атқарушы орган Рұқсат беру қағидаларында белгіленген мерзімде келіп түскен өтінімді қарайды және үлескерлердің ақшасын тартуға рұқсат береді не уәжді бас тарту жолдайды.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