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e978" w14:textId="d76e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шілдедегі № 123 қаулысы. Қазақстан Республикасының Әділет министрлігінде 2019 жылғы 6 тамызда № 19205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145-бабына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319-бабы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88)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25.05.2022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w:t>
      </w:r>
      <w:r>
        <w:rPr>
          <w:rFonts w:ascii="Times New Roman"/>
          <w:b w:val="false"/>
          <w:i w:val="false"/>
          <w:color w:val="000000"/>
          <w:sz w:val="28"/>
        </w:rPr>
        <w:t>айқындау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Адам капиталын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 қазақ және орыс тілдерінде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шілдедегі</w:t>
            </w:r>
            <w:r>
              <w:br/>
            </w:r>
            <w:r>
              <w:rPr>
                <w:rFonts w:ascii="Times New Roman"/>
                <w:b w:val="false"/>
                <w:i w:val="false"/>
                <w:color w:val="000000"/>
                <w:sz w:val="20"/>
              </w:rPr>
              <w:t>№ 123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 (бұдан әрі – Қағидалар) Қазақстан Республикасы Ұлттық Банкінің (бұдан әрі – Ұлттық Банк)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айқындайды.</w:t>
      </w:r>
    </w:p>
    <w:bookmarkEnd w:id="12"/>
    <w:bookmarkStart w:name="z15" w:id="13"/>
    <w:p>
      <w:pPr>
        <w:spacing w:after="0"/>
        <w:ind w:left="0"/>
        <w:jc w:val="both"/>
      </w:pPr>
      <w:r>
        <w:rPr>
          <w:rFonts w:ascii="Times New Roman"/>
          <w:b w:val="false"/>
          <w:i w:val="false"/>
          <w:color w:val="000000"/>
          <w:sz w:val="28"/>
        </w:rPr>
        <w:t>
      2. Қазақстан Республикасының Еңбек кодексіне сәйкес іссапар жұмыс берушінің өкімі бойынша қызметкерді тұрақты жұмыс орнынан тыс басқа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сондай-ақ кәсіби біліктілікті тануға жіберу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Ұлттық Банк бюджетінің (шығыстар сметасының) қаражаты есебінен қамтылған мемлекеттік мекемелердің, оның ішінде олардың филиалдарының Қазақстан Республикасының шегінде және шет мемлекеттерге қызметтік іссапарларға жiберiлетін қызметкерлеріне (бұдан әрі – қызметкерлер) жұмыс берушінің іссапарға жіберу туралы бұйрығы негізінде:</w:t>
      </w:r>
    </w:p>
    <w:bookmarkEnd w:id="14"/>
    <w:bookmarkStart w:name="z17" w:id="15"/>
    <w:p>
      <w:pPr>
        <w:spacing w:after="0"/>
        <w:ind w:left="0"/>
        <w:jc w:val="both"/>
      </w:pPr>
      <w:r>
        <w:rPr>
          <w:rFonts w:ascii="Times New Roman"/>
          <w:b w:val="false"/>
          <w:i w:val="false"/>
          <w:color w:val="000000"/>
          <w:sz w:val="28"/>
        </w:rPr>
        <w:t>
      1) iссапарда болған күнтізбелік күндер, оның ішінде жолда болған уақыт үшiн тәулiкақы;</w:t>
      </w:r>
    </w:p>
    <w:bookmarkEnd w:id="15"/>
    <w:bookmarkStart w:name="z18" w:id="16"/>
    <w:p>
      <w:pPr>
        <w:spacing w:after="0"/>
        <w:ind w:left="0"/>
        <w:jc w:val="both"/>
      </w:pPr>
      <w:r>
        <w:rPr>
          <w:rFonts w:ascii="Times New Roman"/>
          <w:b w:val="false"/>
          <w:i w:val="false"/>
          <w:color w:val="000000"/>
          <w:sz w:val="28"/>
        </w:rPr>
        <w:t xml:space="preserve">
      2) тұрғын үй-жайды жалдау шығыстары; </w:t>
      </w:r>
    </w:p>
    <w:bookmarkEnd w:id="16"/>
    <w:bookmarkStart w:name="z19" w:id="17"/>
    <w:p>
      <w:pPr>
        <w:spacing w:after="0"/>
        <w:ind w:left="0"/>
        <w:jc w:val="both"/>
      </w:pPr>
      <w:r>
        <w:rPr>
          <w:rFonts w:ascii="Times New Roman"/>
          <w:b w:val="false"/>
          <w:i w:val="false"/>
          <w:color w:val="000000"/>
          <w:sz w:val="28"/>
        </w:rPr>
        <w:t>
      3) межелі орынға жерге бару және кері қайту шығыстары төленеді.</w:t>
      </w:r>
    </w:p>
    <w:bookmarkEnd w:id="17"/>
    <w:bookmarkStart w:name="z20" w:id="18"/>
    <w:p>
      <w:pPr>
        <w:spacing w:after="0"/>
        <w:ind w:left="0"/>
        <w:jc w:val="both"/>
      </w:pPr>
      <w:r>
        <w:rPr>
          <w:rFonts w:ascii="Times New Roman"/>
          <w:b w:val="false"/>
          <w:i w:val="false"/>
          <w:color w:val="000000"/>
          <w:sz w:val="28"/>
        </w:rPr>
        <w:t>
      Іссапардан оралғаннан кейiн қызметкер бес жұмыс күнi iшiнде баратын жеріне дейінгі және кері қайтқандағы жол жүру шығыстарын (жол жүру билеті және отырғызу талоны (қағаз тасымалдағышта не электрондық түрде) және корпоративтік (коммерциялық) картаны пайдаланған кезде тұрғын үй-жайды жалдау шығыстарын растайтын құжаттарды қоса бере отырып, іссапар туралы есеп береді.</w:t>
      </w:r>
    </w:p>
    <w:bookmarkEnd w:id="18"/>
    <w:bookmarkStart w:name="z21" w:id="19"/>
    <w:p>
      <w:pPr>
        <w:spacing w:after="0"/>
        <w:ind w:left="0"/>
        <w:jc w:val="both"/>
      </w:pPr>
      <w:r>
        <w:rPr>
          <w:rFonts w:ascii="Times New Roman"/>
          <w:b w:val="false"/>
          <w:i w:val="false"/>
          <w:color w:val="000000"/>
          <w:sz w:val="28"/>
        </w:rPr>
        <w:t>
      4. Іссапар уақытында қызметкердің жұмыс орны (лауазымы) және iссапар күндеріне сәйкес келетін жұмыс күндері үшін жалақысы сақталады.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25.05.2022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Қазақстан Республикасының шегіндегі қызметтік іссапарлар кезіндегі өтемақы төлемдерінің мөлшерлері және тәртібі</w:t>
      </w:r>
    </w:p>
    <w:bookmarkEnd w:id="20"/>
    <w:bookmarkStart w:name="z23" w:id="21"/>
    <w:p>
      <w:pPr>
        <w:spacing w:after="0"/>
        <w:ind w:left="0"/>
        <w:jc w:val="both"/>
      </w:pPr>
      <w:r>
        <w:rPr>
          <w:rFonts w:ascii="Times New Roman"/>
          <w:b w:val="false"/>
          <w:i w:val="false"/>
          <w:color w:val="000000"/>
          <w:sz w:val="28"/>
        </w:rPr>
        <w:t>
      5. Тәулiкақы iссапарда болған күнтізбелік күндер, оның ішінде жолда болған уақыт үшiн мынадай мөлшерде төленеді:</w:t>
      </w:r>
    </w:p>
    <w:bookmarkEnd w:id="21"/>
    <w:p>
      <w:pPr>
        <w:spacing w:after="0"/>
        <w:ind w:left="0"/>
        <w:jc w:val="both"/>
      </w:pPr>
      <w:r>
        <w:rPr>
          <w:rFonts w:ascii="Times New Roman"/>
          <w:b w:val="false"/>
          <w:i w:val="false"/>
          <w:color w:val="000000"/>
          <w:sz w:val="28"/>
        </w:rPr>
        <w:t>
      1) қызметкерлерге (Ұлттық Банктің инкассация бөлімінің инкассаторлар бригадасының құрамына кіретін, жұмыс берушінің жедел және (немесе) конфиденциалды сипаттағы өкімдерін орындау үшін іссапарға жіберілген қызметкерлерін қоспағанда) – 5 (бес) айлық есептік көрсеткіш (бұдан әрі – АЕК);</w:t>
      </w:r>
    </w:p>
    <w:p>
      <w:pPr>
        <w:spacing w:after="0"/>
        <w:ind w:left="0"/>
        <w:jc w:val="both"/>
      </w:pPr>
      <w:r>
        <w:rPr>
          <w:rFonts w:ascii="Times New Roman"/>
          <w:b w:val="false"/>
          <w:i w:val="false"/>
          <w:color w:val="000000"/>
          <w:sz w:val="28"/>
        </w:rPr>
        <w:t>
      2) Ұлттық Банктің инкассация бөлімінің инкассаторлар бригадасының құрамына кіретін, жұмыс берушінің жедел және (немесе) конфиденциалды сипаттағы өкімдерін орындау үшін іссапарға жіберілген қызметкерлеріне – 7 (жеті) АЕК.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6. Тұрғын үй-жайды жалдау шығыстары мынадай мөлшерде төленеді:</w:t>
      </w:r>
    </w:p>
    <w:bookmarkEnd w:id="22"/>
    <w:p>
      <w:pPr>
        <w:spacing w:after="0"/>
        <w:ind w:left="0"/>
        <w:jc w:val="both"/>
      </w:pPr>
      <w:r>
        <w:rPr>
          <w:rFonts w:ascii="Times New Roman"/>
          <w:b w:val="false"/>
          <w:i w:val="false"/>
          <w:color w:val="000000"/>
          <w:sz w:val="28"/>
        </w:rPr>
        <w:t>
      1) мемлекеттік мекеменің бірінші басшысына және оның орынбасарларына:</w:t>
      </w:r>
    </w:p>
    <w:p>
      <w:pPr>
        <w:spacing w:after="0"/>
        <w:ind w:left="0"/>
        <w:jc w:val="both"/>
      </w:pPr>
      <w:r>
        <w:rPr>
          <w:rFonts w:ascii="Times New Roman"/>
          <w:b w:val="false"/>
          <w:i w:val="false"/>
          <w:color w:val="000000"/>
          <w:sz w:val="28"/>
        </w:rPr>
        <w:t>
      Астана, Алматы, Атырау, Ақтау, Шымкент қалаларында – тәулігіне 20 (жиырма) АЕК;</w:t>
      </w:r>
    </w:p>
    <w:p>
      <w:pPr>
        <w:spacing w:after="0"/>
        <w:ind w:left="0"/>
        <w:jc w:val="both"/>
      </w:pPr>
      <w:r>
        <w:rPr>
          <w:rFonts w:ascii="Times New Roman"/>
          <w:b w:val="false"/>
          <w:i w:val="false"/>
          <w:color w:val="000000"/>
          <w:sz w:val="28"/>
        </w:rPr>
        <w:t>
      Қазақстан Республикасының облыс орталықтарында (Атырау, Ақтау қалаларын қоспағанда) және басқа қалаларында, оның ішінде Қазақстан Республикасы облыстарының аудан орталықтарында – тәулігіне 15 (он бес) АЕК;</w:t>
      </w:r>
    </w:p>
    <w:p>
      <w:pPr>
        <w:spacing w:after="0"/>
        <w:ind w:left="0"/>
        <w:jc w:val="both"/>
      </w:pPr>
      <w:r>
        <w:rPr>
          <w:rFonts w:ascii="Times New Roman"/>
          <w:b w:val="false"/>
          <w:i w:val="false"/>
          <w:color w:val="000000"/>
          <w:sz w:val="28"/>
        </w:rPr>
        <w:t>
      2) өзге қызметкерлерге:</w:t>
      </w:r>
    </w:p>
    <w:p>
      <w:pPr>
        <w:spacing w:after="0"/>
        <w:ind w:left="0"/>
        <w:jc w:val="both"/>
      </w:pPr>
      <w:r>
        <w:rPr>
          <w:rFonts w:ascii="Times New Roman"/>
          <w:b w:val="false"/>
          <w:i w:val="false"/>
          <w:color w:val="000000"/>
          <w:sz w:val="28"/>
        </w:rPr>
        <w:t>
      Астана, Алматы, Атырау, Ақтау, Шымкент қалаларында – тәулігіне 15 (он бес) АЕК;</w:t>
      </w:r>
    </w:p>
    <w:p>
      <w:pPr>
        <w:spacing w:after="0"/>
        <w:ind w:left="0"/>
        <w:jc w:val="both"/>
      </w:pPr>
      <w:r>
        <w:rPr>
          <w:rFonts w:ascii="Times New Roman"/>
          <w:b w:val="false"/>
          <w:i w:val="false"/>
          <w:color w:val="000000"/>
          <w:sz w:val="28"/>
        </w:rPr>
        <w:t>
      Қазақстан Республикасының облыс орталықтарында (Атырау, Ақтау қалаларын қоспағанда) және басқа қалаларында, оның ішінде Қазақстан Республикасы облыстарының аудан орталықтарында – тәулігіне 12 (он екі) АЕК.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7. Әуе көлігімен межелі жерге бару және кері қайту шығыстары мынадай мөлшерде:</w:t>
      </w:r>
    </w:p>
    <w:bookmarkEnd w:id="23"/>
    <w:bookmarkStart w:name="z30" w:id="24"/>
    <w:p>
      <w:pPr>
        <w:spacing w:after="0"/>
        <w:ind w:left="0"/>
        <w:jc w:val="both"/>
      </w:pPr>
      <w:r>
        <w:rPr>
          <w:rFonts w:ascii="Times New Roman"/>
          <w:b w:val="false"/>
          <w:i w:val="false"/>
          <w:color w:val="000000"/>
          <w:sz w:val="28"/>
        </w:rPr>
        <w:t>
      1) мемлекеттік мекеменің бірінші басшысына, оның орынбасарларына, сондай-ақ жұмыс берушінің шұғыл және (немесе) конфиденциалды сипаттағы өкімдерін орындау үшін іссапарға жіберілген Ұлттық Банктің қолма-қол ақша айналысы бөлімшесінің бас дизайнеріне – "Бизнес" сыныбындағы әуебилетінің құны бойынша;</w:t>
      </w:r>
    </w:p>
    <w:bookmarkEnd w:id="24"/>
    <w:bookmarkStart w:name="z31" w:id="25"/>
    <w:p>
      <w:pPr>
        <w:spacing w:after="0"/>
        <w:ind w:left="0"/>
        <w:jc w:val="both"/>
      </w:pPr>
      <w:r>
        <w:rPr>
          <w:rFonts w:ascii="Times New Roman"/>
          <w:b w:val="false"/>
          <w:i w:val="false"/>
          <w:color w:val="000000"/>
          <w:sz w:val="28"/>
        </w:rPr>
        <w:t xml:space="preserve">
      2) жұмыс берушінің шұғыл және (немесе) конфиденциалды сипаттағы өкімдерін орындау үшін іссапарға жіберілген, Ұлттық Банктің инкассация бөлімінің инкассаторлар бригадасының құрамына кіретін қызметкерлерге – жүк тасу шығыстарының құнын қоса алғанда, "Эконом" сыныбындағы әуебилетінің құны бойынша, ол болмаған жағдайда "Бизнес" сыныбы бойынша; </w:t>
      </w:r>
    </w:p>
    <w:bookmarkEnd w:id="25"/>
    <w:bookmarkStart w:name="z32" w:id="26"/>
    <w:p>
      <w:pPr>
        <w:spacing w:after="0"/>
        <w:ind w:left="0"/>
        <w:jc w:val="both"/>
      </w:pPr>
      <w:r>
        <w:rPr>
          <w:rFonts w:ascii="Times New Roman"/>
          <w:b w:val="false"/>
          <w:i w:val="false"/>
          <w:color w:val="000000"/>
          <w:sz w:val="28"/>
        </w:rPr>
        <w:t>
      3) өзге қызметкерлерге – "Эконом" сыныбындағы әуебилетінің құны бойынша төленеді.</w:t>
      </w:r>
    </w:p>
    <w:bookmarkEnd w:id="26"/>
    <w:bookmarkStart w:name="z33" w:id="27"/>
    <w:p>
      <w:pPr>
        <w:spacing w:after="0"/>
        <w:ind w:left="0"/>
        <w:jc w:val="both"/>
      </w:pPr>
      <w:r>
        <w:rPr>
          <w:rFonts w:ascii="Times New Roman"/>
          <w:b w:val="false"/>
          <w:i w:val="false"/>
          <w:color w:val="000000"/>
          <w:sz w:val="28"/>
        </w:rPr>
        <w:t>
      8. Темір жол көлігімен межелі жерге бару және кері қайту шығыстары мынадай мөлшерлердегі:</w:t>
      </w:r>
    </w:p>
    <w:bookmarkEnd w:id="27"/>
    <w:bookmarkStart w:name="z34" w:id="28"/>
    <w:p>
      <w:pPr>
        <w:spacing w:after="0"/>
        <w:ind w:left="0"/>
        <w:jc w:val="both"/>
      </w:pPr>
      <w:r>
        <w:rPr>
          <w:rFonts w:ascii="Times New Roman"/>
          <w:b w:val="false"/>
          <w:i w:val="false"/>
          <w:color w:val="000000"/>
          <w:sz w:val="28"/>
        </w:rPr>
        <w:t>
      1) мемлекеттік мекеменің бірінші басшысына, оның орынбасарларына және жұмыс берушінің шұғыл және (немесе) конфиденциалды сипаттағы өкімдерін орындау үшін іссапарға жіберілген, Ұлттық Банк инкассация бөлімінің инкассаторлар бригадасының құрамына кіретін қызметкерлерге – нақты шығыстар бойынша;</w:t>
      </w:r>
    </w:p>
    <w:bookmarkEnd w:id="28"/>
    <w:bookmarkStart w:name="z35" w:id="29"/>
    <w:p>
      <w:pPr>
        <w:spacing w:after="0"/>
        <w:ind w:left="0"/>
        <w:jc w:val="both"/>
      </w:pPr>
      <w:r>
        <w:rPr>
          <w:rFonts w:ascii="Times New Roman"/>
          <w:b w:val="false"/>
          <w:i w:val="false"/>
          <w:color w:val="000000"/>
          <w:sz w:val="28"/>
        </w:rPr>
        <w:t>
      2) өзге қызметкерлерге – "Турист" және "Люкс" сыныптарындағы жүйрік пойыздардың купе вагонының тарифі бойынша, ал мұндай билет болмаған жағдайда – төменгі жағында жұмсақ дивандары, жайластырып реттеу қондырғысы бар (жатын вагон) отыруға арналған жұмсақ креслолары бар екі орындық купелі вагондар тарифі бойынша төленеді.</w:t>
      </w:r>
    </w:p>
    <w:bookmarkEnd w:id="29"/>
    <w:bookmarkStart w:name="z36" w:id="30"/>
    <w:p>
      <w:pPr>
        <w:spacing w:after="0"/>
        <w:ind w:left="0"/>
        <w:jc w:val="both"/>
      </w:pPr>
      <w:r>
        <w:rPr>
          <w:rFonts w:ascii="Times New Roman"/>
          <w:b w:val="false"/>
          <w:i w:val="false"/>
          <w:color w:val="000000"/>
          <w:sz w:val="28"/>
        </w:rPr>
        <w:t>
      9. Автомобиль көлігімен (таксиді қоспағанда), сондай-ақ өзге көлікпен (су жолымен) межелі жерге бару және кері қайту шығыстары мынадай мөлшерлердегі:</w:t>
      </w:r>
    </w:p>
    <w:bookmarkEnd w:id="30"/>
    <w:bookmarkStart w:name="z37" w:id="31"/>
    <w:p>
      <w:pPr>
        <w:spacing w:after="0"/>
        <w:ind w:left="0"/>
        <w:jc w:val="both"/>
      </w:pPr>
      <w:r>
        <w:rPr>
          <w:rFonts w:ascii="Times New Roman"/>
          <w:b w:val="false"/>
          <w:i w:val="false"/>
          <w:color w:val="000000"/>
          <w:sz w:val="28"/>
        </w:rPr>
        <w:t xml:space="preserve">
      1) мемлекеттік мекеменің бірінші басшысына, оның орынбасарларына – нақты шығыстар бойынша; </w:t>
      </w:r>
    </w:p>
    <w:bookmarkEnd w:id="31"/>
    <w:bookmarkStart w:name="z38" w:id="32"/>
    <w:p>
      <w:pPr>
        <w:spacing w:after="0"/>
        <w:ind w:left="0"/>
        <w:jc w:val="both"/>
      </w:pPr>
      <w:r>
        <w:rPr>
          <w:rFonts w:ascii="Times New Roman"/>
          <w:b w:val="false"/>
          <w:i w:val="false"/>
          <w:color w:val="000000"/>
          <w:sz w:val="28"/>
        </w:rPr>
        <w:t>
      2) өзге қызметкерлерге – жергілікті жердегі жол жүру құны бойынша төленеді.</w:t>
      </w:r>
    </w:p>
    <w:bookmarkEnd w:id="32"/>
    <w:p>
      <w:pPr>
        <w:spacing w:after="0"/>
        <w:ind w:left="0"/>
        <w:jc w:val="both"/>
      </w:pPr>
      <w:r>
        <w:rPr>
          <w:rFonts w:ascii="Times New Roman"/>
          <w:b w:val="false"/>
          <w:i w:val="false"/>
          <w:color w:val="000000"/>
          <w:sz w:val="28"/>
        </w:rPr>
        <w:t>
      Жұмыс берушінің шұғыл және (немесе) конфиденциалды сипаттағы өкімдерін орындау үшін іссапарға жіберілген, Ұлттық Банк инкассация бөлімінің инкассаторлар бригадасының құрамына кіретін қызметкерлерге ақылы жолдар бойынша инкассация қызметінің арнайы автомобильдерінің жол жүру құны бойынша қосымша шығыстары өтеледі.</w:t>
      </w:r>
    </w:p>
    <w:bookmarkStart w:name="z39" w:id="33"/>
    <w:p>
      <w:pPr>
        <w:spacing w:after="0"/>
        <w:ind w:left="0"/>
        <w:jc w:val="left"/>
      </w:pPr>
      <w:r>
        <w:rPr>
          <w:rFonts w:ascii="Times New Roman"/>
          <w:b/>
          <w:i w:val="false"/>
          <w:color w:val="000000"/>
        </w:rPr>
        <w:t xml:space="preserve"> 3-тарау. Шет мемлекеттерге қызметтік іссапарлар кезіндегі өтемақы төлемдерінің мөлшерлері және тәртібі</w:t>
      </w:r>
    </w:p>
    <w:bookmarkEnd w:id="33"/>
    <w:bookmarkStart w:name="z40" w:id="34"/>
    <w:p>
      <w:pPr>
        <w:spacing w:after="0"/>
        <w:ind w:left="0"/>
        <w:jc w:val="both"/>
      </w:pPr>
      <w:r>
        <w:rPr>
          <w:rFonts w:ascii="Times New Roman"/>
          <w:b w:val="false"/>
          <w:i w:val="false"/>
          <w:color w:val="000000"/>
          <w:sz w:val="28"/>
        </w:rPr>
        <w:t xml:space="preserve">
      10. Іссапарда болған күнтізбелік күндер үшін, оның ішінде жолда болған уақыты үшін тәулікақы қызметкерлерге Қағидаларға қосымшада көзделген нормалар бойынша төленеді. </w:t>
      </w:r>
    </w:p>
    <w:bookmarkEnd w:id="34"/>
    <w:bookmarkStart w:name="z41" w:id="35"/>
    <w:p>
      <w:pPr>
        <w:spacing w:after="0"/>
        <w:ind w:left="0"/>
        <w:jc w:val="both"/>
      </w:pPr>
      <w:r>
        <w:rPr>
          <w:rFonts w:ascii="Times New Roman"/>
          <w:b w:val="false"/>
          <w:i w:val="false"/>
          <w:color w:val="000000"/>
          <w:sz w:val="28"/>
        </w:rPr>
        <w:t>
      11. Тұрғын үй-жайды - қонақүй нөмірлерін жалдау шығыстары қызметкерлерге мынадай:</w:t>
      </w:r>
    </w:p>
    <w:bookmarkEnd w:id="35"/>
    <w:bookmarkStart w:name="z42" w:id="36"/>
    <w:p>
      <w:pPr>
        <w:spacing w:after="0"/>
        <w:ind w:left="0"/>
        <w:jc w:val="both"/>
      </w:pPr>
      <w:r>
        <w:rPr>
          <w:rFonts w:ascii="Times New Roman"/>
          <w:b w:val="false"/>
          <w:i w:val="false"/>
          <w:color w:val="000000"/>
          <w:sz w:val="28"/>
        </w:rPr>
        <w:t>
      1) мемлекеттік мекеменің бірінші басшысына – Қағидаларға қосымшада көзделген "Люкс" сыныбындағы қонақүй нөмірлерінің жіктелуі бойынша;</w:t>
      </w:r>
    </w:p>
    <w:bookmarkEnd w:id="36"/>
    <w:bookmarkStart w:name="z43" w:id="37"/>
    <w:p>
      <w:pPr>
        <w:spacing w:after="0"/>
        <w:ind w:left="0"/>
        <w:jc w:val="both"/>
      </w:pPr>
      <w:r>
        <w:rPr>
          <w:rFonts w:ascii="Times New Roman"/>
          <w:b w:val="false"/>
          <w:i w:val="false"/>
          <w:color w:val="000000"/>
          <w:sz w:val="28"/>
        </w:rPr>
        <w:t>
      2) мемлекеттік мекеменің бірінші басшысының орынбасарларына – Қағидаларға қосымшада көзделген "Жартылай люкс" сыныбындағы қонақүй нөмірлерінің жіктелуі бойынша;</w:t>
      </w:r>
    </w:p>
    <w:bookmarkEnd w:id="37"/>
    <w:bookmarkStart w:name="z44" w:id="38"/>
    <w:p>
      <w:pPr>
        <w:spacing w:after="0"/>
        <w:ind w:left="0"/>
        <w:jc w:val="both"/>
      </w:pPr>
      <w:r>
        <w:rPr>
          <w:rFonts w:ascii="Times New Roman"/>
          <w:b w:val="false"/>
          <w:i w:val="false"/>
          <w:color w:val="000000"/>
          <w:sz w:val="28"/>
        </w:rPr>
        <w:t xml:space="preserve">
      3) өзге қызметкерлерге – Қағидаларға қосымшада көзделген "Стандарт" сыныбындағы қонақүй нөмірлерінің жіктелуі бойынша төленеді. </w:t>
      </w:r>
    </w:p>
    <w:bookmarkEnd w:id="38"/>
    <w:p>
      <w:pPr>
        <w:spacing w:after="0"/>
        <w:ind w:left="0"/>
        <w:jc w:val="both"/>
      </w:pPr>
      <w:r>
        <w:rPr>
          <w:rFonts w:ascii="Times New Roman"/>
          <w:b w:val="false"/>
          <w:i w:val="false"/>
          <w:color w:val="000000"/>
          <w:sz w:val="28"/>
        </w:rPr>
        <w:t>
      Қағидаларға қосымшада көзделген тұрғын үй-жайды жалдау шығыстары нормаларынан асып түскен жағдайда мемлекеттік мекеменің бірінші басшысына, оның орынбасарларына, сондай-ақ жұмыс берушінің шұғыл және (немесе) конфиденциалды сипаттағы өкімдерін орындау үшін іссапарға жіберілген Ұлттық Банктің қолма-қол ақша айналысы бөлімшесінің бас дизайнеріне шығыстар растаушы құжаттардың негізінде нақты шығыстар бойынша өтеледі.</w:t>
      </w:r>
    </w:p>
    <w:p>
      <w:pPr>
        <w:spacing w:after="0"/>
        <w:ind w:left="0"/>
        <w:jc w:val="both"/>
      </w:pPr>
      <w:r>
        <w:rPr>
          <w:rFonts w:ascii="Times New Roman"/>
          <w:b w:val="false"/>
          <w:i w:val="false"/>
          <w:color w:val="000000"/>
          <w:sz w:val="28"/>
        </w:rPr>
        <w:t xml:space="preserve">
      Шақырушы тарап жалдау және брондау бойынша шығыстарды төлеусіз қонақ-үй нөмірін брондау жағдайында шығыстар қызметкерлерге растаушы құжаттардың негізінде нақты шығындар бойынша өтеледі. </w:t>
      </w:r>
    </w:p>
    <w:bookmarkStart w:name="z45" w:id="39"/>
    <w:p>
      <w:pPr>
        <w:spacing w:after="0"/>
        <w:ind w:left="0"/>
        <w:jc w:val="both"/>
      </w:pPr>
      <w:r>
        <w:rPr>
          <w:rFonts w:ascii="Times New Roman"/>
          <w:b w:val="false"/>
          <w:i w:val="false"/>
          <w:color w:val="000000"/>
          <w:sz w:val="28"/>
        </w:rPr>
        <w:t>
      12. Әуе көлігімен межелі жерге бару және кері қайту шығыстары мынадай мөлшерде:</w:t>
      </w:r>
    </w:p>
    <w:bookmarkEnd w:id="39"/>
    <w:p>
      <w:pPr>
        <w:spacing w:after="0"/>
        <w:ind w:left="0"/>
        <w:jc w:val="both"/>
      </w:pPr>
      <w:r>
        <w:rPr>
          <w:rFonts w:ascii="Times New Roman"/>
          <w:b w:val="false"/>
          <w:i w:val="false"/>
          <w:color w:val="000000"/>
          <w:sz w:val="28"/>
        </w:rPr>
        <w:t>
      1) мемлекеттік мекеменің бірінші басшысына - "Бизнес" сыныбындағы әуе билетінің құны бойынша, ал ұшу ұзақтығы бес сағаттан асатын кезде (тікелей ұшу) бірінші сыныпты әуе билетінің құны бойынша;</w:t>
      </w:r>
    </w:p>
    <w:p>
      <w:pPr>
        <w:spacing w:after="0"/>
        <w:ind w:left="0"/>
        <w:jc w:val="both"/>
      </w:pPr>
      <w:r>
        <w:rPr>
          <w:rFonts w:ascii="Times New Roman"/>
          <w:b w:val="false"/>
          <w:i w:val="false"/>
          <w:color w:val="000000"/>
          <w:sz w:val="28"/>
        </w:rPr>
        <w:t>
      2) мемлекеттік мекеме басшысының орынбасарларына, сондай-ақ жұмыс берушінің шұғыл және (немесе) конфиденциалды сипаттағы өкімдерін орындау үшін іссапарға жіберілген Ұлттық Банктің қолма-қол ақша айналысы бөлімшесінің бас дизайнеріне - "Бизнес" сыныбындағы әуе билетінің құны бойынша;</w:t>
      </w:r>
    </w:p>
    <w:p>
      <w:pPr>
        <w:spacing w:after="0"/>
        <w:ind w:left="0"/>
        <w:jc w:val="both"/>
      </w:pPr>
      <w:r>
        <w:rPr>
          <w:rFonts w:ascii="Times New Roman"/>
          <w:b w:val="false"/>
          <w:i w:val="false"/>
          <w:color w:val="000000"/>
          <w:sz w:val="28"/>
        </w:rPr>
        <w:t>
      3) Ұлттық Банктің құрылымдық бөлімшелерінің басшыларына - "Эконом" сыныбындағы әуе билетінің құны бойынша, ал ұшу ұзақтығы төрт сағаттан асатын кезде (тікелей ұшу) "Бизнес" сыныбындағы әуе билетінің құны бойынша;</w:t>
      </w:r>
    </w:p>
    <w:p>
      <w:pPr>
        <w:spacing w:after="0"/>
        <w:ind w:left="0"/>
        <w:jc w:val="both"/>
      </w:pPr>
      <w:r>
        <w:rPr>
          <w:rFonts w:ascii="Times New Roman"/>
          <w:b w:val="false"/>
          <w:i w:val="false"/>
          <w:color w:val="000000"/>
          <w:sz w:val="28"/>
        </w:rPr>
        <w:t>
      4) инкассаторлар бригадасының құрамына кіретін, жұмыс берушінің шұғыл және (немесе) конфиденциалды сипаттағы өкімдерін орындау үшін іссапарға жіберілген Ұлттық Банктің инкассация бөлімінің қызметкерлеріне - "Эконом" сыныбындағы, ал ол болмаған кезде жүк тасу шығыстарының құнын қоса алғанда, "Бизнес" сыныбындағы әуе билетінің құны бойынша;</w:t>
      </w:r>
    </w:p>
    <w:p>
      <w:pPr>
        <w:spacing w:after="0"/>
        <w:ind w:left="0"/>
        <w:jc w:val="both"/>
      </w:pPr>
      <w:r>
        <w:rPr>
          <w:rFonts w:ascii="Times New Roman"/>
          <w:b w:val="false"/>
          <w:i w:val="false"/>
          <w:color w:val="000000"/>
          <w:sz w:val="28"/>
        </w:rPr>
        <w:t>
      5) өзге қызметкерлерге - "Эконом" сыныбындағы әуе билетінің құны бойынша, ал ұшу ұзақтығы бес сағаттан асатын кезде (тікелей ұшу) "Эконом" сыныбының жақсартылған шағын сыныптары бойынша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13. Темір жол көлігімен жол жүру шығыстары мынадай мөлшерлерде:</w:t>
      </w:r>
    </w:p>
    <w:bookmarkEnd w:id="40"/>
    <w:bookmarkStart w:name="z51" w:id="41"/>
    <w:p>
      <w:pPr>
        <w:spacing w:after="0"/>
        <w:ind w:left="0"/>
        <w:jc w:val="both"/>
      </w:pPr>
      <w:r>
        <w:rPr>
          <w:rFonts w:ascii="Times New Roman"/>
          <w:b w:val="false"/>
          <w:i w:val="false"/>
          <w:color w:val="000000"/>
          <w:sz w:val="28"/>
        </w:rPr>
        <w:t>
      1) мемлекеттік мекеменің бірінші басшысына, оның орынбасарларына, сондай-ақ Ұлттық Банктің инкассация бөлімінің инкассаторлар бригадасының құрамына кіретін, жұмыс берушінің жедел және (немесе) конфиденциалды сипаттағы өкімдерін орындау үшін іссапарға жіберілген қызметкерлеріне – нақты шығыстар бойынша;</w:t>
      </w:r>
    </w:p>
    <w:bookmarkEnd w:id="41"/>
    <w:bookmarkStart w:name="z52" w:id="42"/>
    <w:p>
      <w:pPr>
        <w:spacing w:after="0"/>
        <w:ind w:left="0"/>
        <w:jc w:val="both"/>
      </w:pPr>
      <w:r>
        <w:rPr>
          <w:rFonts w:ascii="Times New Roman"/>
          <w:b w:val="false"/>
          <w:i w:val="false"/>
          <w:color w:val="000000"/>
          <w:sz w:val="28"/>
        </w:rPr>
        <w:t>
      2) өзге қызметкерлерге – бірінші сыныптағы вагондарды қоспағанда нақты шығыстар бойынша төленеді.</w:t>
      </w:r>
    </w:p>
    <w:bookmarkEnd w:id="42"/>
    <w:bookmarkStart w:name="z53" w:id="43"/>
    <w:p>
      <w:pPr>
        <w:spacing w:after="0"/>
        <w:ind w:left="0"/>
        <w:jc w:val="both"/>
      </w:pPr>
      <w:r>
        <w:rPr>
          <w:rFonts w:ascii="Times New Roman"/>
          <w:b w:val="false"/>
          <w:i w:val="false"/>
          <w:color w:val="000000"/>
          <w:sz w:val="28"/>
        </w:rPr>
        <w:t>
      14. Автомобиль көлігімен (таксиді қоспағанда), сондай-ақ өзге көлікпен (су жолымен) жол жүру шығыстары мынадай мөлшерлерде:</w:t>
      </w:r>
    </w:p>
    <w:bookmarkEnd w:id="43"/>
    <w:bookmarkStart w:name="z54" w:id="44"/>
    <w:p>
      <w:pPr>
        <w:spacing w:after="0"/>
        <w:ind w:left="0"/>
        <w:jc w:val="both"/>
      </w:pPr>
      <w:r>
        <w:rPr>
          <w:rFonts w:ascii="Times New Roman"/>
          <w:b w:val="false"/>
          <w:i w:val="false"/>
          <w:color w:val="000000"/>
          <w:sz w:val="28"/>
        </w:rPr>
        <w:t xml:space="preserve">
      1) мемлекеттік мекеменің бірінші басшысына және оның орынбасарларына – нақты шығыстар бойынша; </w:t>
      </w:r>
    </w:p>
    <w:bookmarkEnd w:id="44"/>
    <w:bookmarkStart w:name="z55" w:id="45"/>
    <w:p>
      <w:pPr>
        <w:spacing w:after="0"/>
        <w:ind w:left="0"/>
        <w:jc w:val="both"/>
      </w:pPr>
      <w:r>
        <w:rPr>
          <w:rFonts w:ascii="Times New Roman"/>
          <w:b w:val="false"/>
          <w:i w:val="false"/>
          <w:color w:val="000000"/>
          <w:sz w:val="28"/>
        </w:rPr>
        <w:t>
      2) өзге қызметкерлерге – жергілікті жердегі жол жүру құны бойынша төленеді.</w:t>
      </w:r>
    </w:p>
    <w:bookmarkEnd w:id="45"/>
    <w:p>
      <w:pPr>
        <w:spacing w:after="0"/>
        <w:ind w:left="0"/>
        <w:jc w:val="both"/>
      </w:pPr>
      <w:r>
        <w:rPr>
          <w:rFonts w:ascii="Times New Roman"/>
          <w:b w:val="false"/>
          <w:i w:val="false"/>
          <w:color w:val="000000"/>
          <w:sz w:val="28"/>
        </w:rPr>
        <w:t xml:space="preserve">
      Ұлттық Банктің инкассация бөлімінің инкассаторлар бригадасының құрамына кіретін, жұмыс берушінің жедел және (немесе) конфиденциалды сипаттағы өкімдерін орындау үшін іссапарға жіберілген қызметкерлеріне инкассация қызметінің арнайы автомобильдерінің ақылы жолдар арқылы жол жүру құнының шығыстары қосымша төленеді. </w:t>
      </w:r>
    </w:p>
    <w:p>
      <w:pPr>
        <w:spacing w:after="0"/>
        <w:ind w:left="0"/>
        <w:jc w:val="both"/>
      </w:pPr>
      <w:r>
        <w:rPr>
          <w:rFonts w:ascii="Times New Roman"/>
          <w:b w:val="false"/>
          <w:i w:val="false"/>
          <w:color w:val="000000"/>
          <w:sz w:val="28"/>
        </w:rPr>
        <w:t xml:space="preserve">
      Таксимен (көлік трансферін қоса алғанда) жүруге байланысты шығыстар қызметкерлерге нақты шығыстар бойынша қызмет көрсетушілер ұсынатын растаушы құжаттар негізінде төленеді.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Виза орталығының консулдық және сервистік алымы үшін, сондай-ақ комиссиялық алымдар, билеттерді брондау және сатып алу, халықаралық байланыс желілерін, Интернет желісін, поездардағы төсек керек-жарақтарын пайдалану үшін шығыстар қызметкерлерге нақты шығыстар бойынша қызмет көрсетушілер ұсынған растайтын құжаттар негізінде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бюджет қаражаты</w:t>
            </w:r>
            <w:r>
              <w:br/>
            </w:r>
            <w:r>
              <w:rPr>
                <w:rFonts w:ascii="Times New Roman"/>
                <w:b w:val="false"/>
                <w:i w:val="false"/>
                <w:color w:val="000000"/>
                <w:sz w:val="20"/>
              </w:rPr>
              <w:t>(шығыстар сметасы) есебінен</w:t>
            </w:r>
            <w:r>
              <w:br/>
            </w:r>
            <w:r>
              <w:rPr>
                <w:rFonts w:ascii="Times New Roman"/>
                <w:b w:val="false"/>
                <w:i w:val="false"/>
                <w:color w:val="000000"/>
                <w:sz w:val="20"/>
              </w:rPr>
              <w:t>ұсталатын мемлекеттік</w:t>
            </w:r>
            <w:r>
              <w:br/>
            </w:r>
            <w:r>
              <w:rPr>
                <w:rFonts w:ascii="Times New Roman"/>
                <w:b w:val="false"/>
                <w:i w:val="false"/>
                <w:color w:val="000000"/>
                <w:sz w:val="20"/>
              </w:rPr>
              <w:t>мекемелер қызметкерлерінің</w:t>
            </w:r>
            <w:r>
              <w:br/>
            </w:r>
            <w:r>
              <w:rPr>
                <w:rFonts w:ascii="Times New Roman"/>
                <w:b w:val="false"/>
                <w:i w:val="false"/>
                <w:color w:val="000000"/>
                <w:sz w:val="20"/>
              </w:rPr>
              <w:t>қызметтік іссапарлары кезіндегі</w:t>
            </w:r>
            <w:r>
              <w:br/>
            </w:r>
            <w:r>
              <w:rPr>
                <w:rFonts w:ascii="Times New Roman"/>
                <w:b w:val="false"/>
                <w:i w:val="false"/>
                <w:color w:val="000000"/>
                <w:sz w:val="20"/>
              </w:rPr>
              <w:t>өтемақы төлемдерінің</w:t>
            </w:r>
            <w:r>
              <w:br/>
            </w:r>
            <w:r>
              <w:rPr>
                <w:rFonts w:ascii="Times New Roman"/>
                <w:b w:val="false"/>
                <w:i w:val="false"/>
                <w:color w:val="000000"/>
                <w:sz w:val="20"/>
              </w:rPr>
              <w:t>мөлшерлерін және тәртібін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bookmarkStart w:name="z58" w:id="46"/>
    <w:p>
      <w:pPr>
        <w:spacing w:after="0"/>
        <w:ind w:left="0"/>
        <w:jc w:val="left"/>
      </w:pPr>
      <w:r>
        <w:rPr>
          <w:rFonts w:ascii="Times New Roman"/>
          <w:b/>
          <w:i w:val="false"/>
          <w:color w:val="000000"/>
        </w:rPr>
        <w:t xml:space="preserve"> Шетелде тәуліктік және қонақүй нөмірлерін жалдау бойынша шығыстардың нормалары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нөмірлерінің жіктелуі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одағы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Халық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Араб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Барбадос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Боливария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Шығыс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Бруней-Даруссалам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 Демократиялық Социалистік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Конго Демократиялық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Шығанақтағы аумақтар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Исландия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 Князьдігі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 Кооперативтік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Халық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 Князьдігі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 Князьдігі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Эсватини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 Халық-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Біріккен Штаттары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Моңғолия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 Көпұлтты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 Халық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Папуа-Жаңа Гвинеясы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Самоа мемлекеті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 Біріккен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Буркино Фасо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Сеул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Македония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 Одағы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Эль-Сальвадор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 Леоне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аралдары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Сербия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Экваториалдық Гвинея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 Достастығы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 аралдары одағы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Черногория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Непал Федеративтік Демократиялық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Федеративтік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