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a84d" w14:textId="121a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осындай экономикалық аймақтың аумағына кіру және аумағынан шығу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2019 жылғы 31 шілдедегі № 59/қе бұйрығы. Қазақстан Республикасының Әділет министрлігінде 2019 жылғы 1 тамызда № 19164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шекарасы туралы" Қазақстан Республикасы Заңын 19-бабының </w:t>
      </w:r>
      <w:r>
        <w:rPr>
          <w:rFonts w:ascii="Times New Roman"/>
          <w:b w:val="false"/>
          <w:i w:val="false"/>
          <w:color w:val="000000"/>
          <w:sz w:val="28"/>
        </w:rPr>
        <w:t>5-1-тармағына</w:t>
      </w:r>
      <w:r>
        <w:rPr>
          <w:rFonts w:ascii="Times New Roman"/>
          <w:b w:val="false"/>
          <w:i w:val="false"/>
          <w:color w:val="000000"/>
          <w:sz w:val="28"/>
        </w:rPr>
        <w:t xml:space="preserve"> және </w:t>
      </w:r>
      <w:r>
        <w:rPr>
          <w:rFonts w:ascii="Times New Roman"/>
          <w:b w:val="false"/>
          <w:i w:val="false"/>
          <w:color w:val="000000"/>
          <w:sz w:val="28"/>
        </w:rPr>
        <w:t>22-1-бабының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27.03.2023 </w:t>
      </w:r>
      <w:r>
        <w:rPr>
          <w:rFonts w:ascii="Times New Roman"/>
          <w:b w:val="false"/>
          <w:i w:val="false"/>
          <w:color w:val="000000"/>
          <w:sz w:val="28"/>
        </w:rPr>
        <w:t>№ 12қе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осындай экономикалық аймақтың аумағына кіру және аумағынан шығу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Қазақстан Республикасының заңнамаларында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он күнтізбелік күн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кәсіпорынына ресми жариялау және Қазақстан Республикасы нормативтік құқықтық актілердің Эталондық бақылау банкіне енгізу үшін қазақ және орыс тілдерінде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Ұлттық қауіпсіздік комитетінің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өткеннен кейін он күнтізбелік күн ішінде Қазақстан Республикасы Ұлттық қауіпсіздік комитетінің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орындалуына бақылау жасау Қазақстан Республикасы Ұлттық қауіпсіздік комитеті Төрағасының орынбасары – Шекара қызметінің директоры Дархан Айтқалиұлы Ділмановқа жүктелсін.</w:t>
      </w:r>
    </w:p>
    <w:bookmarkEnd w:id="7"/>
    <w:bookmarkStart w:name="z9" w:id="8"/>
    <w:p>
      <w:pPr>
        <w:spacing w:after="0"/>
        <w:ind w:left="0"/>
        <w:jc w:val="both"/>
      </w:pPr>
      <w:r>
        <w:rPr>
          <w:rFonts w:ascii="Times New Roman"/>
          <w:b w:val="false"/>
          <w:i w:val="false"/>
          <w:color w:val="000000"/>
          <w:sz w:val="28"/>
        </w:rPr>
        <w:t>
      4. Осы бұйрық алғашқы рет ресми жарияланған күнінен бастап он күнтізбелік күн өткеннен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Бас прокуратурасы </w:t>
            </w:r>
          </w:p>
          <w:p>
            <w:pPr>
              <w:spacing w:after="20"/>
              <w:ind w:left="20"/>
              <w:jc w:val="both"/>
            </w:pPr>
            <w:r>
              <w:rPr>
                <w:rFonts w:ascii="Times New Roman"/>
                <w:b w:val="false"/>
                <w:i w:val="false"/>
                <w:color w:val="000000"/>
                <w:sz w:val="20"/>
              </w:rPr>
              <w:t>
2019 жылғы "___" ________</w:t>
            </w:r>
          </w:p>
          <w:p>
            <w:pPr>
              <w:spacing w:after="20"/>
              <w:ind w:left="20"/>
              <w:jc w:val="both"/>
            </w:pPr>
            <w:r>
              <w:rPr>
                <w:rFonts w:ascii="Times New Roman"/>
                <w:b w:val="false"/>
                <w:i w:val="false"/>
                <w:color w:val="000000"/>
                <w:sz w:val="20"/>
              </w:rPr>
              <w:t xml:space="preserve">
"КЕЛІСІЛДІ" </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Индустрия және инфрақұрылымдық </w:t>
            </w:r>
          </w:p>
          <w:p>
            <w:pPr>
              <w:spacing w:after="20"/>
              <w:ind w:left="20"/>
              <w:jc w:val="both"/>
            </w:pPr>
            <w:r>
              <w:rPr>
                <w:rFonts w:ascii="Times New Roman"/>
                <w:b w:val="false"/>
                <w:i w:val="false"/>
                <w:color w:val="000000"/>
                <w:sz w:val="20"/>
              </w:rPr>
              <w:t xml:space="preserve">
даму министрлігі </w:t>
            </w:r>
          </w:p>
          <w:p>
            <w:pPr>
              <w:spacing w:after="20"/>
              <w:ind w:left="20"/>
              <w:jc w:val="both"/>
            </w:pPr>
            <w:r>
              <w:rPr>
                <w:rFonts w:ascii="Times New Roman"/>
                <w:b w:val="false"/>
                <w:i w:val="false"/>
                <w:color w:val="000000"/>
                <w:sz w:val="20"/>
              </w:rPr>
              <w:t>
2019 жылғы "___" ________</w:t>
            </w:r>
          </w:p>
          <w:p>
            <w:pPr>
              <w:spacing w:after="20"/>
              <w:ind w:left="20"/>
              <w:jc w:val="both"/>
            </w:pPr>
            <w:r>
              <w:rPr>
                <w:rFonts w:ascii="Times New Roman"/>
                <w:b w:val="false"/>
                <w:i w:val="false"/>
                <w:color w:val="000000"/>
                <w:sz w:val="20"/>
              </w:rPr>
              <w:t xml:space="preserve">
"КЕЛІСІЛДІ" </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Сыбайлас жемқорлыққа қарсы </w:t>
            </w:r>
          </w:p>
          <w:p>
            <w:pPr>
              <w:spacing w:after="20"/>
              <w:ind w:left="20"/>
              <w:jc w:val="both"/>
            </w:pPr>
            <w:r>
              <w:rPr>
                <w:rFonts w:ascii="Times New Roman"/>
                <w:b w:val="false"/>
                <w:i w:val="false"/>
                <w:color w:val="000000"/>
                <w:sz w:val="20"/>
              </w:rPr>
              <w:t xml:space="preserve">
іс-қимыл агенттігі </w:t>
            </w:r>
          </w:p>
          <w:p>
            <w:pPr>
              <w:spacing w:after="20"/>
              <w:ind w:left="20"/>
              <w:jc w:val="both"/>
            </w:pPr>
            <w:r>
              <w:rPr>
                <w:rFonts w:ascii="Times New Roman"/>
                <w:b w:val="false"/>
                <w:i w:val="false"/>
                <w:color w:val="000000"/>
                <w:sz w:val="20"/>
              </w:rPr>
              <w:t xml:space="preserve">
(Сыбайлас жемқорлыққа қарсы қызмет) </w:t>
            </w:r>
          </w:p>
          <w:p>
            <w:pPr>
              <w:spacing w:after="20"/>
              <w:ind w:left="20"/>
              <w:jc w:val="both"/>
            </w:pPr>
            <w:r>
              <w:rPr>
                <w:rFonts w:ascii="Times New Roman"/>
                <w:b w:val="false"/>
                <w:i w:val="false"/>
                <w:color w:val="000000"/>
                <w:sz w:val="20"/>
              </w:rPr>
              <w:t>
2019 жылғы "___"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Ішкі істер министрлігі </w:t>
            </w:r>
          </w:p>
          <w:p>
            <w:pPr>
              <w:spacing w:after="20"/>
              <w:ind w:left="20"/>
              <w:jc w:val="both"/>
            </w:pPr>
            <w:r>
              <w:rPr>
                <w:rFonts w:ascii="Times New Roman"/>
                <w:b w:val="false"/>
                <w:i w:val="false"/>
                <w:color w:val="000000"/>
                <w:sz w:val="20"/>
              </w:rPr>
              <w:t>
2019 жылғы "___" ________</w:t>
            </w:r>
          </w:p>
          <w:p>
            <w:pPr>
              <w:spacing w:after="20"/>
              <w:ind w:left="20"/>
              <w:jc w:val="both"/>
            </w:pPr>
            <w:r>
              <w:rPr>
                <w:rFonts w:ascii="Times New Roman"/>
                <w:b w:val="false"/>
                <w:i w:val="false"/>
                <w:color w:val="000000"/>
                <w:sz w:val="20"/>
              </w:rPr>
              <w:t xml:space="preserve">
"КЕЛІСІЛДІ" </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Қаржы министрлігі </w:t>
            </w:r>
          </w:p>
          <w:p>
            <w:pPr>
              <w:spacing w:after="20"/>
              <w:ind w:left="20"/>
              <w:jc w:val="both"/>
            </w:pPr>
            <w:r>
              <w:rPr>
                <w:rFonts w:ascii="Times New Roman"/>
                <w:b w:val="false"/>
                <w:i w:val="false"/>
                <w:color w:val="000000"/>
                <w:sz w:val="20"/>
              </w:rPr>
              <w:t>
2019 жылғы "___" ________</w:t>
            </w:r>
          </w:p>
          <w:p>
            <w:pPr>
              <w:spacing w:after="20"/>
              <w:ind w:left="20"/>
              <w:jc w:val="both"/>
            </w:pPr>
            <w:r>
              <w:rPr>
                <w:rFonts w:ascii="Times New Roman"/>
                <w:b w:val="false"/>
                <w:i w:val="false"/>
                <w:color w:val="000000"/>
                <w:sz w:val="20"/>
              </w:rPr>
              <w:t xml:space="preserve">
"КЕЛІСІЛДІ" </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Ұлттық банкі </w:t>
            </w:r>
          </w:p>
          <w:p>
            <w:pPr>
              <w:spacing w:after="20"/>
              <w:ind w:left="20"/>
              <w:jc w:val="both"/>
            </w:pPr>
            <w:r>
              <w:rPr>
                <w:rFonts w:ascii="Times New Roman"/>
                <w:b w:val="false"/>
                <w:i w:val="false"/>
                <w:color w:val="000000"/>
                <w:sz w:val="20"/>
              </w:rPr>
              <w:t>
2019 жылғы "___"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31 шілдедегі</w:t>
            </w:r>
            <w:r>
              <w:br/>
            </w:r>
            <w:r>
              <w:rPr>
                <w:rFonts w:ascii="Times New Roman"/>
                <w:b w:val="false"/>
                <w:i w:val="false"/>
                <w:color w:val="000000"/>
                <w:sz w:val="20"/>
              </w:rPr>
              <w:t xml:space="preserve">№ 59/қе бұйрығымен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осындай экономикалық аймақтың аумағына кіру және аумағынан шығу қағидалары</w:t>
      </w:r>
    </w:p>
    <w:bookmarkEnd w:id="9"/>
    <w:bookmarkStart w:name="z12" w:id="10"/>
    <w:p>
      <w:pPr>
        <w:spacing w:after="0"/>
        <w:ind w:left="0"/>
        <w:jc w:val="both"/>
      </w:pPr>
      <w:r>
        <w:rPr>
          <w:rFonts w:ascii="Times New Roman"/>
          <w:b w:val="false"/>
          <w:i w:val="false"/>
          <w:color w:val="000000"/>
          <w:sz w:val="28"/>
        </w:rPr>
        <w:t xml:space="preserve">
      1. Осы Шектері Еуразиялық экономикалық одақтың кедендік шекарасының учаскелерімен толық немесе ішінара тұспа-тұс келетін арнайы экономикалық аймақтың (бұдан әрі – арнайы экономикалық аймақ)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осындай экономикалық аймақтың аумағына кіру және аумағынан шығу қағидалары (бұдан әрі – Қағидалар) "Қазақстан Республикасының Мемлекеттік шекарасы туралы" Қазақстан Республикасының Заңы 19-бабының </w:t>
      </w:r>
      <w:r>
        <w:rPr>
          <w:rFonts w:ascii="Times New Roman"/>
          <w:b w:val="false"/>
          <w:i w:val="false"/>
          <w:color w:val="000000"/>
          <w:sz w:val="28"/>
        </w:rPr>
        <w:t>5-1-тармағына</w:t>
      </w:r>
      <w:r>
        <w:rPr>
          <w:rFonts w:ascii="Times New Roman"/>
          <w:b w:val="false"/>
          <w:i w:val="false"/>
          <w:color w:val="000000"/>
          <w:sz w:val="28"/>
        </w:rPr>
        <w:t xml:space="preserve"> және </w:t>
      </w:r>
      <w:r>
        <w:rPr>
          <w:rFonts w:ascii="Times New Roman"/>
          <w:b w:val="false"/>
          <w:i w:val="false"/>
          <w:color w:val="000000"/>
          <w:sz w:val="28"/>
        </w:rPr>
        <w:t>22-1-бабының</w:t>
      </w:r>
      <w:r>
        <w:rPr>
          <w:rFonts w:ascii="Times New Roman"/>
          <w:b w:val="false"/>
          <w:i w:val="false"/>
          <w:color w:val="000000"/>
          <w:sz w:val="28"/>
        </w:rPr>
        <w:t xml:space="preserve"> 4) тармақшасына сәйкес әзірленді және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арнайы экономикалық аймақтың қазақстандық аумақ бөлігіне кіру және аумақтың қазақстандық бөлігінен шығу тәртібін анықтайды.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27.03.2023 </w:t>
      </w:r>
      <w:r>
        <w:rPr>
          <w:rFonts w:ascii="Times New Roman"/>
          <w:b w:val="false"/>
          <w:i w:val="false"/>
          <w:color w:val="000000"/>
          <w:sz w:val="28"/>
        </w:rPr>
        <w:t>№ 12қе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және олардың қызметтік автомобиль көлігінің кіруі және шығуы Қазақстан Республикасы Ұлттық қауіпсіздік комитеті Шекара қызметінің (бұдан әрі – Шекара қызметі) ақпараттық жүйелерінде олардың жеке мәліметтерін және қызметтік автомобиль көлігі туралы мәліметтерді тіркей отырып басымдық тәртіп бойынша жүзеге асырылады.</w:t>
      </w:r>
    </w:p>
    <w:bookmarkEnd w:id="11"/>
    <w:bookmarkStart w:name="z14" w:id="12"/>
    <w:p>
      <w:pPr>
        <w:spacing w:after="0"/>
        <w:ind w:left="0"/>
        <w:jc w:val="both"/>
      </w:pPr>
      <w:r>
        <w:rPr>
          <w:rFonts w:ascii="Times New Roman"/>
          <w:b w:val="false"/>
          <w:i w:val="false"/>
          <w:color w:val="000000"/>
          <w:sz w:val="28"/>
        </w:rPr>
        <w:t>
      3. Қызметтік міндеттерін шешу үшін арнайы экономикалық аймақ аумағына (аумағынан) кіру және шығу:</w:t>
      </w:r>
    </w:p>
    <w:bookmarkEnd w:id="12"/>
    <w:p>
      <w:pPr>
        <w:spacing w:after="0"/>
        <w:ind w:left="0"/>
        <w:jc w:val="both"/>
      </w:pPr>
      <w:r>
        <w:rPr>
          <w:rFonts w:ascii="Times New Roman"/>
          <w:b w:val="false"/>
          <w:i w:val="false"/>
          <w:color w:val="000000"/>
          <w:sz w:val="28"/>
        </w:rPr>
        <w:t>
      құқық қорғау және арнаулы мемлекеттік орган қызметкерлері – Қазақстан Республикасы Ұлттық қауіпсіздік комитетінің аумақтық органдарымен келісілген тізімдердің негізінде қызметтік куәліктер бойынша;</w:t>
      </w:r>
    </w:p>
    <w:p>
      <w:pPr>
        <w:spacing w:after="0"/>
        <w:ind w:left="0"/>
        <w:jc w:val="both"/>
      </w:pPr>
      <w:r>
        <w:rPr>
          <w:rFonts w:ascii="Times New Roman"/>
          <w:b w:val="false"/>
          <w:i w:val="false"/>
          <w:color w:val="000000"/>
          <w:sz w:val="28"/>
        </w:rPr>
        <w:t>
      өзге де мемлекеттік органдардың лауазымды адамдары, инкассация қызметінің жұмыскерлері және басқа адамдар – Қазақстан Республикасы Ұлттық қауіпсіздік комитетінің аумақтық органдарымен келісілген тізімдердің негізінде жеке басын куәландыратын құжаттары (Қазақстан Республикасы азаматының жеке басын куәландыратын құжаты, Қазақстан Республикасы азаматының паспорты, Қазақстан Республикасының қызметтік паспорты, Қазақстан Республикасының дипломатиялық паспорты, шетелдіктер үшін – шетелдік паспорт) бойынша жүзеге асырылады.</w:t>
      </w:r>
    </w:p>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құжаттарға (Қазақстан Республикасы азаматының паспорты, Қазақстан Республикасының қызметтік паспорты, Қазақстан Республикасының дипломатиялық паспорты) және шетелдіктердің шетелдік паспорттарға шекараны кесіп өту туралы жоғарыда аталған құжат иесінің осындай белгіні ұсыну туралы жеке арызынан басқа жағдайларда шекаралық бақылау-өткізу пункттерінің белгілері қойылмайды.</w:t>
      </w:r>
    </w:p>
    <w:p>
      <w:pPr>
        <w:spacing w:after="0"/>
        <w:ind w:left="0"/>
        <w:jc w:val="both"/>
      </w:pPr>
      <w:r>
        <w:rPr>
          <w:rFonts w:ascii="Times New Roman"/>
          <w:b w:val="false"/>
          <w:i w:val="false"/>
          <w:color w:val="000000"/>
          <w:sz w:val="28"/>
        </w:rPr>
        <w:t>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қызметтік автомобильдік көліктерінің арнайы экономикалық аймақ аумағына (аумағынан) кіруі және шығуы көлік құралдарын тіркеу туралы куәліктер бойынша жүзеге асырылады.</w:t>
      </w:r>
    </w:p>
    <w:bookmarkStart w:name="z15" w:id="13"/>
    <w:p>
      <w:pPr>
        <w:spacing w:after="0"/>
        <w:ind w:left="0"/>
        <w:jc w:val="both"/>
      </w:pPr>
      <w:r>
        <w:rPr>
          <w:rFonts w:ascii="Times New Roman"/>
          <w:b w:val="false"/>
          <w:i w:val="false"/>
          <w:color w:val="000000"/>
          <w:sz w:val="28"/>
        </w:rPr>
        <w:t>
      4. Қазақстан Республикасы ішкі істер органдары қызметкерлерін арнайы экономикалық аймақ аумағына (аумағынан) кіруі және шығуы Қазақстан Республикасы Ішкі істер министрлігі және Қазақстан Республикасы Ұлттық қауіпсіздік комитетінің бірлескен нормативтiк құқықтық актілерімен анықталады.</w:t>
      </w:r>
    </w:p>
    <w:bookmarkEnd w:id="13"/>
    <w:bookmarkStart w:name="z16" w:id="14"/>
    <w:p>
      <w:pPr>
        <w:spacing w:after="0"/>
        <w:ind w:left="0"/>
        <w:jc w:val="both"/>
      </w:pPr>
      <w:r>
        <w:rPr>
          <w:rFonts w:ascii="Times New Roman"/>
          <w:b w:val="false"/>
          <w:i w:val="false"/>
          <w:color w:val="000000"/>
          <w:sz w:val="28"/>
        </w:rPr>
        <w:t>
      5. Олардың орналасуына сәйкес келетін аумақтық мемлекеттік органның, арнайы экономикалық аймақтың басқарушы компаниясының, инкассация қызметінің бірінші басшылары (оны алмастыратын адам) қызметін арнайы экономикалық аймақтың аумағында жүзеге асыратын Шекара қызметінің аумақтық бөлімшесіне (бұдан әрі – Шекара қызметінің аумақтық бөлімшесі) осындай арнайы экономикалық аймақтың аумағында қызметін жүзеге асыратын мемлекеттік органдардың лауазымды адамдарының, инкассация қызметі қызметкерлерінің, сондай-ақ осы Қағидаларға қосымшаға сәйкес нысан бойынша келісу үшін қызметтік қажеттілігі бар осындай арнайы экономикалық аймаққа баратын адамдардың тізімдерімен қоса сұрау салуларды жолдайды.</w:t>
      </w:r>
    </w:p>
    <w:bookmarkEnd w:id="14"/>
    <w:p>
      <w:pPr>
        <w:spacing w:after="0"/>
        <w:ind w:left="0"/>
        <w:jc w:val="both"/>
      </w:pPr>
      <w:r>
        <w:rPr>
          <w:rFonts w:ascii="Times New Roman"/>
          <w:b w:val="false"/>
          <w:i w:val="false"/>
          <w:color w:val="000000"/>
          <w:sz w:val="28"/>
        </w:rPr>
        <w:t>
      Шекара қызметінің аумақтық бөлімшесі ұсынылған тізімдерді қарайды және оларды жиырма төрт сағаттан кешіктірмей арнайы экономикалық аймақ аумағында қызметін жүзеге асыратын Қазақстан Республикасы Ұлттық қауіпсіздік комитетінің аумақтық органына жібереді.</w:t>
      </w:r>
    </w:p>
    <w:p>
      <w:pPr>
        <w:spacing w:after="0"/>
        <w:ind w:left="0"/>
        <w:jc w:val="both"/>
      </w:pPr>
      <w:r>
        <w:rPr>
          <w:rFonts w:ascii="Times New Roman"/>
          <w:b w:val="false"/>
          <w:i w:val="false"/>
          <w:color w:val="000000"/>
          <w:sz w:val="28"/>
        </w:rPr>
        <w:t>
      Қазақстан Республикасы Ұлттық қауіпсіздік комитетінің аумақтық органы өзінің шешімі туралы тізімдер келіп түскен күннен бастап 7 (жеті) жұмыс күнінен кешіктірмей аумақтық Шекара қызметі бөлімшесіне жазбаша нысанда хабарлайды.</w:t>
      </w:r>
    </w:p>
    <w:p>
      <w:pPr>
        <w:spacing w:after="0"/>
        <w:ind w:left="0"/>
        <w:jc w:val="both"/>
      </w:pPr>
      <w:r>
        <w:rPr>
          <w:rFonts w:ascii="Times New Roman"/>
          <w:b w:val="false"/>
          <w:i w:val="false"/>
          <w:color w:val="000000"/>
          <w:sz w:val="28"/>
        </w:rPr>
        <w:t>
      Шекара қызметінің аумақтық бөлімшесі тізімдер келіп түскен күннен бастап 10 (он) жұмыс күнінен кешіктірмей, қарау нәтижелері және Қазақстан Республикасы Ұлттық қауіпсіздік комитетінің аумақтық органынан алынған ақпарат бойынша қабылданған шешім туралы осы тармақтың 1-бөлігінде көрсетілген адамдарға қағаз түрінде жазбаша хабарлайды.</w:t>
      </w:r>
    </w:p>
    <w:p>
      <w:pPr>
        <w:spacing w:after="0"/>
        <w:ind w:left="0"/>
        <w:jc w:val="both"/>
      </w:pPr>
      <w:r>
        <w:rPr>
          <w:rFonts w:ascii="Times New Roman"/>
          <w:b w:val="false"/>
          <w:i w:val="false"/>
          <w:color w:val="000000"/>
          <w:sz w:val="28"/>
        </w:rPr>
        <w:t>
      Толық емес немесе дұрыс емес мәліметтерді ұсыну арнайы экономикалық аймақтың аумағына барудан бас тартуға негіз болып табылады.</w:t>
      </w:r>
    </w:p>
    <w:p>
      <w:pPr>
        <w:spacing w:after="0"/>
        <w:ind w:left="0"/>
        <w:jc w:val="both"/>
      </w:pPr>
      <w:r>
        <w:rPr>
          <w:rFonts w:ascii="Times New Roman"/>
          <w:b w:val="false"/>
          <w:i w:val="false"/>
          <w:color w:val="000000"/>
          <w:sz w:val="28"/>
        </w:rPr>
        <w:t>
      Тізімдерді қайта қарауды Шекара қызметінің аумақтық бөлімшесі толық және анық мәліметтер ұсынылғаннан кейін жүзеге асырады.</w:t>
      </w:r>
    </w:p>
    <w:p>
      <w:pPr>
        <w:spacing w:after="0"/>
        <w:ind w:left="0"/>
        <w:jc w:val="both"/>
      </w:pPr>
      <w:r>
        <w:rPr>
          <w:rFonts w:ascii="Times New Roman"/>
          <w:b w:val="false"/>
          <w:i w:val="false"/>
          <w:color w:val="000000"/>
          <w:sz w:val="28"/>
        </w:rPr>
        <w:t xml:space="preserve">
      "Ақпаратқа қол жеткізу туралы" Қазақстан Республикасы Заңының 11-бабы 16-тармағының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тізімдегі адамдарға қатысты қолжетімділігі шектеулі ақпарат болған жағдайда, Қазақстан Республикасы Ұлттық қауіпсіздік комитетінің аумақтық органы себептерін түсіндірместен арнайы экономикалық аймақтың аумағына баруды ұсынудан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қауіпсіздік комитеті Төрағасының 27.03.2023 </w:t>
      </w:r>
      <w:r>
        <w:rPr>
          <w:rFonts w:ascii="Times New Roman"/>
          <w:b w:val="false"/>
          <w:i w:val="false"/>
          <w:color w:val="000000"/>
          <w:sz w:val="28"/>
        </w:rPr>
        <w:t>№ 12қе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6. Аумақтық мемлекеттік орган, арнайы экономикалық аймақтың басқарушы компаниясы, инкассация қызметі жұмыстан босатылған немесе өз міндеттерін орындаудан шеттетілген адамдар туралы, олардың жұмыстан шығуы, басқа лауазымға не басқа жұмыс учаскесіне ауысуы туралы жиырма төрт сағат ішінде Шекара қызметінің аумақтық бөлімшесін хабардар 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қауіпсіздік комитеті Төрағасының 27.03.2023 </w:t>
      </w:r>
      <w:r>
        <w:rPr>
          <w:rFonts w:ascii="Times New Roman"/>
          <w:b w:val="false"/>
          <w:i w:val="false"/>
          <w:color w:val="000000"/>
          <w:sz w:val="28"/>
        </w:rPr>
        <w:t>№ 12қе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7. Арнайы экономикалық аймақ аумағына (аумағынан) қызметтік автомобиль көліктері кірген және шыққан кезде, Шекара қызметінің лауазымды адамдары Қазақстан Республикасының мемлекеттік кірістер органдарымен бірлесіп жүргізетін "Қазақстан Республикасының Мемлекеттік шекарасы туралы" Қазақстан Республикасы Заңы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 ол тексеріп қарауға жатады.</w:t>
      </w:r>
    </w:p>
    <w:bookmarkEnd w:id="16"/>
    <w:p>
      <w:pPr>
        <w:spacing w:after="0"/>
        <w:ind w:left="0"/>
        <w:jc w:val="both"/>
      </w:pPr>
      <w:r>
        <w:rPr>
          <w:rFonts w:ascii="Times New Roman"/>
          <w:b w:val="false"/>
          <w:i w:val="false"/>
          <w:color w:val="000000"/>
          <w:sz w:val="28"/>
        </w:rPr>
        <w:t>
      Арнайы экономикалық аймақ аумағына (аумағынан) инкассация қызметінің арнайы автомобиль көлігі кірген және шыққан кезде, оны Шекара қызметінің және Қазақстан Республикасы мемлекеттік кірістер органдарының лауазымды тұлғалары пломбаланған инкассаторлық қаптарды (сөмкелерді) ашусыз тексеріп қарауды жүргізеді.</w:t>
      </w:r>
    </w:p>
    <w:p>
      <w:pPr>
        <w:spacing w:after="0"/>
        <w:ind w:left="0"/>
        <w:jc w:val="both"/>
      </w:pPr>
      <w:r>
        <w:rPr>
          <w:rFonts w:ascii="Times New Roman"/>
          <w:b w:val="false"/>
          <w:i w:val="false"/>
          <w:color w:val="000000"/>
          <w:sz w:val="28"/>
        </w:rPr>
        <w:t>
      Инкассация қызметі жұмыскерлерінің арнайы экономикалық аймақ аумағына (аумағынан) қызметтік қару мен оның патрондарын кіргізу және шығару қаруды алып жүру құқығын растайтын құжат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27.03.2023 </w:t>
      </w:r>
      <w:r>
        <w:rPr>
          <w:rFonts w:ascii="Times New Roman"/>
          <w:b w:val="false"/>
          <w:i w:val="false"/>
          <w:color w:val="000000"/>
          <w:sz w:val="28"/>
        </w:rPr>
        <w:t>№ 12қе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8. Арнайы экономикалық аймақтың аумағында табиғи және техногендік сипаттағы төтенше жағдайлар туындаған кезде, оның аумағына төтенше жағдайларды жою үшін азаматтық қорғау органдары жеке құрамының және арнайы техникасын кіргізу басымдық тәртіпте кедергісіз Шекара қызметінің ақпараттық жүйесіне тіркеусіз жүзеге асырылады.</w:t>
      </w:r>
    </w:p>
    <w:bookmarkEnd w:id="17"/>
    <w:p>
      <w:pPr>
        <w:spacing w:after="0"/>
        <w:ind w:left="0"/>
        <w:jc w:val="both"/>
      </w:pPr>
      <w:r>
        <w:rPr>
          <w:rFonts w:ascii="Times New Roman"/>
          <w:b w:val="false"/>
          <w:i w:val="false"/>
          <w:color w:val="000000"/>
          <w:sz w:val="28"/>
        </w:rPr>
        <w:t>
      Арнайы экономикалық аймақ аумағында қызметтік тапсырмаларды орындаған кезде азаматтық қорғау органдары жеке құрамының өзімен бірге қызметтік куәліктері болуы және оларды Шекара қызметі әскери қызметшілерінің талаптары бойынша ұсынуы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Шектері Еуразиялық </w:t>
            </w:r>
            <w:r>
              <w:br/>
            </w:r>
            <w:r>
              <w:rPr>
                <w:rFonts w:ascii="Times New Roman"/>
                <w:b w:val="false"/>
                <w:i w:val="false"/>
                <w:color w:val="000000"/>
                <w:sz w:val="20"/>
              </w:rPr>
              <w:t xml:space="preserve">экономикалық одақтың кедендік </w:t>
            </w:r>
            <w:r>
              <w:br/>
            </w:r>
            <w:r>
              <w:rPr>
                <w:rFonts w:ascii="Times New Roman"/>
                <w:b w:val="false"/>
                <w:i w:val="false"/>
                <w:color w:val="000000"/>
                <w:sz w:val="20"/>
              </w:rPr>
              <w:t xml:space="preserve">шекарасының учаскелерімен </w:t>
            </w:r>
            <w:r>
              <w:br/>
            </w:r>
            <w:r>
              <w:rPr>
                <w:rFonts w:ascii="Times New Roman"/>
                <w:b w:val="false"/>
                <w:i w:val="false"/>
                <w:color w:val="000000"/>
                <w:sz w:val="20"/>
              </w:rPr>
              <w:t xml:space="preserve">толық немесе ішінара тұспа-тұс </w:t>
            </w:r>
            <w:r>
              <w:br/>
            </w:r>
            <w:r>
              <w:rPr>
                <w:rFonts w:ascii="Times New Roman"/>
                <w:b w:val="false"/>
                <w:i w:val="false"/>
                <w:color w:val="000000"/>
                <w:sz w:val="20"/>
              </w:rPr>
              <w:t xml:space="preserve">келетін арнайы экономикалық </w:t>
            </w:r>
            <w:r>
              <w:br/>
            </w:r>
            <w:r>
              <w:rPr>
                <w:rFonts w:ascii="Times New Roman"/>
                <w:b w:val="false"/>
                <w:i w:val="false"/>
                <w:color w:val="000000"/>
                <w:sz w:val="20"/>
              </w:rPr>
              <w:t xml:space="preserve">аймақтың аумағында қызметін </w:t>
            </w:r>
            <w:r>
              <w:br/>
            </w:r>
            <w:r>
              <w:rPr>
                <w:rFonts w:ascii="Times New Roman"/>
                <w:b w:val="false"/>
                <w:i w:val="false"/>
                <w:color w:val="000000"/>
                <w:sz w:val="20"/>
              </w:rPr>
              <w:t xml:space="preserve">жүзеге асыратын мемлекеттік </w:t>
            </w:r>
            <w:r>
              <w:br/>
            </w:r>
            <w:r>
              <w:rPr>
                <w:rFonts w:ascii="Times New Roman"/>
                <w:b w:val="false"/>
                <w:i w:val="false"/>
                <w:color w:val="000000"/>
                <w:sz w:val="20"/>
              </w:rPr>
              <w:t xml:space="preserve">органдардың лауазымды </w:t>
            </w:r>
            <w:r>
              <w:br/>
            </w:r>
            <w:r>
              <w:rPr>
                <w:rFonts w:ascii="Times New Roman"/>
                <w:b w:val="false"/>
                <w:i w:val="false"/>
                <w:color w:val="000000"/>
                <w:sz w:val="20"/>
              </w:rPr>
              <w:t xml:space="preserve">адамдарының, инкассация </w:t>
            </w:r>
            <w:r>
              <w:br/>
            </w:r>
            <w:r>
              <w:rPr>
                <w:rFonts w:ascii="Times New Roman"/>
                <w:b w:val="false"/>
                <w:i w:val="false"/>
                <w:color w:val="000000"/>
                <w:sz w:val="20"/>
              </w:rPr>
              <w:t xml:space="preserve">қызметі жұмыскерлерінің, </w:t>
            </w:r>
            <w:r>
              <w:br/>
            </w:r>
            <w:r>
              <w:rPr>
                <w:rFonts w:ascii="Times New Roman"/>
                <w:b w:val="false"/>
                <w:i w:val="false"/>
                <w:color w:val="000000"/>
                <w:sz w:val="20"/>
              </w:rPr>
              <w:t xml:space="preserve">сондай-ақ қызметтік </w:t>
            </w:r>
            <w:r>
              <w:br/>
            </w:r>
            <w:r>
              <w:rPr>
                <w:rFonts w:ascii="Times New Roman"/>
                <w:b w:val="false"/>
                <w:i w:val="false"/>
                <w:color w:val="000000"/>
                <w:sz w:val="20"/>
              </w:rPr>
              <w:t xml:space="preserve">қажеттілікке байланысты </w:t>
            </w:r>
            <w:r>
              <w:br/>
            </w:r>
            <w:r>
              <w:rPr>
                <w:rFonts w:ascii="Times New Roman"/>
                <w:b w:val="false"/>
                <w:i w:val="false"/>
                <w:color w:val="000000"/>
                <w:sz w:val="20"/>
              </w:rPr>
              <w:t xml:space="preserve">осындай арнайы экономикалық </w:t>
            </w:r>
            <w:r>
              <w:br/>
            </w:r>
            <w:r>
              <w:rPr>
                <w:rFonts w:ascii="Times New Roman"/>
                <w:b w:val="false"/>
                <w:i w:val="false"/>
                <w:color w:val="000000"/>
                <w:sz w:val="20"/>
              </w:rPr>
              <w:t xml:space="preserve">аймаққа келетін адамдардың </w:t>
            </w:r>
            <w:r>
              <w:br/>
            </w:r>
            <w:r>
              <w:rPr>
                <w:rFonts w:ascii="Times New Roman"/>
                <w:b w:val="false"/>
                <w:i w:val="false"/>
                <w:color w:val="000000"/>
                <w:sz w:val="20"/>
              </w:rPr>
              <w:t xml:space="preserve">осындай экономикалық </w:t>
            </w:r>
            <w:r>
              <w:br/>
            </w:r>
            <w:r>
              <w:rPr>
                <w:rFonts w:ascii="Times New Roman"/>
                <w:b w:val="false"/>
                <w:i w:val="false"/>
                <w:color w:val="000000"/>
                <w:sz w:val="20"/>
              </w:rPr>
              <w:t xml:space="preserve">аймақтың аумағына кіру және </w:t>
            </w:r>
            <w:r>
              <w:br/>
            </w:r>
            <w:r>
              <w:rPr>
                <w:rFonts w:ascii="Times New Roman"/>
                <w:b w:val="false"/>
                <w:i w:val="false"/>
                <w:color w:val="000000"/>
                <w:sz w:val="20"/>
              </w:rPr>
              <w:t xml:space="preserve">аумағынан шығу қағидаларына </w:t>
            </w:r>
            <w:r>
              <w:br/>
            </w:r>
            <w:r>
              <w:rPr>
                <w:rFonts w:ascii="Times New Roman"/>
                <w:b w:val="false"/>
                <w:i w:val="false"/>
                <w:color w:val="000000"/>
                <w:sz w:val="20"/>
              </w:rPr>
              <w:t>қосымша</w:t>
            </w:r>
          </w:p>
        </w:tc>
      </w:tr>
    </w:tbl>
    <w:bookmarkStart w:name="z21" w:id="18"/>
    <w:p>
      <w:pPr>
        <w:spacing w:after="0"/>
        <w:ind w:left="0"/>
        <w:jc w:val="left"/>
      </w:pPr>
      <w:r>
        <w:rPr>
          <w:rFonts w:ascii="Times New Roman"/>
          <w:b/>
          <w:i w:val="false"/>
          <w:color w:val="000000"/>
        </w:rPr>
        <w:t xml:space="preserve">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тізімі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9"/>
    <w:p>
      <w:pPr>
        <w:spacing w:after="0"/>
        <w:ind w:left="0"/>
        <w:jc w:val="left"/>
      </w:pPr>
      <w:r>
        <w:rPr>
          <w:rFonts w:ascii="Times New Roman"/>
          <w:b/>
          <w:i w:val="false"/>
          <w:color w:val="000000"/>
        </w:rPr>
        <w:t xml:space="preserve"> Көлік құралдары: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Уәкілетті органның басшысы (инкассация қызметі) </w:t>
      </w:r>
    </w:p>
    <w:p>
      <w:pPr>
        <w:spacing w:after="0"/>
        <w:ind w:left="0"/>
        <w:jc w:val="both"/>
      </w:pPr>
      <w:r>
        <w:rPr>
          <w:rFonts w:ascii="Times New Roman"/>
          <w:b w:val="false"/>
          <w:i w:val="false"/>
          <w:color w:val="000000"/>
          <w:sz w:val="28"/>
        </w:rPr>
        <w:t xml:space="preserve">
      М.О. _________________________________________________ </w:t>
      </w:r>
    </w:p>
    <w:p>
      <w:pPr>
        <w:spacing w:after="0"/>
        <w:ind w:left="0"/>
        <w:jc w:val="both"/>
      </w:pPr>
      <w:r>
        <w:rPr>
          <w:rFonts w:ascii="Times New Roman"/>
          <w:b w:val="false"/>
          <w:i w:val="false"/>
          <w:color w:val="000000"/>
          <w:sz w:val="28"/>
        </w:rPr>
        <w:t xml:space="preserve">
      (қолы, атының бірінші әрпі және тегі) </w:t>
      </w:r>
    </w:p>
    <w:p>
      <w:pPr>
        <w:spacing w:after="0"/>
        <w:ind w:left="0"/>
        <w:jc w:val="both"/>
      </w:pPr>
      <w:r>
        <w:rPr>
          <w:rFonts w:ascii="Times New Roman"/>
          <w:b w:val="false"/>
          <w:i w:val="false"/>
          <w:color w:val="000000"/>
          <w:sz w:val="28"/>
        </w:rPr>
        <w:t xml:space="preserve">
      "___" 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Ұлттық қауіпсіздік комитеті </w:t>
      </w:r>
    </w:p>
    <w:p>
      <w:pPr>
        <w:spacing w:after="0"/>
        <w:ind w:left="0"/>
        <w:jc w:val="both"/>
      </w:pPr>
      <w:r>
        <w:rPr>
          <w:rFonts w:ascii="Times New Roman"/>
          <w:b w:val="false"/>
          <w:i w:val="false"/>
          <w:color w:val="000000"/>
          <w:sz w:val="28"/>
        </w:rPr>
        <w:t xml:space="preserve">
      аумақтық органының басшысы </w:t>
      </w:r>
    </w:p>
    <w:p>
      <w:pPr>
        <w:spacing w:after="0"/>
        <w:ind w:left="0"/>
        <w:jc w:val="both"/>
      </w:pPr>
      <w:r>
        <w:rPr>
          <w:rFonts w:ascii="Times New Roman"/>
          <w:b w:val="false"/>
          <w:i w:val="false"/>
          <w:color w:val="000000"/>
          <w:sz w:val="28"/>
        </w:rPr>
        <w:t xml:space="preserve">
      М.О. _________________________________________________ </w:t>
      </w:r>
    </w:p>
    <w:p>
      <w:pPr>
        <w:spacing w:after="0"/>
        <w:ind w:left="0"/>
        <w:jc w:val="both"/>
      </w:pPr>
      <w:r>
        <w:rPr>
          <w:rFonts w:ascii="Times New Roman"/>
          <w:b w:val="false"/>
          <w:i w:val="false"/>
          <w:color w:val="000000"/>
          <w:sz w:val="28"/>
        </w:rPr>
        <w:t xml:space="preserve">
                  (қолы, атының бірінші әрпі және тегі) </w:t>
      </w:r>
    </w:p>
    <w:p>
      <w:pPr>
        <w:spacing w:after="0"/>
        <w:ind w:left="0"/>
        <w:jc w:val="both"/>
      </w:pPr>
      <w:r>
        <w:rPr>
          <w:rFonts w:ascii="Times New Roman"/>
          <w:b w:val="false"/>
          <w:i w:val="false"/>
          <w:color w:val="000000"/>
          <w:sz w:val="28"/>
        </w:rPr>
        <w:t>
      "___" ____________</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