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d16a" w14:textId="326d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23 шілдедегі № 532 бұйрығы. Қазақстан Республикасының Әділет министрлігінде 2019 жылғы 25 шілдеде № 19090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"Жол жүрісі туралы" 2014 жылғы 17 сәуірдегі Қазақстан Республикасы Заңының 4 </w:t>
      </w:r>
      <w:r>
        <w:rPr>
          <w:rFonts w:ascii="Times New Roman"/>
          <w:b w:val="false"/>
          <w:i w:val="false"/>
          <w:color w:val="000000"/>
          <w:sz w:val="28"/>
        </w:rPr>
        <w:t>11-бабының</w:t>
      </w:r>
      <w:r>
        <w:rPr>
          <w:rFonts w:ascii="Times New Roman"/>
          <w:b w:val="false"/>
          <w:i w:val="false"/>
          <w:color w:val="000000"/>
          <w:sz w:val="28"/>
        </w:rPr>
        <w:t xml:space="preserve"> 5-5)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2019 жылғы</w:t>
            </w:r>
            <w:r>
              <w:br/>
            </w:r>
            <w:r>
              <w:rPr>
                <w:rFonts w:ascii="Times New Roman"/>
                <w:b w:val="false"/>
                <w:i w:val="false"/>
                <w:color w:val="000000"/>
                <w:sz w:val="20"/>
              </w:rPr>
              <w:t>23 шілдедегі № 532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талаптар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талаптар "Жол жүрісі туралы" 2014 жылғы 17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5-5) тармақшасына сәйкес әзірленді (бұдан әрі - Талаптар) және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талаптарды белгілейді.</w:t>
      </w:r>
    </w:p>
    <w:bookmarkEnd w:id="9"/>
    <w:bookmarkStart w:name="z12" w:id="10"/>
    <w:p>
      <w:pPr>
        <w:spacing w:after="0"/>
        <w:ind w:left="0"/>
        <w:jc w:val="both"/>
      </w:pPr>
      <w:r>
        <w:rPr>
          <w:rFonts w:ascii="Times New Roman"/>
          <w:b w:val="false"/>
          <w:i w:val="false"/>
          <w:color w:val="000000"/>
          <w:sz w:val="28"/>
        </w:rPr>
        <w:t>
      2. Осы Талаптарда мынадай анықтамалар пайданылады:</w:t>
      </w:r>
    </w:p>
    <w:bookmarkEnd w:id="10"/>
    <w:bookmarkStart w:name="z13" w:id="11"/>
    <w:p>
      <w:pPr>
        <w:spacing w:after="0"/>
        <w:ind w:left="0"/>
        <w:jc w:val="both"/>
      </w:pPr>
      <w:r>
        <w:rPr>
          <w:rFonts w:ascii="Times New Roman"/>
          <w:b w:val="false"/>
          <w:i w:val="false"/>
          <w:color w:val="000000"/>
          <w:sz w:val="28"/>
        </w:rPr>
        <w:t>
      1) мамандандырылған бағдарламалық қамтылым (бұдан әрі – МБҚ) – міндетті техникалық қарап-тексеруден өткізу нәтижелері туралы ақпаратты қалыптастыруды, сақтауды және міндетті техникалық қарап-тексерудің бірыңғай ақпараттық жүйесіне автоматты түрде беруді жүзеге асыратын бақылау-диагностикалық жабдықты басқару үшін бағдарламалық қамтылым;</w:t>
      </w:r>
    </w:p>
    <w:bookmarkEnd w:id="11"/>
    <w:bookmarkStart w:name="z14" w:id="12"/>
    <w:p>
      <w:pPr>
        <w:spacing w:after="0"/>
        <w:ind w:left="0"/>
        <w:jc w:val="both"/>
      </w:pPr>
      <w:r>
        <w:rPr>
          <w:rFonts w:ascii="Times New Roman"/>
          <w:b w:val="false"/>
          <w:i w:val="false"/>
          <w:color w:val="000000"/>
          <w:sz w:val="28"/>
        </w:rPr>
        <w:t>
      2) сәйкестендіру кілті – механикалық көлік құралдары мен олардың тіркемелерін міндетті техникалық қарап-тексерудің бірыңғай ақпараттық жүйесіне диагностикалық картаны жіберу кезінде пайдаланылатын МБҚ айқындау және өзара әрекет ету үшін МБҚ бастапқы бағдарламалық кодта шифрленген электрондық цифрлық нышандардың жиыны;</w:t>
      </w:r>
    </w:p>
    <w:bookmarkEnd w:id="12"/>
    <w:bookmarkStart w:name="z52" w:id="13"/>
    <w:p>
      <w:pPr>
        <w:spacing w:after="0"/>
        <w:ind w:left="0"/>
        <w:jc w:val="both"/>
      </w:pPr>
      <w:r>
        <w:rPr>
          <w:rFonts w:ascii="Times New Roman"/>
          <w:b w:val="false"/>
          <w:i w:val="false"/>
          <w:color w:val="000000"/>
          <w:sz w:val="28"/>
        </w:rPr>
        <w:t>
      3) бастапқы бағдарламалық код – бағдарламалаудың қандай да бір тіліндегі немесе белгілеу тіліндегі адам оқи алатын және қайтадан пайдаланылатын компьютерлік бағдарлама мәтіні.</w:t>
      </w:r>
    </w:p>
    <w:bookmarkEnd w:id="13"/>
    <w:bookmarkStart w:name="z15" w:id="14"/>
    <w:p>
      <w:pPr>
        <w:spacing w:after="0"/>
        <w:ind w:left="0"/>
        <w:jc w:val="left"/>
      </w:pPr>
      <w:r>
        <w:rPr>
          <w:rFonts w:ascii="Times New Roman"/>
          <w:b/>
          <w:i w:val="false"/>
          <w:color w:val="000000"/>
        </w:rPr>
        <w:t xml:space="preserve"> 2-тарау. Механикалық көлік құралдары мен олардың тіркемелерін міндетті техникалық қарап-тексерудің бірыңғай ақпараттық жүйесімен ақпараттық өзара іс-қимыл жүзеге асыратын мамандандырылған бағдарламалық қамтылымдарға қойылатын талаптар</w:t>
      </w:r>
    </w:p>
    <w:bookmarkEnd w:id="14"/>
    <w:bookmarkStart w:name="z16" w:id="15"/>
    <w:p>
      <w:pPr>
        <w:spacing w:after="0"/>
        <w:ind w:left="0"/>
        <w:jc w:val="both"/>
      </w:pPr>
      <w:r>
        <w:rPr>
          <w:rFonts w:ascii="Times New Roman"/>
          <w:b w:val="false"/>
          <w:i w:val="false"/>
          <w:color w:val="000000"/>
          <w:sz w:val="28"/>
        </w:rPr>
        <w:t>
      3. МБҚ:</w:t>
      </w:r>
    </w:p>
    <w:bookmarkEnd w:id="15"/>
    <w:bookmarkStart w:name="z54" w:id="16"/>
    <w:p>
      <w:pPr>
        <w:spacing w:after="0"/>
        <w:ind w:left="0"/>
        <w:jc w:val="both"/>
      </w:pPr>
      <w:r>
        <w:rPr>
          <w:rFonts w:ascii="Times New Roman"/>
          <w:b w:val="false"/>
          <w:i w:val="false"/>
          <w:color w:val="000000"/>
          <w:sz w:val="28"/>
        </w:rPr>
        <w:t xml:space="preserve">
      1) механикалық көлік құралдары мен олардың тіркемелерін міндетті техникалық қарап-тексерудің бірыңғай ақпараттық жүйесінде (МТҚ қызметкері) әрбір пайдаланушы үшін (БҚ) жеке тұлғаның ЭЦҚ арқылы жеке авторландыру; </w:t>
      </w:r>
    </w:p>
    <w:bookmarkEnd w:id="16"/>
    <w:bookmarkStart w:name="z55" w:id="17"/>
    <w:p>
      <w:pPr>
        <w:spacing w:after="0"/>
        <w:ind w:left="0"/>
        <w:jc w:val="both"/>
      </w:pPr>
      <w:r>
        <w:rPr>
          <w:rFonts w:ascii="Times New Roman"/>
          <w:b w:val="false"/>
          <w:i w:val="false"/>
          <w:color w:val="000000"/>
          <w:sz w:val="28"/>
        </w:rPr>
        <w:t>
      2) мемлекеттік тіркеу нөмірлік белгісін тану;</w:t>
      </w:r>
    </w:p>
    <w:bookmarkEnd w:id="17"/>
    <w:bookmarkStart w:name="z56" w:id="18"/>
    <w:p>
      <w:pPr>
        <w:spacing w:after="0"/>
        <w:ind w:left="0"/>
        <w:jc w:val="both"/>
      </w:pPr>
      <w:r>
        <w:rPr>
          <w:rFonts w:ascii="Times New Roman"/>
          <w:b w:val="false"/>
          <w:i w:val="false"/>
          <w:color w:val="000000"/>
          <w:sz w:val="28"/>
        </w:rPr>
        <w:t>
      3) механикалық көлік құралдары мен олардың тіркемелерінің техникалық жай-күйінің параметрлерін диагностикалық жабдықтардан беру;</w:t>
      </w:r>
    </w:p>
    <w:bookmarkEnd w:id="18"/>
    <w:bookmarkStart w:name="z57" w:id="19"/>
    <w:p>
      <w:pPr>
        <w:spacing w:after="0"/>
        <w:ind w:left="0"/>
        <w:jc w:val="both"/>
      </w:pPr>
      <w:r>
        <w:rPr>
          <w:rFonts w:ascii="Times New Roman"/>
          <w:b w:val="false"/>
          <w:i w:val="false"/>
          <w:color w:val="000000"/>
          <w:sz w:val="28"/>
        </w:rPr>
        <w:t>
      4) міндетті техникалық қарап-тексеруден өту мерзімділігіне сәйкес кейінгі міндетті техникалық қарап-тексеруден өту мерзімін автоматты түрде белгілеу;</w:t>
      </w:r>
    </w:p>
    <w:bookmarkEnd w:id="19"/>
    <w:bookmarkStart w:name="z58" w:id="20"/>
    <w:p>
      <w:pPr>
        <w:spacing w:after="0"/>
        <w:ind w:left="0"/>
        <w:jc w:val="both"/>
      </w:pPr>
      <w:r>
        <w:rPr>
          <w:rFonts w:ascii="Times New Roman"/>
          <w:b w:val="false"/>
          <w:i w:val="false"/>
          <w:color w:val="000000"/>
          <w:sz w:val="28"/>
        </w:rPr>
        <w:t>
      5) нақты уақыт режимінде міндетті техникалық қарап-тексеруді өткізу нәтижелері бойынша БАЖ-ға сенімді мәліметтерді ұсыну;</w:t>
      </w:r>
    </w:p>
    <w:bookmarkEnd w:id="20"/>
    <w:bookmarkStart w:name="z59" w:id="21"/>
    <w:p>
      <w:pPr>
        <w:spacing w:after="0"/>
        <w:ind w:left="0"/>
        <w:jc w:val="both"/>
      </w:pPr>
      <w:r>
        <w:rPr>
          <w:rFonts w:ascii="Times New Roman"/>
          <w:b w:val="false"/>
          <w:i w:val="false"/>
          <w:color w:val="000000"/>
          <w:sz w:val="28"/>
        </w:rPr>
        <w:t>
      6) механикалық көлік құралдары мен олардың тіркемелерін тексеру нәтижелері бойынша техникалық қарап-тексерудің диагностикалық картасын қалыптастыру;</w:t>
      </w:r>
    </w:p>
    <w:bookmarkEnd w:id="21"/>
    <w:bookmarkStart w:name="z60" w:id="22"/>
    <w:p>
      <w:pPr>
        <w:spacing w:after="0"/>
        <w:ind w:left="0"/>
        <w:jc w:val="both"/>
      </w:pPr>
      <w:r>
        <w:rPr>
          <w:rFonts w:ascii="Times New Roman"/>
          <w:b w:val="false"/>
          <w:i w:val="false"/>
          <w:color w:val="000000"/>
          <w:sz w:val="28"/>
        </w:rPr>
        <w:t>
      7) бақылау-диагностикалық жабдық оған қосылмаған және конфигурациялау кезінде әкімші алдын ала белгілегендерден басқа, камералардың өзге үлгілерінен фотосуретті алған кезде "Техникалық қарап-тексеру" БАЖ-ға техникалық қарап-тексерудің диагностикалық картасын қалыптастыруға және жөнелтуге автоматты түрде бас тарту;</w:t>
      </w:r>
    </w:p>
    <w:bookmarkEnd w:id="22"/>
    <w:bookmarkStart w:name="z61" w:id="23"/>
    <w:p>
      <w:pPr>
        <w:spacing w:after="0"/>
        <w:ind w:left="0"/>
        <w:jc w:val="both"/>
      </w:pPr>
      <w:r>
        <w:rPr>
          <w:rFonts w:ascii="Times New Roman"/>
          <w:b w:val="false"/>
          <w:i w:val="false"/>
          <w:color w:val="000000"/>
          <w:sz w:val="28"/>
        </w:rPr>
        <w:t>
      8) техникалық қарап-тексерудің диагностикалық картасын мемлекеттік және орыс тілдерінде және өлшеу хаттамасын экран мен баспаға, сондай-ақ ауытқуларды көрсете отырып, тармақтары белгіленген нормативтерге сәйкес келмейтін диагностикалық картаның екінші парағына шығару;</w:t>
      </w:r>
    </w:p>
    <w:bookmarkEnd w:id="23"/>
    <w:bookmarkStart w:name="z62" w:id="24"/>
    <w:p>
      <w:pPr>
        <w:spacing w:after="0"/>
        <w:ind w:left="0"/>
        <w:jc w:val="both"/>
      </w:pPr>
      <w:r>
        <w:rPr>
          <w:rFonts w:ascii="Times New Roman"/>
          <w:b w:val="false"/>
          <w:i w:val="false"/>
          <w:color w:val="000000"/>
          <w:sz w:val="28"/>
        </w:rPr>
        <w:t>
      9) роликті тежегіш стендте алдыңғы осьтің немесе тіркеменің (жартылай тіркеменің) артқы осін тежегіш жүйесінің көрсеткіштерін алу кезінде көлік құралын фотокамерадан және бейнекамерадан түсіруді қамтамасыз ету;</w:t>
      </w:r>
    </w:p>
    <w:bookmarkEnd w:id="24"/>
    <w:bookmarkStart w:name="z63" w:id="25"/>
    <w:p>
      <w:pPr>
        <w:spacing w:after="0"/>
        <w:ind w:left="0"/>
        <w:jc w:val="both"/>
      </w:pPr>
      <w:r>
        <w:rPr>
          <w:rFonts w:ascii="Times New Roman"/>
          <w:b w:val="false"/>
          <w:i w:val="false"/>
          <w:color w:val="000000"/>
          <w:sz w:val="28"/>
        </w:rPr>
        <w:t>
      10) бақылау-диагностикалық жабдықтардан, фотокамералар мен бейнекамералардан алынған деректерді түзетуге жол бермеу;</w:t>
      </w:r>
    </w:p>
    <w:bookmarkEnd w:id="25"/>
    <w:bookmarkStart w:name="z64" w:id="26"/>
    <w:p>
      <w:pPr>
        <w:spacing w:after="0"/>
        <w:ind w:left="0"/>
        <w:jc w:val="both"/>
      </w:pPr>
      <w:r>
        <w:rPr>
          <w:rFonts w:ascii="Times New Roman"/>
          <w:b w:val="false"/>
          <w:i w:val="false"/>
          <w:color w:val="000000"/>
          <w:sz w:val="28"/>
        </w:rPr>
        <w:t>
      11) дерекқордың резервтік көшірмелерін жасау;</w:t>
      </w:r>
    </w:p>
    <w:bookmarkEnd w:id="26"/>
    <w:bookmarkStart w:name="z65" w:id="27"/>
    <w:p>
      <w:pPr>
        <w:spacing w:after="0"/>
        <w:ind w:left="0"/>
        <w:jc w:val="both"/>
      </w:pPr>
      <w:r>
        <w:rPr>
          <w:rFonts w:ascii="Times New Roman"/>
          <w:b w:val="false"/>
          <w:i w:val="false"/>
          <w:color w:val="000000"/>
          <w:sz w:val="28"/>
        </w:rPr>
        <w:t>
      12) резервтік көшірмелерден дерекқорды қалпына келтіру;</w:t>
      </w:r>
    </w:p>
    <w:bookmarkEnd w:id="27"/>
    <w:bookmarkStart w:name="z66" w:id="28"/>
    <w:p>
      <w:pPr>
        <w:spacing w:after="0"/>
        <w:ind w:left="0"/>
        <w:jc w:val="both"/>
      </w:pPr>
      <w:r>
        <w:rPr>
          <w:rFonts w:ascii="Times New Roman"/>
          <w:b w:val="false"/>
          <w:i w:val="false"/>
          <w:color w:val="000000"/>
          <w:sz w:val="28"/>
        </w:rPr>
        <w:t>
      13) HDD дискісі істен шыққан жағдайда дерекқордың тұтастығын тексеру;</w:t>
      </w:r>
    </w:p>
    <w:bookmarkEnd w:id="28"/>
    <w:bookmarkStart w:name="z67" w:id="29"/>
    <w:p>
      <w:pPr>
        <w:spacing w:after="0"/>
        <w:ind w:left="0"/>
        <w:jc w:val="both"/>
      </w:pPr>
      <w:r>
        <w:rPr>
          <w:rFonts w:ascii="Times New Roman"/>
          <w:b w:val="false"/>
          <w:i w:val="false"/>
          <w:color w:val="000000"/>
          <w:sz w:val="28"/>
        </w:rPr>
        <w:t>
      14) автоматты жаңартуларды орнатуды қолдау;</w:t>
      </w:r>
    </w:p>
    <w:bookmarkEnd w:id="29"/>
    <w:bookmarkStart w:name="z68" w:id="30"/>
    <w:p>
      <w:pPr>
        <w:spacing w:after="0"/>
        <w:ind w:left="0"/>
        <w:jc w:val="both"/>
      </w:pPr>
      <w:r>
        <w:rPr>
          <w:rFonts w:ascii="Times New Roman"/>
          <w:b w:val="false"/>
          <w:i w:val="false"/>
          <w:color w:val="000000"/>
          <w:sz w:val="28"/>
        </w:rPr>
        <w:t>
      15) МБҚ жаңарту туралы ақпаратты логиндеу (тіркеу), сәйкестендіру белгілерін, сондай-ақ әрбір пайдаланушының әрекеттерін көрсете отырып, жабдықты қосу және ауыстыру;</w:t>
      </w:r>
    </w:p>
    <w:bookmarkEnd w:id="30"/>
    <w:bookmarkStart w:name="z69" w:id="31"/>
    <w:p>
      <w:pPr>
        <w:spacing w:after="0"/>
        <w:ind w:left="0"/>
        <w:jc w:val="both"/>
      </w:pPr>
      <w:r>
        <w:rPr>
          <w:rFonts w:ascii="Times New Roman"/>
          <w:b w:val="false"/>
          <w:i w:val="false"/>
          <w:color w:val="000000"/>
          <w:sz w:val="28"/>
        </w:rPr>
        <w:t>
      16) IP, Web және ұқсас камералардың жұмысын қолдау;</w:t>
      </w:r>
    </w:p>
    <w:bookmarkEnd w:id="31"/>
    <w:bookmarkStart w:name="z70" w:id="32"/>
    <w:p>
      <w:pPr>
        <w:spacing w:after="0"/>
        <w:ind w:left="0"/>
        <w:jc w:val="both"/>
      </w:pPr>
      <w:r>
        <w:rPr>
          <w:rFonts w:ascii="Times New Roman"/>
          <w:b w:val="false"/>
          <w:i w:val="false"/>
          <w:color w:val="000000"/>
          <w:sz w:val="28"/>
        </w:rPr>
        <w:t>
      17) айына 1 рет парольді ауыстыру;</w:t>
      </w:r>
    </w:p>
    <w:bookmarkEnd w:id="32"/>
    <w:bookmarkStart w:name="z71" w:id="33"/>
    <w:p>
      <w:pPr>
        <w:spacing w:after="0"/>
        <w:ind w:left="0"/>
        <w:jc w:val="both"/>
      </w:pPr>
      <w:r>
        <w:rPr>
          <w:rFonts w:ascii="Times New Roman"/>
          <w:b w:val="false"/>
          <w:i w:val="false"/>
          <w:color w:val="000000"/>
          <w:sz w:val="28"/>
        </w:rPr>
        <w:t>
      18) тіркелген фотосуреттің геолокациясын көрсете отырып, кадрды түсіру арқылы IP-камераның бейне ағынынан тікелей техникалық қарап-тексерудің диагностикалық картасында деректерді қабылдау және фотосуретті түсіру;</w:t>
      </w:r>
    </w:p>
    <w:bookmarkEnd w:id="33"/>
    <w:bookmarkStart w:name="z72" w:id="34"/>
    <w:p>
      <w:pPr>
        <w:spacing w:after="0"/>
        <w:ind w:left="0"/>
        <w:jc w:val="both"/>
      </w:pPr>
      <w:r>
        <w:rPr>
          <w:rFonts w:ascii="Times New Roman"/>
          <w:b w:val="false"/>
          <w:i w:val="false"/>
          <w:color w:val="000000"/>
          <w:sz w:val="28"/>
        </w:rPr>
        <w:t>
      19) "Техникалық қарап-тексеру" БАЖ операторының сұрау салуы бойынша логиндеу тарихын ұсыну функцияларын орындайды.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 w:id="35"/>
    <w:p>
      <w:pPr>
        <w:spacing w:after="0"/>
        <w:ind w:left="0"/>
        <w:jc w:val="both"/>
      </w:pPr>
      <w:r>
        <w:rPr>
          <w:rFonts w:ascii="Times New Roman"/>
          <w:b w:val="false"/>
          <w:i w:val="false"/>
          <w:color w:val="000000"/>
          <w:sz w:val="28"/>
        </w:rPr>
        <w:t>
      3-1. МБҚ аппараттық-бағдарламалық кешеннің тиісті жұмысын қамтамасыз етеді және техникалық қарап-тексеру операторының өтінімі бойынша бір жұмыс күнінен кешіктірмей техникалық қарап-тексеру орталығы орналасқан жерге барады және ақауларды жояды.</w:t>
      </w:r>
    </w:p>
    <w:bookmarkEnd w:id="35"/>
    <w:p>
      <w:pPr>
        <w:spacing w:after="0"/>
        <w:ind w:left="0"/>
        <w:jc w:val="both"/>
      </w:pPr>
      <w:r>
        <w:rPr>
          <w:rFonts w:ascii="Times New Roman"/>
          <w:b w:val="false"/>
          <w:i w:val="false"/>
          <w:color w:val="000000"/>
          <w:sz w:val="28"/>
        </w:rPr>
        <w:t xml:space="preserve">
      МБҚ иесі "Техникалық қарап-тексеру" БАЖ жеке кабинетінде МБҚ және техникалық қарап-тексеру операторы арасында қолданыстағы шарттық қатынастардың ашылуы мен жарамдылығына өтінімді растайды. </w:t>
      </w:r>
    </w:p>
    <w:p>
      <w:pPr>
        <w:spacing w:after="0"/>
        <w:ind w:left="0"/>
        <w:jc w:val="both"/>
      </w:pPr>
      <w:r>
        <w:rPr>
          <w:rFonts w:ascii="Times New Roman"/>
          <w:b w:val="false"/>
          <w:i w:val="false"/>
          <w:color w:val="000000"/>
          <w:sz w:val="28"/>
        </w:rPr>
        <w:t>
      МБҚ иесі техникалық қарап-тексеру операторының "Техникалық қарап-тексеру" БАЖ-да өзекті электрондық журналды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4. Осы талаптарға сәйкес келетін МБҚ-ға БАЖ операторы берген бірегей сәйкестендіру кілті беріледі.</w:t>
      </w:r>
    </w:p>
    <w:bookmarkEnd w:id="36"/>
    <w:bookmarkStart w:name="z35" w:id="37"/>
    <w:p>
      <w:pPr>
        <w:spacing w:after="0"/>
        <w:ind w:left="0"/>
        <w:jc w:val="both"/>
      </w:pPr>
      <w:r>
        <w:rPr>
          <w:rFonts w:ascii="Times New Roman"/>
          <w:b w:val="false"/>
          <w:i w:val="false"/>
          <w:color w:val="000000"/>
          <w:sz w:val="28"/>
        </w:rPr>
        <w:t>
      5. Сәйкестендіру кілтін БАЖ операторы екі айда бір рет немесе көлік және коммуникация саласындағы уәкілетті органның сұрау салуы бойынша жаңартады.</w:t>
      </w:r>
    </w:p>
    <w:bookmarkEnd w:id="37"/>
    <w:bookmarkStart w:name="z36" w:id="38"/>
    <w:p>
      <w:pPr>
        <w:spacing w:after="0"/>
        <w:ind w:left="0"/>
        <w:jc w:val="both"/>
      </w:pPr>
      <w:r>
        <w:rPr>
          <w:rFonts w:ascii="Times New Roman"/>
          <w:b w:val="false"/>
          <w:i w:val="false"/>
          <w:color w:val="000000"/>
          <w:sz w:val="28"/>
        </w:rPr>
        <w:t>
      6. МБҚ қабылдайтын және БАЖ-ға берілетін көлік құралы фотосуретінің тік және көлденең бойынша пикселдер саны 1280х720 нүктеден кем болмауы, пішімі болуы тиіс .jpeg немесе .png және RGB түстерінің форматы 16 биттен кем емес, түстердің палитрасы сұр реңктерді қамтымауы тиіс.</w:t>
      </w:r>
    </w:p>
    <w:bookmarkEnd w:id="38"/>
    <w:bookmarkStart w:name="z37" w:id="39"/>
    <w:p>
      <w:pPr>
        <w:spacing w:after="0"/>
        <w:ind w:left="0"/>
        <w:jc w:val="both"/>
      </w:pPr>
      <w:r>
        <w:rPr>
          <w:rFonts w:ascii="Times New Roman"/>
          <w:b w:val="false"/>
          <w:i w:val="false"/>
          <w:color w:val="000000"/>
          <w:sz w:val="28"/>
        </w:rPr>
        <w:t>
      7. Техникалық қарап-тексеру нәтижелерінің деректері, көлік құралының фотосуреті, сондай-ақ "Дербес деректер және оларды қорғау туралы" Қазақстан Республикасының Заңына сәйкес көлік құралдары иелерінің дербес деректері шифрланған дерекқорда сақталады.</w:t>
      </w:r>
    </w:p>
    <w:bookmarkEnd w:id="39"/>
    <w:bookmarkStart w:name="z38" w:id="40"/>
    <w:p>
      <w:pPr>
        <w:spacing w:after="0"/>
        <w:ind w:left="0"/>
        <w:jc w:val="both"/>
      </w:pPr>
      <w:r>
        <w:rPr>
          <w:rFonts w:ascii="Times New Roman"/>
          <w:b w:val="false"/>
          <w:i w:val="false"/>
          <w:color w:val="000000"/>
          <w:sz w:val="28"/>
        </w:rPr>
        <w:t>
      8. МБҚ жаңарту оны қорғау деңгейін өзгертуге немесе бұзуға, сондай-ақ ақпараттық қауіпсіздік талаптары сәйкестігінің бұзылуына әкелмеуі тиіс.</w:t>
      </w:r>
    </w:p>
    <w:bookmarkEnd w:id="40"/>
    <w:bookmarkStart w:name="z39" w:id="41"/>
    <w:p>
      <w:pPr>
        <w:spacing w:after="0"/>
        <w:ind w:left="0"/>
        <w:jc w:val="both"/>
      </w:pPr>
      <w:r>
        <w:rPr>
          <w:rFonts w:ascii="Times New Roman"/>
          <w:b w:val="false"/>
          <w:i w:val="false"/>
          <w:color w:val="000000"/>
          <w:sz w:val="28"/>
        </w:rPr>
        <w:t>
      9. Бақылау-диагностикалық жабдықтардан көрсеткіштер көлік құралының диагностикалық желі бойынша өтуіне қарай нақты уақыт режимінде беріледі.</w:t>
      </w:r>
    </w:p>
    <w:bookmarkEnd w:id="41"/>
    <w:bookmarkStart w:name="z40" w:id="42"/>
    <w:p>
      <w:pPr>
        <w:spacing w:after="0"/>
        <w:ind w:left="0"/>
        <w:jc w:val="both"/>
      </w:pPr>
      <w:r>
        <w:rPr>
          <w:rFonts w:ascii="Times New Roman"/>
          <w:b w:val="false"/>
          <w:i w:val="false"/>
          <w:color w:val="000000"/>
          <w:sz w:val="28"/>
        </w:rPr>
        <w:t>
      10. МБҚ рұқсатсыз кіруден қорғау мынадай жалпы талаптарды орындаумен қамтамасыз етіледі:</w:t>
      </w:r>
    </w:p>
    <w:bookmarkEnd w:id="42"/>
    <w:bookmarkStart w:name="z41" w:id="43"/>
    <w:p>
      <w:pPr>
        <w:spacing w:after="0"/>
        <w:ind w:left="0"/>
        <w:jc w:val="both"/>
      </w:pPr>
      <w:r>
        <w:rPr>
          <w:rFonts w:ascii="Times New Roman"/>
          <w:b w:val="false"/>
          <w:i w:val="false"/>
          <w:color w:val="000000"/>
          <w:sz w:val="28"/>
        </w:rPr>
        <w:t>
      1) жергілікті есептеу желісін сыртқы қатерлерден қорғау;</w:t>
      </w:r>
    </w:p>
    <w:bookmarkEnd w:id="43"/>
    <w:bookmarkStart w:name="z42" w:id="44"/>
    <w:p>
      <w:pPr>
        <w:spacing w:after="0"/>
        <w:ind w:left="0"/>
        <w:jc w:val="both"/>
      </w:pPr>
      <w:r>
        <w:rPr>
          <w:rFonts w:ascii="Times New Roman"/>
          <w:b w:val="false"/>
          <w:i w:val="false"/>
          <w:color w:val="000000"/>
          <w:sz w:val="28"/>
        </w:rPr>
        <w:t>
      2) пайдаланушының атын (логинін) және парольді тексеру және ашық кілттер инфрақұрылымының цифрлық сертификаттарына негізделген пайдаланушыны сәйкестендіру негізінде пайдаланушыны сәйкестендіру;</w:t>
      </w:r>
    </w:p>
    <w:bookmarkEnd w:id="44"/>
    <w:bookmarkStart w:name="z43" w:id="45"/>
    <w:p>
      <w:pPr>
        <w:spacing w:after="0"/>
        <w:ind w:left="0"/>
        <w:jc w:val="both"/>
      </w:pPr>
      <w:r>
        <w:rPr>
          <w:rFonts w:ascii="Times New Roman"/>
          <w:b w:val="false"/>
          <w:i w:val="false"/>
          <w:color w:val="000000"/>
          <w:sz w:val="28"/>
        </w:rPr>
        <w:t>
      3) тиісті рұқсаттардың болуын талап ететін МБҚ ақпараттық-есептеу ресурстарына қол жеткізу үшін пайдаланушыны авторландыру;</w:t>
      </w:r>
    </w:p>
    <w:bookmarkEnd w:id="45"/>
    <w:bookmarkStart w:name="z44" w:id="46"/>
    <w:p>
      <w:pPr>
        <w:spacing w:after="0"/>
        <w:ind w:left="0"/>
        <w:jc w:val="both"/>
      </w:pPr>
      <w:r>
        <w:rPr>
          <w:rFonts w:ascii="Times New Roman"/>
          <w:b w:val="false"/>
          <w:i w:val="false"/>
          <w:color w:val="000000"/>
          <w:sz w:val="28"/>
        </w:rPr>
        <w:t>
      4) пайдаланушылардың деректерді енгізу, түзету, қарау құқықтарын дербестендірілген (жеке) анықтау;</w:t>
      </w:r>
    </w:p>
    <w:bookmarkEnd w:id="46"/>
    <w:bookmarkStart w:name="z45" w:id="47"/>
    <w:p>
      <w:pPr>
        <w:spacing w:after="0"/>
        <w:ind w:left="0"/>
        <w:jc w:val="both"/>
      </w:pPr>
      <w:r>
        <w:rPr>
          <w:rFonts w:ascii="Times New Roman"/>
          <w:b w:val="false"/>
          <w:i w:val="false"/>
          <w:color w:val="000000"/>
          <w:sz w:val="28"/>
        </w:rPr>
        <w:t>
      5) пайдаланушылардың МБҚ ресурстарына қол жеткізу құқықтарын дербестендірілген (жеке) айқындау;</w:t>
      </w:r>
    </w:p>
    <w:bookmarkEnd w:id="47"/>
    <w:bookmarkStart w:name="z46" w:id="48"/>
    <w:p>
      <w:pPr>
        <w:spacing w:after="0"/>
        <w:ind w:left="0"/>
        <w:jc w:val="both"/>
      </w:pPr>
      <w:r>
        <w:rPr>
          <w:rFonts w:ascii="Times New Roman"/>
          <w:b w:val="false"/>
          <w:i w:val="false"/>
          <w:color w:val="000000"/>
          <w:sz w:val="28"/>
        </w:rPr>
        <w:t>
      6) МБҚ-ның сыни функциялары мен қосымшаларымен пайдаланушылардың жұмысын хаттамалау;</w:t>
      </w:r>
    </w:p>
    <w:bookmarkEnd w:id="48"/>
    <w:bookmarkStart w:name="z47" w:id="49"/>
    <w:p>
      <w:pPr>
        <w:spacing w:after="0"/>
        <w:ind w:left="0"/>
        <w:jc w:val="both"/>
      </w:pPr>
      <w:r>
        <w:rPr>
          <w:rFonts w:ascii="Times New Roman"/>
          <w:b w:val="false"/>
          <w:i w:val="false"/>
          <w:color w:val="000000"/>
          <w:sz w:val="28"/>
        </w:rPr>
        <w:t>
      7) жүйелік файлдарды авторизацияланбаған пайдаланушылармен және бағдарламалық процестермен өзгертуден/зақымданудан қорғау;</w:t>
      </w:r>
    </w:p>
    <w:bookmarkEnd w:id="49"/>
    <w:bookmarkStart w:name="z48" w:id="50"/>
    <w:p>
      <w:pPr>
        <w:spacing w:after="0"/>
        <w:ind w:left="0"/>
        <w:jc w:val="both"/>
      </w:pPr>
      <w:r>
        <w:rPr>
          <w:rFonts w:ascii="Times New Roman"/>
          <w:b w:val="false"/>
          <w:i w:val="false"/>
          <w:color w:val="000000"/>
          <w:sz w:val="28"/>
        </w:rPr>
        <w:t>
      8) қолданбалы бағдарламалық қамтамасыз етудің алдыңғы нұсқалары төтенше жағдай болған жағдайда сақталады;</w:t>
      </w:r>
    </w:p>
    <w:bookmarkEnd w:id="50"/>
    <w:bookmarkStart w:name="z49" w:id="51"/>
    <w:p>
      <w:pPr>
        <w:spacing w:after="0"/>
        <w:ind w:left="0"/>
        <w:jc w:val="both"/>
      </w:pPr>
      <w:r>
        <w:rPr>
          <w:rFonts w:ascii="Times New Roman"/>
          <w:b w:val="false"/>
          <w:i w:val="false"/>
          <w:color w:val="000000"/>
          <w:sz w:val="28"/>
        </w:rPr>
        <w:t>
      9) МБҚ бағдарламалық қамтылымның жаңартуларын тестілеу осы үшін арнайы бөлінген серверлік жабдықта орындалады;</w:t>
      </w:r>
    </w:p>
    <w:bookmarkEnd w:id="51"/>
    <w:bookmarkStart w:name="z50" w:id="52"/>
    <w:p>
      <w:pPr>
        <w:spacing w:after="0"/>
        <w:ind w:left="0"/>
        <w:jc w:val="both"/>
      </w:pPr>
      <w:r>
        <w:rPr>
          <w:rFonts w:ascii="Times New Roman"/>
          <w:b w:val="false"/>
          <w:i w:val="false"/>
          <w:color w:val="000000"/>
          <w:sz w:val="28"/>
        </w:rPr>
        <w:t>
      10) МБҚ компоненттері функционалдық талаптарға, өнімділікке, басқа жүйелерге әсер етуге және осалдықтардың болмауына сыналады;</w:t>
      </w:r>
    </w:p>
    <w:bookmarkEnd w:id="52"/>
    <w:bookmarkStart w:name="z51" w:id="53"/>
    <w:p>
      <w:pPr>
        <w:spacing w:after="0"/>
        <w:ind w:left="0"/>
        <w:jc w:val="both"/>
      </w:pPr>
      <w:r>
        <w:rPr>
          <w:rFonts w:ascii="Times New Roman"/>
          <w:b w:val="false"/>
          <w:i w:val="false"/>
          <w:color w:val="000000"/>
          <w:sz w:val="28"/>
        </w:rPr>
        <w:t>
      11) бағдарламалық қамтылымның ескі нұсқалары мұрағатта барлық қажетті ақпаратпен және параметрлермен, рәсімдермен, конфигурация бөлшектерімен және қосымша бағдарламалық қамтылыммен бірге деректер мұрағатта сақталатындай етіп сақталады;</w:t>
      </w:r>
    </w:p>
    <w:bookmarkEnd w:id="53"/>
    <w:bookmarkStart w:name="z73" w:id="54"/>
    <w:p>
      <w:pPr>
        <w:spacing w:after="0"/>
        <w:ind w:left="0"/>
        <w:jc w:val="both"/>
      </w:pPr>
      <w:r>
        <w:rPr>
          <w:rFonts w:ascii="Times New Roman"/>
          <w:b w:val="false"/>
          <w:i w:val="false"/>
          <w:color w:val="000000"/>
          <w:sz w:val="28"/>
        </w:rPr>
        <w:t>
      11) МҚБ жұмыс станцияларында пайдаланушылардың белсенділігін мониторингтеу және деректердің бұзылуын болдырмау жүйесін енгізу.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4" w:id="55"/>
    <w:p>
      <w:pPr>
        <w:spacing w:after="0"/>
        <w:ind w:left="0"/>
        <w:jc w:val="both"/>
      </w:pPr>
      <w:r>
        <w:rPr>
          <w:rFonts w:ascii="Times New Roman"/>
          <w:b w:val="false"/>
          <w:i w:val="false"/>
          <w:color w:val="000000"/>
          <w:sz w:val="28"/>
        </w:rPr>
        <w:t>
      11. Механикалық көлік құралдары мен олардың тіркемелерін міндетті техникалық қарап-тексерудің бірыңғай ақпараттық жүйесімен ақпараттық өзара іс қимылды жүзеге асыратын МҚБ сенімді бағдарламалық қамтылымдар және электрондық өнеркәсіптің өнімдер тізіліміне кіреді.</w:t>
      </w:r>
    </w:p>
    <w:bookmarkEnd w:id="55"/>
    <w:p>
      <w:pPr>
        <w:spacing w:after="0"/>
        <w:ind w:left="0"/>
        <w:jc w:val="both"/>
      </w:pPr>
      <w:r>
        <w:rPr>
          <w:rFonts w:ascii="Times New Roman"/>
          <w:b w:val="false"/>
          <w:i w:val="false"/>
          <w:color w:val="000000"/>
          <w:sz w:val="28"/>
        </w:rPr>
        <w:t>
      Техникалық қарап-тексеру операторларының әрекеттерін бақылау үшін МҚБ-да DLP функциясын қосу.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75" w:id="56"/>
    <w:p>
      <w:pPr>
        <w:spacing w:after="0"/>
        <w:ind w:left="0"/>
        <w:jc w:val="both"/>
      </w:pPr>
      <w:r>
        <w:rPr>
          <w:rFonts w:ascii="Times New Roman"/>
          <w:b w:val="false"/>
          <w:i w:val="false"/>
          <w:color w:val="000000"/>
          <w:sz w:val="28"/>
        </w:rPr>
        <w:t>
      12. Көлік құралының типі мен жіктемесіне сәйкес көлік құралын міндетті техникалық қарап-тексеруден өткізу үшін белгіленгеннен уақыттан аз көлік құралдарын міндетті техникалық қарап-тексеруден өткізген кезде механикалық көлік құралдарын және оның тіркемелерін міндетті техникалық қарап-тексерудің бірыңғай ақпараттық жүйесіне техникалық қарап-тексерудің диагностикалық карталарын қалыптастырудан және жөнелтуден автоматты түрде бас тарту: O-1, L-1-7 – 15 минут, санаты М-1 -20 минут, санаттары М-2, М-3, N-1, N-2, N-3, О-2, О-3, О-4 –30 минутты құрайды.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