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ece72" w14:textId="41ece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16 шілдедегі № 514 бұйрығы. Қазақстан Республикасының Әділет министрлігінде 2019 жылғы 24 шілдеде № 19080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болып тіркелген, 2015 жылғы 15 шілдеде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Автомобиль көлігімен жолаушылар мен багажды тасымалдау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Осы Қағидаларда қолданылатын негізгі ұғымдар:</w:t>
      </w:r>
    </w:p>
    <w:bookmarkEnd w:id="3"/>
    <w:p>
      <w:pPr>
        <w:spacing w:after="0"/>
        <w:ind w:left="0"/>
        <w:jc w:val="both"/>
      </w:pPr>
      <w:r>
        <w:rPr>
          <w:rFonts w:ascii="Times New Roman"/>
          <w:b w:val="false"/>
          <w:i w:val="false"/>
          <w:color w:val="000000"/>
          <w:sz w:val="28"/>
        </w:rPr>
        <w:t>
      1) автомобильмен тасымалдаушы (бұдан әрі – тасымалдаушы) – жеңіл автокөлік құралдарын қоспағанда, меншік құқығында немесе өзге де заңды негіздерде автокөлік құралдарына иелік ететін, жолаушыларды, багажды, жүктерді және пошта жөнелтілімдерін тасымалдау бойынша кәсіпкерлік қызметті жүзеге асыратын жеке немесе заңды тұлға;</w:t>
      </w:r>
    </w:p>
    <w:p>
      <w:pPr>
        <w:spacing w:after="0"/>
        <w:ind w:left="0"/>
        <w:jc w:val="both"/>
      </w:pPr>
      <w:r>
        <w:rPr>
          <w:rFonts w:ascii="Times New Roman"/>
          <w:b w:val="false"/>
          <w:i w:val="false"/>
          <w:color w:val="000000"/>
          <w:sz w:val="28"/>
        </w:rPr>
        <w:t>
      2) ақпараттық-диспетчерлік такси қызметі – клиенттердің тапсырыстарын өңдеуге және оларды таксимен тасымалдаушының орындауына, оның ішінде аппараттық-бағдарламалық кешенді және (немесе) таксиге тапсырыс берудің мобильдік қосымшасын қолдана отырып беруге арналған, Қазақстан Республикасының дара кәсіпкері немесе заңды тұлғасы болып табылатын тасымалдаушы немесе өзге де тұлға құратын қызмет;</w:t>
      </w:r>
    </w:p>
    <w:p>
      <w:pPr>
        <w:spacing w:after="0"/>
        <w:ind w:left="0"/>
        <w:jc w:val="both"/>
      </w:pPr>
      <w:r>
        <w:rPr>
          <w:rFonts w:ascii="Times New Roman"/>
          <w:b w:val="false"/>
          <w:i w:val="false"/>
          <w:color w:val="000000"/>
          <w:sz w:val="28"/>
        </w:rPr>
        <w:t>
      3) багаж түбіртегі – багажды автомобильмен тасымалдау шартының жасалғанын, сондай-ақ тасымалдаушының багажды сақтауға немесе тасымалдау үшін қабылдағанын растайтын құжат;</w:t>
      </w:r>
    </w:p>
    <w:p>
      <w:pPr>
        <w:spacing w:after="0"/>
        <w:ind w:left="0"/>
        <w:jc w:val="both"/>
      </w:pPr>
      <w:r>
        <w:rPr>
          <w:rFonts w:ascii="Times New Roman"/>
          <w:b w:val="false"/>
          <w:i w:val="false"/>
          <w:color w:val="000000"/>
          <w:sz w:val="28"/>
        </w:rPr>
        <w:t>
      4) багажды автомобиль – жолаушылар мен жүкті тұрақты автомобильмен тасымалдау маршруттарында жолаушылардың багаждарын (жүктерін) тасымалдауға арналған жүк автомобилі;</w:t>
      </w:r>
    </w:p>
    <w:p>
      <w:pPr>
        <w:spacing w:after="0"/>
        <w:ind w:left="0"/>
        <w:jc w:val="both"/>
      </w:pPr>
      <w:r>
        <w:rPr>
          <w:rFonts w:ascii="Times New Roman"/>
          <w:b w:val="false"/>
          <w:i w:val="false"/>
          <w:color w:val="000000"/>
          <w:sz w:val="28"/>
        </w:rPr>
        <w:t xml:space="preserve">
      5) борт журналы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нөмірленген және тігілген, тасымалдаушының мөрімен бекітілген жолаушылар мен багажды тұрақты емес тасымалдауды жүзеге асыру кезінде автокөлік құралында болатын журнал, оған автокөлік құралының рейс алдындағы техникалық тексеруден және жүргізушінің рейс алдындағы (ауысым алдындағы) медициналық куәландырудан өткені туралы белгілер қойылады;</w:t>
      </w:r>
    </w:p>
    <w:p>
      <w:pPr>
        <w:spacing w:after="0"/>
        <w:ind w:left="0"/>
        <w:jc w:val="both"/>
      </w:pPr>
      <w:r>
        <w:rPr>
          <w:rFonts w:ascii="Times New Roman"/>
          <w:b w:val="false"/>
          <w:i w:val="false"/>
          <w:color w:val="000000"/>
          <w:sz w:val="28"/>
        </w:rPr>
        <w:t>
      6) диспетчерлік жүйе – келісілген маршруттар бойынша жолаушылар мен багажды тұрақты тасымалдауды жүзеге асыратын автокөлік құралдарының қозғалысы туралы нақты уақыт режимінде үздіксіз ақпарат алуға мүмкіндік беретін жүйе;</w:t>
      </w:r>
    </w:p>
    <w:p>
      <w:pPr>
        <w:spacing w:after="0"/>
        <w:ind w:left="0"/>
        <w:jc w:val="both"/>
      </w:pPr>
      <w:r>
        <w:rPr>
          <w:rFonts w:ascii="Times New Roman"/>
          <w:b w:val="false"/>
          <w:i w:val="false"/>
          <w:color w:val="000000"/>
          <w:sz w:val="28"/>
        </w:rPr>
        <w:t>
      7) диспетчерлік жүйе операторы – диспетчерлік жүйені ұйымдастыру және жұмыс істеуін қамтамасыз ететін жеке немесе заңды тұлғалар;</w:t>
      </w:r>
    </w:p>
    <w:p>
      <w:pPr>
        <w:spacing w:after="0"/>
        <w:ind w:left="0"/>
        <w:jc w:val="both"/>
      </w:pPr>
      <w:r>
        <w:rPr>
          <w:rFonts w:ascii="Times New Roman"/>
          <w:b w:val="false"/>
          <w:i w:val="false"/>
          <w:color w:val="000000"/>
          <w:sz w:val="28"/>
        </w:rPr>
        <w:t>
      8) жолаушыларды отырғызу және түсіру пункттері (аялдау пункті) – осы Қағидалардың талаптарына сәйкес жайластырылған, жолаушыларды отырғызу және түсіру мақсатында автокөлік құралдарының аялдауына арналған жол бойындағы белдеу учаскесі;</w:t>
      </w:r>
    </w:p>
    <w:p>
      <w:pPr>
        <w:spacing w:after="0"/>
        <w:ind w:left="0"/>
        <w:jc w:val="both"/>
      </w:pPr>
      <w:r>
        <w:rPr>
          <w:rFonts w:ascii="Times New Roman"/>
          <w:b w:val="false"/>
          <w:i w:val="false"/>
          <w:color w:val="000000"/>
          <w:sz w:val="28"/>
        </w:rPr>
        <w:t>
      9) жол жүру құжаты (билет) – ресімдеу жолымен жолаушыны тасымалдау шарты жасалатын қағаз немесе электрондық нысандағы құжат;</w:t>
      </w:r>
    </w:p>
    <w:p>
      <w:pPr>
        <w:spacing w:after="0"/>
        <w:ind w:left="0"/>
        <w:jc w:val="both"/>
      </w:pPr>
      <w:r>
        <w:rPr>
          <w:rFonts w:ascii="Times New Roman"/>
          <w:b w:val="false"/>
          <w:i w:val="false"/>
          <w:color w:val="000000"/>
          <w:sz w:val="28"/>
        </w:rPr>
        <w:t>
      10) қауіпті учаскелер – автомобиль жолдарының жүріп өткенде жол-көлік оқиғасы болуының жоғары қаупі туындайтын немесе қозғалыс режимінің елеулі өзгерістеріне байланысты учаскелері;</w:t>
      </w:r>
    </w:p>
    <w:p>
      <w:pPr>
        <w:spacing w:after="0"/>
        <w:ind w:left="0"/>
        <w:jc w:val="both"/>
      </w:pPr>
      <w:r>
        <w:rPr>
          <w:rFonts w:ascii="Times New Roman"/>
          <w:b w:val="false"/>
          <w:i w:val="false"/>
          <w:color w:val="000000"/>
          <w:sz w:val="28"/>
        </w:rPr>
        <w:t>
      11) қозғалыс кестесі – жолаушылар мен багажды автомобильмен тұрақты тасымалдау маршрутының әрбір аялдама пункті бойынша автобустардың, шағын автобустардың, троллейбустардың қозғалыс орны мен уақыты туралы мәліметтерді қамтитын құжат (кесте, графикалық бейне);</w:t>
      </w:r>
    </w:p>
    <w:p>
      <w:pPr>
        <w:spacing w:after="0"/>
        <w:ind w:left="0"/>
        <w:jc w:val="both"/>
      </w:pPr>
      <w:r>
        <w:rPr>
          <w:rFonts w:ascii="Times New Roman"/>
          <w:b w:val="false"/>
          <w:i w:val="false"/>
          <w:color w:val="000000"/>
          <w:sz w:val="28"/>
        </w:rPr>
        <w:t>
      12) қолмен жуу – автокөлік құралдарын су берудің жоғары қысымды аппараттарын, су жеткізу жүйелерін және (немесе) ыдыстардағы суды пайдалану арқылы қолмен жуу;</w:t>
      </w:r>
    </w:p>
    <w:p>
      <w:pPr>
        <w:spacing w:after="0"/>
        <w:ind w:left="0"/>
        <w:jc w:val="both"/>
      </w:pPr>
      <w:r>
        <w:rPr>
          <w:rFonts w:ascii="Times New Roman"/>
          <w:b w:val="false"/>
          <w:i w:val="false"/>
          <w:color w:val="000000"/>
          <w:sz w:val="28"/>
        </w:rPr>
        <w:t>
      13) маршрут – автобустың, шағын автобустың, троллейбустың белгіленген бастапқы, аралық және соңғы аялдама пункттері арасында белгіленген жүретін жолы;</w:t>
      </w:r>
    </w:p>
    <w:p>
      <w:pPr>
        <w:spacing w:after="0"/>
        <w:ind w:left="0"/>
        <w:jc w:val="both"/>
      </w:pPr>
      <w:r>
        <w:rPr>
          <w:rFonts w:ascii="Times New Roman"/>
          <w:b w:val="false"/>
          <w:i w:val="false"/>
          <w:color w:val="000000"/>
          <w:sz w:val="28"/>
        </w:rPr>
        <w:t>
      14) маршрут схемасы – аялдау пункттері, олардың ара қашықтықтары, сондай-ақ оларға тән бағдарлар (жол айрықтары, қиылыстар, теміржол өтпелері, көпірлер және тоннельдер) көрсетілген маршруттың графикалық шартты бейнеленуі;</w:t>
      </w:r>
    </w:p>
    <w:p>
      <w:pPr>
        <w:spacing w:after="0"/>
        <w:ind w:left="0"/>
        <w:jc w:val="both"/>
      </w:pPr>
      <w:r>
        <w:rPr>
          <w:rFonts w:ascii="Times New Roman"/>
          <w:b w:val="false"/>
          <w:i w:val="false"/>
          <w:color w:val="000000"/>
          <w:sz w:val="28"/>
        </w:rPr>
        <w:t>
      15) механикаландырылған жуу – жуу құрамы және суды жеткізу үшін құрылғылармен, айналатын және (немесе) қозғалатын щеткалармен, сондай-ақ желдеткіш құрылғысымен жарақтандырылған арка үлгісіндегі ауыстырылатын тетіктерден тұратын автокөлік құралдарын автоматты жуу;</w:t>
      </w:r>
    </w:p>
    <w:p>
      <w:pPr>
        <w:spacing w:after="0"/>
        <w:ind w:left="0"/>
        <w:jc w:val="both"/>
      </w:pPr>
      <w:r>
        <w:rPr>
          <w:rFonts w:ascii="Times New Roman"/>
          <w:b w:val="false"/>
          <w:i w:val="false"/>
          <w:color w:val="000000"/>
          <w:sz w:val="28"/>
        </w:rPr>
        <w:t>
      16) рейс – маршруттың бастапқы пунктінен соңғы пунктіне дейінгі автобустың, шағын автобустың, троллейбустың жолы;</w:t>
      </w:r>
    </w:p>
    <w:p>
      <w:pPr>
        <w:spacing w:after="0"/>
        <w:ind w:left="0"/>
        <w:jc w:val="both"/>
      </w:pPr>
      <w:r>
        <w:rPr>
          <w:rFonts w:ascii="Times New Roman"/>
          <w:b w:val="false"/>
          <w:i w:val="false"/>
          <w:color w:val="000000"/>
          <w:sz w:val="28"/>
        </w:rPr>
        <w:t>
      17) спутниктік навигация аппаратурасы – көлік құралына жаһандық навигациялық спутниктік жүйелердің сигналдары бойынша оның ағымдағы орналасқан жерін, жүру бағыты мен жылдамдығын айқындау, қосымша борт жабдығымен деректер алмасу үшін, сондай-ақ жылжымалы радиотелефон байланысы желілері бойынша ақпарат алмасу үшін орнатылатын аппараттық-бағдарламалық құрылғы;";</w:t>
      </w:r>
    </w:p>
    <w:p>
      <w:pPr>
        <w:spacing w:after="0"/>
        <w:ind w:left="0"/>
        <w:jc w:val="both"/>
      </w:pPr>
      <w:r>
        <w:rPr>
          <w:rFonts w:ascii="Times New Roman"/>
          <w:b w:val="false"/>
          <w:i w:val="false"/>
          <w:color w:val="000000"/>
          <w:sz w:val="28"/>
        </w:rPr>
        <w:t>
      18) такси тасымалы – жеңіл автомобилмен жолаушылар және багажды ақылы немесе жалдау бойынша тасымалдау қызметі;</w:t>
      </w:r>
    </w:p>
    <w:p>
      <w:pPr>
        <w:spacing w:after="0"/>
        <w:ind w:left="0"/>
        <w:jc w:val="both"/>
      </w:pPr>
      <w:r>
        <w:rPr>
          <w:rFonts w:ascii="Times New Roman"/>
          <w:b w:val="false"/>
          <w:i w:val="false"/>
          <w:color w:val="000000"/>
          <w:sz w:val="28"/>
        </w:rPr>
        <w:t>
      19) таксимен тасымалдаушы – жолаушылар мен багажды таксимен тасымалдау жөніндегі қызметтерді көрсететін дара кәсіпкер немесе заңды тұлға;</w:t>
      </w:r>
    </w:p>
    <w:p>
      <w:pPr>
        <w:spacing w:after="0"/>
        <w:ind w:left="0"/>
        <w:jc w:val="both"/>
      </w:pPr>
      <w:r>
        <w:rPr>
          <w:rFonts w:ascii="Times New Roman"/>
          <w:b w:val="false"/>
          <w:i w:val="false"/>
          <w:color w:val="000000"/>
          <w:sz w:val="28"/>
        </w:rPr>
        <w:t>
      20) таксиге тапсырыс берудің мобильдік қосымшасы – ұялы байланыстың абоненттік құрылғысында пайдаланылатын және таксиге тапсырыс беруге және көлік құралын экипажымен қоса жалға алуға ұялы байланыс қызметтері немесе Интернет арқылы қолжетімділік берілетін бағдарламалық өнім;</w:t>
      </w:r>
    </w:p>
    <w:p>
      <w:pPr>
        <w:spacing w:after="0"/>
        <w:ind w:left="0"/>
        <w:jc w:val="both"/>
      </w:pPr>
      <w:r>
        <w:rPr>
          <w:rFonts w:ascii="Times New Roman"/>
          <w:b w:val="false"/>
          <w:i w:val="false"/>
          <w:color w:val="000000"/>
          <w:sz w:val="28"/>
        </w:rPr>
        <w:t>
      21) таксометр – жолаушылар мен багажды таксимен тасымалдау құнын (бағасын) есептеуге арналған құрылғы;</w:t>
      </w:r>
    </w:p>
    <w:p>
      <w:pPr>
        <w:spacing w:after="0"/>
        <w:ind w:left="0"/>
        <w:jc w:val="both"/>
      </w:pPr>
      <w:r>
        <w:rPr>
          <w:rFonts w:ascii="Times New Roman"/>
          <w:b w:val="false"/>
          <w:i w:val="false"/>
          <w:color w:val="000000"/>
          <w:sz w:val="28"/>
        </w:rPr>
        <w:t>
      22) техникалық аялдама – автобустар мен шағын автобустардың жолаушыларды маршруттан түсіруді және маршрутқа отырғызуды көздемейтін аялдамасы.";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 Ұйымдастыру сипаты бойынша жолаушылар мен багажды автомобильмен тасымалдау тұрақты, тұрақты емес және таксимен тасымалдау болып бөлінеді.";</w:t>
      </w:r>
    </w:p>
    <w:bookmarkEnd w:id="4"/>
    <w:bookmarkStart w:name="z8" w:id="5"/>
    <w:p>
      <w:pPr>
        <w:spacing w:after="0"/>
        <w:ind w:left="0"/>
        <w:jc w:val="both"/>
      </w:pPr>
      <w:r>
        <w:rPr>
          <w:rFonts w:ascii="Times New Roman"/>
          <w:b w:val="false"/>
          <w:i w:val="false"/>
          <w:color w:val="000000"/>
          <w:sz w:val="28"/>
        </w:rPr>
        <w:t>
      мынадай мазмұндағы 4-1-тармақпен толықтырылсын:</w:t>
      </w:r>
    </w:p>
    <w:bookmarkEnd w:id="5"/>
    <w:bookmarkStart w:name="z9" w:id="6"/>
    <w:p>
      <w:pPr>
        <w:spacing w:after="0"/>
        <w:ind w:left="0"/>
        <w:jc w:val="both"/>
      </w:pPr>
      <w:r>
        <w:rPr>
          <w:rFonts w:ascii="Times New Roman"/>
          <w:b w:val="false"/>
          <w:i w:val="false"/>
          <w:color w:val="000000"/>
          <w:sz w:val="28"/>
        </w:rPr>
        <w:t>
      "4-1. Жолаушылар мен багажды республикаішілік тасымалдау әкімшілік-аумақтық белгілеріне қарай мынадай түрлерге бөлінеді:</w:t>
      </w:r>
    </w:p>
    <w:bookmarkEnd w:id="6"/>
    <w:p>
      <w:pPr>
        <w:spacing w:after="0"/>
        <w:ind w:left="0"/>
        <w:jc w:val="both"/>
      </w:pPr>
      <w:r>
        <w:rPr>
          <w:rFonts w:ascii="Times New Roman"/>
          <w:b w:val="false"/>
          <w:i w:val="false"/>
          <w:color w:val="000000"/>
          <w:sz w:val="28"/>
        </w:rPr>
        <w:t>
      1) қалалық (ауылдық) – елді мекеннің белгіленген шекарасының шегіндегі тасымалдау;</w:t>
      </w:r>
    </w:p>
    <w:p>
      <w:pPr>
        <w:spacing w:after="0"/>
        <w:ind w:left="0"/>
        <w:jc w:val="both"/>
      </w:pPr>
      <w:r>
        <w:rPr>
          <w:rFonts w:ascii="Times New Roman"/>
          <w:b w:val="false"/>
          <w:i w:val="false"/>
          <w:color w:val="000000"/>
          <w:sz w:val="28"/>
        </w:rPr>
        <w:t>
      2) қала маңындағы – елді мекеннің белгіленген шекарасынан бастап есептелетін, ұзақтығы елу километрге дейінгі қала маңындағы аймақтағы елді мекенмен жалғастыратын маршруттар бойынша тасымалдау;</w:t>
      </w:r>
    </w:p>
    <w:p>
      <w:pPr>
        <w:spacing w:after="0"/>
        <w:ind w:left="0"/>
        <w:jc w:val="both"/>
      </w:pPr>
      <w:r>
        <w:rPr>
          <w:rFonts w:ascii="Times New Roman"/>
          <w:b w:val="false"/>
          <w:i w:val="false"/>
          <w:color w:val="000000"/>
          <w:sz w:val="28"/>
        </w:rPr>
        <w:t>
      3) ауданішілік – бір аудан шегіндегі елді мекендердің арасындағы тасымалдау;</w:t>
      </w:r>
    </w:p>
    <w:p>
      <w:pPr>
        <w:spacing w:after="0"/>
        <w:ind w:left="0"/>
        <w:jc w:val="both"/>
      </w:pPr>
      <w:r>
        <w:rPr>
          <w:rFonts w:ascii="Times New Roman"/>
          <w:b w:val="false"/>
          <w:i w:val="false"/>
          <w:color w:val="000000"/>
          <w:sz w:val="28"/>
        </w:rPr>
        <w:t>
      4) ауданаралық (облысішілік қалааралық) – бір облыс шегіндегі, әртүрлі аудандардағы елді мекендер арасында жүзеге асырылатын немесе облыстық маңызы бар қалалармен елді мекендерді жалғастыратын тасымалдау;</w:t>
      </w:r>
    </w:p>
    <w:p>
      <w:pPr>
        <w:spacing w:after="0"/>
        <w:ind w:left="0"/>
        <w:jc w:val="both"/>
      </w:pPr>
      <w:r>
        <w:rPr>
          <w:rFonts w:ascii="Times New Roman"/>
          <w:b w:val="false"/>
          <w:i w:val="false"/>
          <w:color w:val="000000"/>
          <w:sz w:val="28"/>
        </w:rPr>
        <w:t>
      5) облысаралық қалааралық – әртүрлі облыстардағы елді мекендердің арасында жүзеге асырылатын немесе республикалық маңызы бар қалалармен, астанамен елді мекендерді жалғастыратын тасымалдау.";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xml:space="preserve">
      "7. Жолаушыларды автобустармен, шағын автобустармен тұрақты емес тасымалдау, сондай-ақ жолаушыларды халықаралық қатынастағы автобустармен, шағын автобустармен тұрақты тасымалдау лицензиарға берілген лицензияға қосымшада көрсетілген автобустармен, шағын автобустармен жүзеге асырылады. </w:t>
      </w:r>
    </w:p>
    <w:bookmarkEnd w:id="7"/>
    <w:p>
      <w:pPr>
        <w:spacing w:after="0"/>
        <w:ind w:left="0"/>
        <w:jc w:val="both"/>
      </w:pPr>
      <w:r>
        <w:rPr>
          <w:rFonts w:ascii="Times New Roman"/>
          <w:b w:val="false"/>
          <w:i w:val="false"/>
          <w:color w:val="000000"/>
          <w:sz w:val="28"/>
        </w:rPr>
        <w:t>
      Осы тармақтың бірінші бөлігінде көрсетілген жолаушылар тасымалы жүзеге асырылатын автобустардың, шағын автобустардың жылжымалы құрамының бірлігі өзгерген жағдайда, лицензияға қосымша қайта ресімдеуге жатады.</w:t>
      </w:r>
    </w:p>
    <w:p>
      <w:pPr>
        <w:spacing w:after="0"/>
        <w:ind w:left="0"/>
        <w:jc w:val="both"/>
      </w:pPr>
      <w:r>
        <w:rPr>
          <w:rFonts w:ascii="Times New Roman"/>
          <w:b w:val="false"/>
          <w:i w:val="false"/>
          <w:color w:val="000000"/>
          <w:sz w:val="28"/>
        </w:rPr>
        <w:t xml:space="preserve">
      Лицензияны және (немесе) лицензияға қосымшаны қайта ресімдеу "Рұқсаттар және хабарламалар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3-8-тармақтарына сәйкес жүзеге асырылады.</w:t>
      </w:r>
    </w:p>
    <w:bookmarkStart w:name="z12" w:id="8"/>
    <w:p>
      <w:pPr>
        <w:spacing w:after="0"/>
        <w:ind w:left="0"/>
        <w:jc w:val="both"/>
      </w:pPr>
      <w:r>
        <w:rPr>
          <w:rFonts w:ascii="Times New Roman"/>
          <w:b w:val="false"/>
          <w:i w:val="false"/>
          <w:color w:val="000000"/>
          <w:sz w:val="28"/>
        </w:rPr>
        <w:t>
      8. Тұрақты емес тасымалдау жеке және заңды тұлғалардың бір жолғы тапсырысы (өтінімі) бойынша жүзеге асырылады. Мұндай тасымалдауға: туристік, экскурсиялық, іс-шараларға қызмет көрсету жатады.</w:t>
      </w:r>
    </w:p>
    <w:bookmarkEnd w:id="8"/>
    <w:p>
      <w:pPr>
        <w:spacing w:after="0"/>
        <w:ind w:left="0"/>
        <w:jc w:val="both"/>
      </w:pPr>
      <w:r>
        <w:rPr>
          <w:rFonts w:ascii="Times New Roman"/>
          <w:b w:val="false"/>
          <w:i w:val="false"/>
          <w:color w:val="000000"/>
          <w:sz w:val="28"/>
        </w:rPr>
        <w:t>
      Бір жолғы тасымалдау белгілі бір кезең ішінде шарттық негізде жүзеге асырылуы мүмкін.";</w:t>
      </w:r>
    </w:p>
    <w:bookmarkStart w:name="z13" w:id="9"/>
    <w:p>
      <w:pPr>
        <w:spacing w:after="0"/>
        <w:ind w:left="0"/>
        <w:jc w:val="both"/>
      </w:pPr>
      <w:r>
        <w:rPr>
          <w:rFonts w:ascii="Times New Roman"/>
          <w:b w:val="false"/>
          <w:i w:val="false"/>
          <w:color w:val="000000"/>
          <w:sz w:val="28"/>
        </w:rPr>
        <w:t>
      мынадай мазмұндағы 8-1, 8-2 және 8-3-тармақтарымен толықтырылсын:</w:t>
      </w:r>
    </w:p>
    <w:bookmarkEnd w:id="9"/>
    <w:bookmarkStart w:name="z14" w:id="10"/>
    <w:p>
      <w:pPr>
        <w:spacing w:after="0"/>
        <w:ind w:left="0"/>
        <w:jc w:val="both"/>
      </w:pPr>
      <w:r>
        <w:rPr>
          <w:rFonts w:ascii="Times New Roman"/>
          <w:b w:val="false"/>
          <w:i w:val="false"/>
          <w:color w:val="000000"/>
          <w:sz w:val="28"/>
        </w:rPr>
        <w:t>
      "8-1. Шағын автобустармен жолаушылар тасымалдауға жиырма бір жасқа толған, "D1" кіші санатындағы көлік құралдарын басқару құқығы және кемінде үш жыл жүргізуші жұмыс өтілі, оның ішінде кемінде бір жыл "С" санатына жатқызылатын көлік құралдарын басқару өтілі бар жүргізушілер жіберіледі.</w:t>
      </w:r>
    </w:p>
    <w:bookmarkEnd w:id="10"/>
    <w:bookmarkStart w:name="z15" w:id="11"/>
    <w:p>
      <w:pPr>
        <w:spacing w:after="0"/>
        <w:ind w:left="0"/>
        <w:jc w:val="both"/>
      </w:pPr>
      <w:r>
        <w:rPr>
          <w:rFonts w:ascii="Times New Roman"/>
          <w:b w:val="false"/>
          <w:i w:val="false"/>
          <w:color w:val="000000"/>
          <w:sz w:val="28"/>
        </w:rPr>
        <w:t>
      "8-2. Жүргізушінің орнынан басқа, отыратын орындар он алтыдан астам болатын автобустармен және троллейбустармен жолаушылар тасымалдауға жиырма бес жасқа толған, кемінде бес жыл жүргізуші жұмыс өтілі, оның ішінде кемінде үш жыл "D1" кіші санатына жатқызылатын көлік құралдарын басқару өтілі бар жүргізушілер жіберіледі.</w:t>
      </w:r>
    </w:p>
    <w:bookmarkEnd w:id="11"/>
    <w:bookmarkStart w:name="z16" w:id="12"/>
    <w:p>
      <w:pPr>
        <w:spacing w:after="0"/>
        <w:ind w:left="0"/>
        <w:jc w:val="both"/>
      </w:pPr>
      <w:r>
        <w:rPr>
          <w:rFonts w:ascii="Times New Roman"/>
          <w:b w:val="false"/>
          <w:i w:val="false"/>
          <w:color w:val="000000"/>
          <w:sz w:val="28"/>
        </w:rPr>
        <w:t>
      8-3. Жалпы пайдаланудағы көлік мүгедек жолаушылардың мініп-түсуіне арналған құрылғылармен жабдықталады.";</w:t>
      </w:r>
    </w:p>
    <w:bookmarkEnd w:id="12"/>
    <w:bookmarkStart w:name="z17" w:id="13"/>
    <w:p>
      <w:pPr>
        <w:spacing w:after="0"/>
        <w:ind w:left="0"/>
        <w:jc w:val="both"/>
      </w:pPr>
      <w:r>
        <w:rPr>
          <w:rFonts w:ascii="Times New Roman"/>
          <w:b w:val="false"/>
          <w:i w:val="false"/>
          <w:color w:val="000000"/>
          <w:sz w:val="28"/>
        </w:rPr>
        <w:t>
      мынадай мазмұндағы 16-1-тармақпен толықтырылсын:</w:t>
      </w:r>
    </w:p>
    <w:bookmarkEnd w:id="13"/>
    <w:bookmarkStart w:name="z18" w:id="14"/>
    <w:p>
      <w:pPr>
        <w:spacing w:after="0"/>
        <w:ind w:left="0"/>
        <w:jc w:val="both"/>
      </w:pPr>
      <w:r>
        <w:rPr>
          <w:rFonts w:ascii="Times New Roman"/>
          <w:b w:val="false"/>
          <w:i w:val="false"/>
          <w:color w:val="000000"/>
          <w:sz w:val="28"/>
        </w:rPr>
        <w:t>
      "16-1. Екі және одан да көп тасымалдаушылармен жаңа халықаралық маршруттарды ашуға бір уақытта өтінім беру кезінде, автобустың қозғалыс кестесінің айырмашылығы бойынша бастапқы және аралық пункттері ұзақтығы 250 км дейін 15 минуттан аз және 250 км асатын 1 сағаттан аз уақытты құраса, басымдылық осы қатынас түрінде көп тәжірибесі бар тасымалдаушыға беріледі.";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"33. Жолаушылар мен багажды автомобильмен қалалық (ауылдық) және қала маңындағы тұрақты тасымалдау маршруттарында өлшемі 60х40х20 см дейінгі және салмағы 20 кг аспайтын қол жүгін, сондай-ақ қабы бар бір жұп шаңғыны, бала арбасын немесе шанасын (автобустарда ғана) өзімен бірге тегін алып жүруге рұқсат етіледі.</w:t>
      </w:r>
    </w:p>
    <w:bookmarkEnd w:id="15"/>
    <w:bookmarkStart w:name="z21" w:id="16"/>
    <w:p>
      <w:pPr>
        <w:spacing w:after="0"/>
        <w:ind w:left="0"/>
        <w:jc w:val="both"/>
      </w:pPr>
      <w:r>
        <w:rPr>
          <w:rFonts w:ascii="Times New Roman"/>
          <w:b w:val="false"/>
          <w:i w:val="false"/>
          <w:color w:val="000000"/>
          <w:sz w:val="28"/>
        </w:rPr>
        <w:t>
      34. Осы Қағидалардың 33-тармағында көрсетілген көлем және салмақ өлшемдерінен асатын қол жүгі багажға жатады және автобустың, шағын автобустың багаж бөлімшесінде немесе автобусқа, шағын автобусқа ілесіп жүретін багаж автомобилінде, сондай-ақ тасымалдаушымен қосымша келісім негізінде таксимен тасымалдануға тиіс.";</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"41. Жолаушылар мен багажды автомобильмен қалалық және қала маңы тұрақты тасымалдаудың маршруттарында жол жүру, багаж алып жүру төлемін жолаушы Интернет желісі және ұялы байланыс құрылғылары арқылы сатуды қоса алғанда, қолма-қол ақшамен кондукторға (жүргізушіге) беру немесе жүру үшін электрондық төлеу жүйесі арқылы жасайды.";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45-1-тармақтар</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"45. Қалалық (ауылдық) және қала маңын қоспағанда, жолаушылар мен багажды автомобильмен республикаішілік тұрақты тасымалдау маршруттарында жол жүру және багажды алып жүру төлемін жолаушы маршруттың бастапқы пунктінен сапарды жүзеге асыру кезінде автовокзалдың, автостанцияның, жолаушыларға қызмет көрсету пунктінің кассасына, оның ішінде Интернет жүйесін қоса алғанда, электрондық сату арқылы немесе маршруттың аралық пунктінде отырғызу кезінде кондукторға (жүргізушіге) тарифке сәйкес төлейді.</w:t>
      </w:r>
    </w:p>
    <w:bookmarkEnd w:id="18"/>
    <w:bookmarkStart w:name="z26" w:id="19"/>
    <w:p>
      <w:pPr>
        <w:spacing w:after="0"/>
        <w:ind w:left="0"/>
        <w:jc w:val="both"/>
      </w:pPr>
      <w:r>
        <w:rPr>
          <w:rFonts w:ascii="Times New Roman"/>
          <w:b w:val="false"/>
          <w:i w:val="false"/>
          <w:color w:val="000000"/>
          <w:sz w:val="28"/>
        </w:rPr>
        <w:t>
      45-1. Тасымалдаушылар электрондық диспетчерлеу жүйесін және электрондық төлеу жүйесін ұстау және қолдану талабын сақтауға тиіс.";</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"90. Жолаушылар мен багажды халықаралық қатынаста тұрақты тасымалдауды жүзеге асыру кезінде, Қазақстан Республикасы облыстарының шет мемлекетке шығу немесе шет мемлекеттен кіру жүзеге асырылатын елді мекендері арасында отандық тасымалдаушылардың жолаушылар мен багажды тасымалдауын қоспағанда, Қазақстан Республикасының аумағындағы пункттер арасында жолаушылар тасымалдауға тыйым салынады.";</w:t>
      </w:r>
    </w:p>
    <w:bookmarkEnd w:id="20"/>
    <w:bookmarkStart w:name="z29" w:id="21"/>
    <w:p>
      <w:pPr>
        <w:spacing w:after="0"/>
        <w:ind w:left="0"/>
        <w:jc w:val="both"/>
      </w:pPr>
      <w:r>
        <w:rPr>
          <w:rFonts w:ascii="Times New Roman"/>
          <w:b w:val="false"/>
          <w:i w:val="false"/>
          <w:color w:val="000000"/>
          <w:sz w:val="28"/>
        </w:rPr>
        <w:t>
      мынадай мазмұндағы 90-1-тармақпен толықтырылсын:</w:t>
      </w:r>
    </w:p>
    <w:bookmarkEnd w:id="21"/>
    <w:bookmarkStart w:name="z30" w:id="22"/>
    <w:p>
      <w:pPr>
        <w:spacing w:after="0"/>
        <w:ind w:left="0"/>
        <w:jc w:val="both"/>
      </w:pPr>
      <w:r>
        <w:rPr>
          <w:rFonts w:ascii="Times New Roman"/>
          <w:b w:val="false"/>
          <w:i w:val="false"/>
          <w:color w:val="000000"/>
          <w:sz w:val="28"/>
        </w:rPr>
        <w:t>
      "90-1. Қазақстан Республикасының аумағына уақытша әкелінген автокөлік құралдарымен тасымалдауды қоспағанда, Қазақстан Республикасының аумағында орналасқан пункттер арасында шет мемлекеттің аумағында тіркелген автокөлік құралдарымен жолаушыларды, жүктерді тасымалдау жөніндегі кәсіпкерлік қызмет жүзеге асырылмайды.";</w:t>
      </w:r>
    </w:p>
    <w:bookmarkEnd w:id="22"/>
    <w:bookmarkStart w:name="z31" w:id="23"/>
    <w:p>
      <w:pPr>
        <w:spacing w:after="0"/>
        <w:ind w:left="0"/>
        <w:jc w:val="both"/>
      </w:pPr>
      <w:r>
        <w:rPr>
          <w:rFonts w:ascii="Times New Roman"/>
          <w:b w:val="false"/>
          <w:i w:val="false"/>
          <w:color w:val="000000"/>
          <w:sz w:val="28"/>
        </w:rPr>
        <w:t xml:space="preserve">
      162-тармақтың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3"/>
    <w:bookmarkStart w:name="z32" w:id="24"/>
    <w:p>
      <w:pPr>
        <w:spacing w:after="0"/>
        <w:ind w:left="0"/>
        <w:jc w:val="both"/>
      </w:pPr>
      <w:r>
        <w:rPr>
          <w:rFonts w:ascii="Times New Roman"/>
          <w:b w:val="false"/>
          <w:i w:val="false"/>
          <w:color w:val="000000"/>
          <w:sz w:val="28"/>
        </w:rPr>
        <w:t>
      "3) конкурс ұйымдастырушысының аумағында орналасқан, жылжымалы құрамды сақтауға, техникалық қызмет көрсетуге және жөндеуге арналған өндірістік-техникалық базаның (меншікті, жалға алынған немесе шарт бойынша қызмет көрсететін) болуы;";</w:t>
      </w:r>
    </w:p>
    <w:bookmarkEnd w:id="24"/>
    <w:bookmarkStart w:name="z33" w:id="25"/>
    <w:p>
      <w:pPr>
        <w:spacing w:after="0"/>
        <w:ind w:left="0"/>
        <w:jc w:val="both"/>
      </w:pPr>
      <w:r>
        <w:rPr>
          <w:rFonts w:ascii="Times New Roman"/>
          <w:b w:val="false"/>
          <w:i w:val="false"/>
          <w:color w:val="000000"/>
          <w:sz w:val="28"/>
        </w:rPr>
        <w:t xml:space="preserve">
      170-тармақтың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25"/>
    <w:bookmarkStart w:name="z34" w:id="26"/>
    <w:p>
      <w:pPr>
        <w:spacing w:after="0"/>
        <w:ind w:left="0"/>
        <w:jc w:val="both"/>
      </w:pPr>
      <w:r>
        <w:rPr>
          <w:rFonts w:ascii="Times New Roman"/>
          <w:b w:val="false"/>
          <w:i w:val="false"/>
          <w:color w:val="000000"/>
          <w:sz w:val="28"/>
        </w:rPr>
        <w:t xml:space="preserve">
      "7) Қазақстан Республикасы Инвестициялар және даму министрінің 2015 жылғы 30 сәуірдегі № 547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12221 болып тіркелген) Автокөлік құралдарын техникалық пайдалану ережесі талаптарына сәйкес жылжымалы құрамды техникалық жарамды күйде ұстау бойынша қажетті жұмыстар кешенін өткізу мүмкіндігін растайтын құжаттардың көшірмелерін, оның ішінде елді мекенде немесе қала маңындағы аймақта, бірақ конкурс ұйымдастырушысының аумағында орналасқан өнеркәсіптік-техникалық базаға құқық белгілейтін және құқықтық куәландыратын құжаттар, профилактикалық медициналық куәландыруды жүзеге асыруға жоғары немесе орта медициналық білімі туралы дипломның көшірмесін қоса бере отырып, медициналық қызметкермен жасасқан шарттың көшірмелерін;";</w:t>
      </w:r>
    </w:p>
    <w:bookmarkEnd w:id="26"/>
    <w:bookmarkStart w:name="z35" w:id="27"/>
    <w:p>
      <w:pPr>
        <w:spacing w:after="0"/>
        <w:ind w:left="0"/>
        <w:jc w:val="both"/>
      </w:pPr>
      <w:r>
        <w:rPr>
          <w:rFonts w:ascii="Times New Roman"/>
          <w:b w:val="false"/>
          <w:i w:val="false"/>
          <w:color w:val="000000"/>
          <w:sz w:val="28"/>
        </w:rPr>
        <w:t>
      мынадай мазмұндағы 204-1-тармақпен толықтырылсын:</w:t>
      </w:r>
    </w:p>
    <w:bookmarkEnd w:id="27"/>
    <w:bookmarkStart w:name="z36" w:id="28"/>
    <w:p>
      <w:pPr>
        <w:spacing w:after="0"/>
        <w:ind w:left="0"/>
        <w:jc w:val="both"/>
      </w:pPr>
      <w:r>
        <w:rPr>
          <w:rFonts w:ascii="Times New Roman"/>
          <w:b w:val="false"/>
          <w:i w:val="false"/>
          <w:color w:val="000000"/>
          <w:sz w:val="28"/>
        </w:rPr>
        <w:t>
      "204-1. Жолаушылар мен багажды автомобильмен тұрақты емес сапарды жүзеге асыру кезінде:</w:t>
      </w:r>
    </w:p>
    <w:bookmarkEnd w:id="28"/>
    <w:p>
      <w:pPr>
        <w:spacing w:after="0"/>
        <w:ind w:left="0"/>
        <w:jc w:val="both"/>
      </w:pPr>
      <w:r>
        <w:rPr>
          <w:rFonts w:ascii="Times New Roman"/>
          <w:b w:val="false"/>
          <w:i w:val="false"/>
          <w:color w:val="000000"/>
          <w:sz w:val="28"/>
        </w:rPr>
        <w:t>
      1) жол жүру құжаттарына қандай да болмасын түзетулер енгізуге;</w:t>
      </w:r>
    </w:p>
    <w:p>
      <w:pPr>
        <w:spacing w:after="0"/>
        <w:ind w:left="0"/>
        <w:jc w:val="both"/>
      </w:pPr>
      <w:r>
        <w:rPr>
          <w:rFonts w:ascii="Times New Roman"/>
          <w:b w:val="false"/>
          <w:i w:val="false"/>
          <w:color w:val="000000"/>
          <w:sz w:val="28"/>
        </w:rPr>
        <w:t>
      2) автобустың, шағын автобустың салонында багаж алып жүруге;</w:t>
      </w:r>
    </w:p>
    <w:p>
      <w:pPr>
        <w:spacing w:after="0"/>
        <w:ind w:left="0"/>
        <w:jc w:val="both"/>
      </w:pPr>
      <w:r>
        <w:rPr>
          <w:rFonts w:ascii="Times New Roman"/>
          <w:b w:val="false"/>
          <w:i w:val="false"/>
          <w:color w:val="000000"/>
          <w:sz w:val="28"/>
        </w:rPr>
        <w:t>
      3) темекі тартуға, қоқсытуға, спирт ішімдіктерін ішуге;</w:t>
      </w:r>
    </w:p>
    <w:p>
      <w:pPr>
        <w:spacing w:after="0"/>
        <w:ind w:left="0"/>
        <w:jc w:val="both"/>
      </w:pPr>
      <w:r>
        <w:rPr>
          <w:rFonts w:ascii="Times New Roman"/>
          <w:b w:val="false"/>
          <w:i w:val="false"/>
          <w:color w:val="000000"/>
          <w:sz w:val="28"/>
        </w:rPr>
        <w:t>
      4) жүргізушіні әңгімемен алаңдатуға, сондай-ақ автобустың қозғалысы кезінде салон ішінде жүруге;</w:t>
      </w:r>
    </w:p>
    <w:p>
      <w:pPr>
        <w:spacing w:after="0"/>
        <w:ind w:left="0"/>
        <w:jc w:val="both"/>
      </w:pPr>
      <w:r>
        <w:rPr>
          <w:rFonts w:ascii="Times New Roman"/>
          <w:b w:val="false"/>
          <w:i w:val="false"/>
          <w:color w:val="000000"/>
          <w:sz w:val="28"/>
        </w:rPr>
        <w:t>
      5) от қауіпті, жарылғыш, улағыш, жеңіл тұтанатын, улы, уытты және күлімсі иісті заттарды, құндағы және дәрімен атылатын ілеспе құжаттары жоқ қаруды, сондай-ақ жолаушыларға не автобус салонының жабдығына немесе жарағына залал (ластау немесе зақымдау) келтіруі мүмкін заттар мен бұйымдарды тасымалдауға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 тараудың</w:t>
      </w:r>
      <w:r>
        <w:rPr>
          <w:rFonts w:ascii="Times New Roman"/>
          <w:b w:val="false"/>
          <w:i w:val="false"/>
          <w:color w:val="000000"/>
          <w:sz w:val="28"/>
        </w:rPr>
        <w:t xml:space="preserve"> атауы мынадай редакцияда жазылсын:</w:t>
      </w:r>
    </w:p>
    <w:bookmarkStart w:name="z38" w:id="29"/>
    <w:p>
      <w:pPr>
        <w:spacing w:after="0"/>
        <w:ind w:left="0"/>
        <w:jc w:val="both"/>
      </w:pPr>
      <w:r>
        <w:rPr>
          <w:rFonts w:ascii="Times New Roman"/>
          <w:b w:val="false"/>
          <w:i w:val="false"/>
          <w:color w:val="000000"/>
          <w:sz w:val="28"/>
        </w:rPr>
        <w:t>
      "10. Тапсырыс берілген автобустармен, шағын автобустармен жолаушыларды және багажды тасымалдауды ұйымдастыру және жүзеге асыру тәртібі";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207-тармақ</w:t>
      </w:r>
      <w:r>
        <w:rPr>
          <w:rFonts w:ascii="Times New Roman"/>
          <w:b w:val="false"/>
          <w:i w:val="false"/>
          <w:color w:val="000000"/>
          <w:sz w:val="28"/>
        </w:rPr>
        <w:t xml:space="preserve"> мынадай редакцияда жазылсын:</w:t>
      </w:r>
    </w:p>
    <w:bookmarkStart w:name="z40" w:id="30"/>
    <w:p>
      <w:pPr>
        <w:spacing w:after="0"/>
        <w:ind w:left="0"/>
        <w:jc w:val="both"/>
      </w:pPr>
      <w:r>
        <w:rPr>
          <w:rFonts w:ascii="Times New Roman"/>
          <w:b w:val="false"/>
          <w:i w:val="false"/>
          <w:color w:val="000000"/>
          <w:sz w:val="28"/>
        </w:rPr>
        <w:t>
      "207. Жолаушылар мен багажды тапсырыс берілген автобустармен, шағын автобустармен тасымалдаудың жүйелік сипаты бар және азаматтарды жұмыс, оқу орындарына жеткізу мақсатында, сондай-ақ туристік және экскурсиялық тасымалдауды жүзеге асыру үшін жүзеге асырылады.";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211-тармақ</w:t>
      </w:r>
      <w:r>
        <w:rPr>
          <w:rFonts w:ascii="Times New Roman"/>
          <w:b w:val="false"/>
          <w:i w:val="false"/>
          <w:color w:val="000000"/>
          <w:sz w:val="28"/>
        </w:rPr>
        <w:t xml:space="preserve"> мынадай редакцияда жазылсын:</w:t>
      </w:r>
    </w:p>
    <w:bookmarkStart w:name="z42" w:id="31"/>
    <w:p>
      <w:pPr>
        <w:spacing w:after="0"/>
        <w:ind w:left="0"/>
        <w:jc w:val="both"/>
      </w:pPr>
      <w:r>
        <w:rPr>
          <w:rFonts w:ascii="Times New Roman"/>
          <w:b w:val="false"/>
          <w:i w:val="false"/>
          <w:color w:val="000000"/>
          <w:sz w:val="28"/>
        </w:rPr>
        <w:t xml:space="preserve">
      "211. Қызметті көрсетуді бастағанға дейін дара кәсіпкер немесе заңды тұлға Қазақстан Республикасы Ұлттық экономика министрінің 2015 жылғы 6 қаңтардағы № 4 </w:t>
      </w:r>
      <w:r>
        <w:rPr>
          <w:rFonts w:ascii="Times New Roman"/>
          <w:b w:val="false"/>
          <w:i w:val="false"/>
          <w:color w:val="000000"/>
          <w:sz w:val="28"/>
        </w:rPr>
        <w:t>бұйрығымен</w:t>
      </w:r>
      <w:r>
        <w:rPr>
          <w:rFonts w:ascii="Times New Roman"/>
          <w:b w:val="false"/>
          <w:i w:val="false"/>
          <w:color w:val="000000"/>
          <w:sz w:val="28"/>
        </w:rPr>
        <w:t xml:space="preserve"> бекітілген Хабарламаларды қабылдау қағидаларына сәйкес (Қазақстан Республикасының нормативтік құқықтық актілер тізілімінде № 10194 болып тіркелген) аудандық, облыстық маңызы бар қалалардың, республикалық маңызы бар қалалардың, астананың жергілікті атқарушы органына такси тасымалдаушысы ретінде қызметтің басталғаны туралы хабарлама береді.</w:t>
      </w:r>
    </w:p>
    <w:bookmarkEnd w:id="31"/>
    <w:p>
      <w:pPr>
        <w:spacing w:after="0"/>
        <w:ind w:left="0"/>
        <w:jc w:val="both"/>
      </w:pPr>
      <w:r>
        <w:rPr>
          <w:rFonts w:ascii="Times New Roman"/>
          <w:b w:val="false"/>
          <w:i w:val="false"/>
          <w:color w:val="000000"/>
          <w:sz w:val="28"/>
        </w:rPr>
        <w:t>
      Таксимен жолаушылар мен багажды тасымалдауды ұйымдастыру кезінде қызметті хабарландыру тәртібінің талаптарын сақтамай жүзеге асыруға жол берілмейді.</w:t>
      </w:r>
    </w:p>
    <w:p>
      <w:pPr>
        <w:spacing w:after="0"/>
        <w:ind w:left="0"/>
        <w:jc w:val="both"/>
      </w:pPr>
      <w:r>
        <w:rPr>
          <w:rFonts w:ascii="Times New Roman"/>
          <w:b w:val="false"/>
          <w:i w:val="false"/>
          <w:color w:val="000000"/>
          <w:sz w:val="28"/>
        </w:rPr>
        <w:t>
      Аудандардың, облыстық маңызы бар қалалардың, республикалық маңызы бар қалалардың, астананың жергілікті атқарушы органы такси тасымалдаушысы ретінде қызметті жүзеге асыруды бастау туралы хабарлама берген дара кәсіпкерлер мен заңды тұлғалардың тізілімін жүргізеді.</w:t>
      </w:r>
    </w:p>
    <w:p>
      <w:pPr>
        <w:spacing w:after="0"/>
        <w:ind w:left="0"/>
        <w:jc w:val="both"/>
      </w:pPr>
      <w:r>
        <w:rPr>
          <w:rFonts w:ascii="Times New Roman"/>
          <w:b w:val="false"/>
          <w:i w:val="false"/>
          <w:color w:val="000000"/>
          <w:sz w:val="28"/>
        </w:rPr>
        <w:t>
      Таксимен тасымалдаушы тізілімнен шығару өтініш берушінің өтініші, соттың қызметіне тыйым салу туралы шешімі немесе такси тасымалдаушысымен осы Қағидаларда көзделген талаптарды орындамауы бойынша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214-тармақ</w:t>
      </w:r>
      <w:r>
        <w:rPr>
          <w:rFonts w:ascii="Times New Roman"/>
          <w:b w:val="false"/>
          <w:i w:val="false"/>
          <w:color w:val="000000"/>
          <w:sz w:val="28"/>
        </w:rPr>
        <w:t xml:space="preserve"> мынадай редакцияда жазылсын:</w:t>
      </w:r>
    </w:p>
    <w:bookmarkStart w:name="z44" w:id="32"/>
    <w:p>
      <w:pPr>
        <w:spacing w:after="0"/>
        <w:ind w:left="0"/>
        <w:jc w:val="both"/>
      </w:pPr>
      <w:r>
        <w:rPr>
          <w:rFonts w:ascii="Times New Roman"/>
          <w:b w:val="false"/>
          <w:i w:val="false"/>
          <w:color w:val="000000"/>
          <w:sz w:val="28"/>
        </w:rPr>
        <w:t>
      "214. Жолаушылар мен багажды таксимен тасымалдауды ұйымдастыру кезінде тасымалдаушы:</w:t>
      </w:r>
    </w:p>
    <w:bookmarkEnd w:id="32"/>
    <w:p>
      <w:pPr>
        <w:spacing w:after="0"/>
        <w:ind w:left="0"/>
        <w:jc w:val="both"/>
      </w:pPr>
      <w:r>
        <w:rPr>
          <w:rFonts w:ascii="Times New Roman"/>
          <w:b w:val="false"/>
          <w:i w:val="false"/>
          <w:color w:val="000000"/>
          <w:sz w:val="28"/>
        </w:rPr>
        <w:t>
      1) жолаушылар мен багажды тасымалдау үшін түсі біркелкі және осы Қағидалардың 341-тармағына сәйкес айырым белгілері бар таксилерді пайдалануды;</w:t>
      </w:r>
    </w:p>
    <w:p>
      <w:pPr>
        <w:spacing w:after="0"/>
        <w:ind w:left="0"/>
        <w:jc w:val="both"/>
      </w:pPr>
      <w:r>
        <w:rPr>
          <w:rFonts w:ascii="Times New Roman"/>
          <w:b w:val="false"/>
          <w:i w:val="false"/>
          <w:color w:val="000000"/>
          <w:sz w:val="28"/>
        </w:rPr>
        <w:t>
      2) автокөлік құралдарының рейс алдында техникалық қарап тексеруден, такси жүргізушілерінің рейс алдында және рейстен кейін медициналық қарап тексеруден өтуін;</w:t>
      </w:r>
    </w:p>
    <w:p>
      <w:pPr>
        <w:spacing w:after="0"/>
        <w:ind w:left="0"/>
        <w:jc w:val="both"/>
      </w:pPr>
      <w:r>
        <w:rPr>
          <w:rFonts w:ascii="Times New Roman"/>
          <w:b w:val="false"/>
          <w:i w:val="false"/>
          <w:color w:val="000000"/>
          <w:sz w:val="28"/>
        </w:rPr>
        <w:t>
      3) таксидің ақауы болған жағдайда оны уақтылы ауыстыруды;</w:t>
      </w:r>
    </w:p>
    <w:p>
      <w:pPr>
        <w:spacing w:after="0"/>
        <w:ind w:left="0"/>
        <w:jc w:val="both"/>
      </w:pPr>
      <w:r>
        <w:rPr>
          <w:rFonts w:ascii="Times New Roman"/>
          <w:b w:val="false"/>
          <w:i w:val="false"/>
          <w:color w:val="000000"/>
          <w:sz w:val="28"/>
        </w:rPr>
        <w:t>
      4) жолаушының такси көрсететін қызмет құны (бағасы) туралы хабардар болуын;</w:t>
      </w:r>
    </w:p>
    <w:p>
      <w:pPr>
        <w:spacing w:after="0"/>
        <w:ind w:left="0"/>
        <w:jc w:val="both"/>
      </w:pPr>
      <w:r>
        <w:rPr>
          <w:rFonts w:ascii="Times New Roman"/>
          <w:b w:val="false"/>
          <w:i w:val="false"/>
          <w:color w:val="000000"/>
          <w:sz w:val="28"/>
        </w:rPr>
        <w:t>
      5) отыз және одан да көп такси болған кезде әрбір отыз таксиге шаққанда арнайы жүріп-тұру құралдарын пайдаланатын мүгедектерді тасымалдау үшін ыңғайластырылған кем дегенде бір таксиінің болуын;</w:t>
      </w:r>
    </w:p>
    <w:p>
      <w:pPr>
        <w:spacing w:after="0"/>
        <w:ind w:left="0"/>
        <w:jc w:val="both"/>
      </w:pPr>
      <w:r>
        <w:rPr>
          <w:rFonts w:ascii="Times New Roman"/>
          <w:b w:val="false"/>
          <w:i w:val="false"/>
          <w:color w:val="000000"/>
          <w:sz w:val="28"/>
        </w:rPr>
        <w:t>
      6) такси жүргізушілерінің еңбек және демалыс режимін сақтауды;</w:t>
      </w:r>
    </w:p>
    <w:p>
      <w:pPr>
        <w:spacing w:after="0"/>
        <w:ind w:left="0"/>
        <w:jc w:val="both"/>
      </w:pPr>
      <w:r>
        <w:rPr>
          <w:rFonts w:ascii="Times New Roman"/>
          <w:b w:val="false"/>
          <w:i w:val="false"/>
          <w:color w:val="000000"/>
          <w:sz w:val="28"/>
        </w:rPr>
        <w:t>
      7) жол құжаттарын ресімдеуге қамтамасыз етеді.";</w:t>
      </w:r>
    </w:p>
    <w:bookmarkStart w:name="z45" w:id="33"/>
    <w:p>
      <w:pPr>
        <w:spacing w:after="0"/>
        <w:ind w:left="0"/>
        <w:jc w:val="both"/>
      </w:pPr>
      <w:r>
        <w:rPr>
          <w:rFonts w:ascii="Times New Roman"/>
          <w:b w:val="false"/>
          <w:i w:val="false"/>
          <w:color w:val="000000"/>
          <w:sz w:val="28"/>
        </w:rPr>
        <w:t>
      мынадай мазмұндағы 214-1-тармақпен толықтырылсын:</w:t>
      </w:r>
    </w:p>
    <w:bookmarkEnd w:id="33"/>
    <w:bookmarkStart w:name="z46" w:id="34"/>
    <w:p>
      <w:pPr>
        <w:spacing w:after="0"/>
        <w:ind w:left="0"/>
        <w:jc w:val="both"/>
      </w:pPr>
      <w:r>
        <w:rPr>
          <w:rFonts w:ascii="Times New Roman"/>
          <w:b w:val="false"/>
          <w:i w:val="false"/>
          <w:color w:val="000000"/>
          <w:sz w:val="28"/>
        </w:rPr>
        <w:t>
      "214-1. Жолаушылар мен багажды таксимен тасымалдауды ұйымдастыру кезінде тасымалдаушының:</w:t>
      </w:r>
    </w:p>
    <w:bookmarkEnd w:id="34"/>
    <w:p>
      <w:pPr>
        <w:spacing w:after="0"/>
        <w:ind w:left="0"/>
        <w:jc w:val="both"/>
      </w:pPr>
      <w:r>
        <w:rPr>
          <w:rFonts w:ascii="Times New Roman"/>
          <w:b w:val="false"/>
          <w:i w:val="false"/>
          <w:color w:val="000000"/>
          <w:sz w:val="28"/>
        </w:rPr>
        <w:t>
      1) такси тұрағы, жолаушыларды отырғызу және түсіру үшін арнайы жабдықталған такси тұрақтарын пайдалануға;</w:t>
      </w:r>
    </w:p>
    <w:p>
      <w:pPr>
        <w:spacing w:after="0"/>
        <w:ind w:left="0"/>
        <w:jc w:val="both"/>
      </w:pPr>
      <w:r>
        <w:rPr>
          <w:rFonts w:ascii="Times New Roman"/>
          <w:b w:val="false"/>
          <w:i w:val="false"/>
          <w:color w:val="000000"/>
          <w:sz w:val="28"/>
        </w:rPr>
        <w:t>
      2) жол жүрісі қағидаларының талаптарын сақтай отырып, жол желісінің кез келген учаскелерінде жолаушыларды отырғызуды және түсіруді жүргізуге;</w:t>
      </w:r>
    </w:p>
    <w:p>
      <w:pPr>
        <w:spacing w:after="0"/>
        <w:ind w:left="0"/>
        <w:jc w:val="both"/>
      </w:pPr>
      <w:r>
        <w:rPr>
          <w:rFonts w:ascii="Times New Roman"/>
          <w:b w:val="false"/>
          <w:i w:val="false"/>
          <w:color w:val="000000"/>
          <w:sz w:val="28"/>
        </w:rPr>
        <w:t>
      3) ақпараттық-диспетчерлік қызметтің немесе ақпараттық-диспетчерлік қызмет көрсету жөніндегі шарттың болуын қамтамасыз етуге;</w:t>
      </w:r>
    </w:p>
    <w:p>
      <w:pPr>
        <w:spacing w:after="0"/>
        <w:ind w:left="0"/>
        <w:jc w:val="both"/>
      </w:pPr>
      <w:r>
        <w:rPr>
          <w:rFonts w:ascii="Times New Roman"/>
          <w:b w:val="false"/>
          <w:i w:val="false"/>
          <w:color w:val="000000"/>
          <w:sz w:val="28"/>
        </w:rPr>
        <w:t>
      4) автокөлік құралын таксометрмен жабдықтауға;</w:t>
      </w:r>
    </w:p>
    <w:p>
      <w:pPr>
        <w:spacing w:after="0"/>
        <w:ind w:left="0"/>
        <w:jc w:val="both"/>
      </w:pPr>
      <w:r>
        <w:rPr>
          <w:rFonts w:ascii="Times New Roman"/>
          <w:b w:val="false"/>
          <w:i w:val="false"/>
          <w:color w:val="000000"/>
          <w:sz w:val="28"/>
        </w:rPr>
        <w:t>
      5) жергілікті атқарушы органдарға арнайы жабдықталған такси тұрақтарын ұйымдастыру жөнінде ұсынымдар беруге құқығы бар.";</w:t>
      </w:r>
    </w:p>
    <w:bookmarkStart w:name="z47" w:id="35"/>
    <w:p>
      <w:pPr>
        <w:spacing w:after="0"/>
        <w:ind w:left="0"/>
        <w:jc w:val="both"/>
      </w:pPr>
      <w:r>
        <w:rPr>
          <w:rFonts w:ascii="Times New Roman"/>
          <w:b w:val="false"/>
          <w:i w:val="false"/>
          <w:color w:val="000000"/>
          <w:sz w:val="28"/>
        </w:rPr>
        <w:t xml:space="preserve">
      324-тармақтың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5"/>
    <w:bookmarkStart w:name="z48" w:id="36"/>
    <w:p>
      <w:pPr>
        <w:spacing w:after="0"/>
        <w:ind w:left="0"/>
        <w:jc w:val="both"/>
      </w:pPr>
      <w:r>
        <w:rPr>
          <w:rFonts w:ascii="Times New Roman"/>
          <w:b w:val="false"/>
          <w:i w:val="false"/>
          <w:color w:val="000000"/>
          <w:sz w:val="28"/>
        </w:rPr>
        <w:t xml:space="preserve">
      "3) жолаушылар мен багажды автомобильмен тасымалдаудың тұрақты маршруттарында қолданылатын автобустар мен шағын автобустар тасымалдауды ұйымдастырушыға нақты уақыт режимінде ақпарат беретін спутниктік навигация аппаратурасымен жабдықталады."; </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343-тармақ</w:t>
      </w:r>
      <w:r>
        <w:rPr>
          <w:rFonts w:ascii="Times New Roman"/>
          <w:b w:val="false"/>
          <w:i w:val="false"/>
          <w:color w:val="000000"/>
          <w:sz w:val="28"/>
        </w:rPr>
        <w:t xml:space="preserve"> мынадай редакцияда жазылсын:</w:t>
      </w:r>
    </w:p>
    <w:bookmarkStart w:name="z51" w:id="37"/>
    <w:p>
      <w:pPr>
        <w:spacing w:after="0"/>
        <w:ind w:left="0"/>
        <w:jc w:val="both"/>
      </w:pPr>
      <w:r>
        <w:rPr>
          <w:rFonts w:ascii="Times New Roman"/>
          <w:b w:val="false"/>
          <w:i w:val="false"/>
          <w:color w:val="000000"/>
          <w:sz w:val="28"/>
        </w:rPr>
        <w:t>
      "343. Таксидің салонында жолаушылар көретіндей жерде жүргізушінің фотосуреті бар, тегі, аты, әкесінің аты (егер болған жағдайда) көрсетілген визит карточкасы, тасымалдаушының ресми атауы, оның мекенжайы және телефон нөмірі көрсетілген ақпараттық тақта орнатылады.";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және </w:t>
      </w:r>
      <w:r>
        <w:rPr>
          <w:rFonts w:ascii="Times New Roman"/>
          <w:b w:val="false"/>
          <w:i w:val="false"/>
          <w:color w:val="000000"/>
          <w:sz w:val="28"/>
        </w:rPr>
        <w:t>395-тармақтар</w:t>
      </w:r>
      <w:r>
        <w:rPr>
          <w:rFonts w:ascii="Times New Roman"/>
          <w:b w:val="false"/>
          <w:i w:val="false"/>
          <w:color w:val="000000"/>
          <w:sz w:val="28"/>
        </w:rPr>
        <w:t xml:space="preserve"> мынадай редакцияда жазылсын:</w:t>
      </w:r>
    </w:p>
    <w:bookmarkStart w:name="z53" w:id="38"/>
    <w:p>
      <w:pPr>
        <w:spacing w:after="0"/>
        <w:ind w:left="0"/>
        <w:jc w:val="both"/>
      </w:pPr>
      <w:r>
        <w:rPr>
          <w:rFonts w:ascii="Times New Roman"/>
          <w:b w:val="false"/>
          <w:i w:val="false"/>
          <w:color w:val="000000"/>
          <w:sz w:val="28"/>
        </w:rPr>
        <w:t>
      "394. Аудандық, облыстық маңызы бар қалалардың, республикалық маңызы бар қалалардың және астананың жергілікті атқарушы органдары әуежайларда, вокзалдарда, 1 және 2-санатты стационарлық сауда объектілерінде, сауда базарларында, театрларда, цирктерде, кинотеатрларда, мәдени-демалыс ұйымдарында (мәдениет және демалыс парктері), сондай-ақ алаңдарда, даңғылдарда, көшелерде, орамдарда такси тұрақтарын ұйымдастыруды және жабдықтауды қамтамасыз етеді.</w:t>
      </w:r>
    </w:p>
    <w:bookmarkEnd w:id="38"/>
    <w:bookmarkStart w:name="z54" w:id="39"/>
    <w:p>
      <w:pPr>
        <w:spacing w:after="0"/>
        <w:ind w:left="0"/>
        <w:jc w:val="both"/>
      </w:pPr>
      <w:r>
        <w:rPr>
          <w:rFonts w:ascii="Times New Roman"/>
          <w:b w:val="false"/>
          <w:i w:val="false"/>
          <w:color w:val="000000"/>
          <w:sz w:val="28"/>
        </w:rPr>
        <w:t>
      395. Такси тұрақтары басқа автомобильдердің тұрақтарынан арнайы шектеу сызықтарымен немесе қоршаумен бөлінеді және жергілікті атқарушы органдардың ӘПК-мен келісімі бойынша "Жеңіл такси тұрағының орны" 5-14 жол белгісімен белгіленеді.";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401-тармақ</w:t>
      </w:r>
      <w:r>
        <w:rPr>
          <w:rFonts w:ascii="Times New Roman"/>
          <w:b w:val="false"/>
          <w:i w:val="false"/>
          <w:color w:val="000000"/>
          <w:sz w:val="28"/>
        </w:rPr>
        <w:t xml:space="preserve"> мынадай редакцияда жазылсын:</w:t>
      </w:r>
    </w:p>
    <w:bookmarkStart w:name="z57" w:id="40"/>
    <w:p>
      <w:pPr>
        <w:spacing w:after="0"/>
        <w:ind w:left="0"/>
        <w:jc w:val="both"/>
      </w:pPr>
      <w:r>
        <w:rPr>
          <w:rFonts w:ascii="Times New Roman"/>
          <w:b w:val="false"/>
          <w:i w:val="false"/>
          <w:color w:val="000000"/>
          <w:sz w:val="28"/>
        </w:rPr>
        <w:t>
      "401. Таксимен тасымалдаушы болып табылмайтын өзге де тұлға құратын ақпараттық-диспетчерлік такси қызметі таксимен тасымалдаушы ретінде қызметті бастағаны туралы хабарлама берген дара кәсіпкерлер мен заңды тұлғалардың тізіліміне енгізілген, оның ішінде таксиге тапсырыс берудің мобильдік қосымшасы арқылы жасалған автокөлік құралын экипажымен қоса жалға алу шарты бойынша таксимен тасымалдауды жүзеге асыратын таксимен тасымалдаушылармен ақпараттық-диспетчерлік қызмет көрсету жөнінде шарт жасасады және таксимен тасымалдауды жүзеге асыру кезінде таксимен тасымалдаушы осы Қағидалардың 214-тармақтың 3) және 6) тармақшаларының талаптарын орындаған жағдайда, өз қызметтерін көрсетеді.</w:t>
      </w:r>
    </w:p>
    <w:bookmarkEnd w:id="40"/>
    <w:p>
      <w:pPr>
        <w:spacing w:after="0"/>
        <w:ind w:left="0"/>
        <w:jc w:val="both"/>
      </w:pPr>
      <w:r>
        <w:rPr>
          <w:rFonts w:ascii="Times New Roman"/>
          <w:b w:val="false"/>
          <w:i w:val="false"/>
          <w:color w:val="000000"/>
          <w:sz w:val="28"/>
        </w:rPr>
        <w:t>
      Таксимен тасымалдаушы ретінде қызметті бастағаны туралы хабарлама берген дара кәсіпкерлер мен заңды тұлғалар туралы мәліметтер рұқсаттар мен хабарламалардың мемлекеттік электрондық тізілімінде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402-тармақ</w:t>
      </w:r>
      <w:r>
        <w:rPr>
          <w:rFonts w:ascii="Times New Roman"/>
          <w:b w:val="false"/>
          <w:i w:val="false"/>
          <w:color w:val="000000"/>
          <w:sz w:val="28"/>
        </w:rPr>
        <w:t xml:space="preserve"> мынадай редакцияда жазылсын:</w:t>
      </w:r>
    </w:p>
    <w:bookmarkStart w:name="z59" w:id="41"/>
    <w:p>
      <w:pPr>
        <w:spacing w:after="0"/>
        <w:ind w:left="0"/>
        <w:jc w:val="both"/>
      </w:pPr>
      <w:r>
        <w:rPr>
          <w:rFonts w:ascii="Times New Roman"/>
          <w:b w:val="false"/>
          <w:i w:val="false"/>
          <w:color w:val="000000"/>
          <w:sz w:val="28"/>
        </w:rPr>
        <w:t>
      "402. Таксимен тасымалдаушы болып табылмайтын өзге де тұлға құрған ақпараттық-диспетчерлік такси қызметі клиенттерінің тапсырысының және оларды такси жүргізушісіне берудің есебін қағаз немесе электрондық нысанда жүргізеді.";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8-қосымшаның</w:t>
      </w:r>
      <w:r>
        <w:rPr>
          <w:rFonts w:ascii="Times New Roman"/>
          <w:b w:val="false"/>
          <w:i w:val="false"/>
          <w:color w:val="000000"/>
          <w:sz w:val="28"/>
        </w:rPr>
        <w:t xml:space="preserve"> 3-тармағы мынадай редакцияда жазылсын:</w:t>
      </w:r>
    </w:p>
    <w:bookmarkStart w:name="z61" w:id="42"/>
    <w:p>
      <w:pPr>
        <w:spacing w:after="0"/>
        <w:ind w:left="0"/>
        <w:jc w:val="both"/>
      </w:pPr>
      <w:r>
        <w:rPr>
          <w:rFonts w:ascii="Times New Roman"/>
          <w:b w:val="false"/>
          <w:i w:val="false"/>
          <w:color w:val="000000"/>
          <w:sz w:val="28"/>
        </w:rPr>
        <w:t>
      "3. Жылжымалы құрамды сақтауға, техникалық қызмет көрсетуге және жөндеуге арналған өндірістік-техникалық базаның (меншікті, жалға алынған немесе қызмет көрсету шарт бойынша жүргізілетін болады), оның ішінде техникалық қызмет көрсету және ағымдағы жөндеу кешендері бар өндірістік корпустардың, қойма үй-жайларының, автотұрақтардың, жинау-жуу кешендерінің, бақылау-техникалық пункттерінің, әкімшілік ғимараттардың және тұрмыстық корпустардың болуы туралы мәліметтер.".</w:t>
      </w:r>
    </w:p>
    <w:bookmarkEnd w:id="42"/>
    <w:bookmarkStart w:name="z62" w:id="4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43"/>
    <w:bookmarkStart w:name="z63" w:id="4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4"/>
    <w:bookmarkStart w:name="z64" w:id="4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5"/>
    <w:bookmarkStart w:name="z65" w:id="46"/>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6"/>
    <w:p>
      <w:pPr>
        <w:spacing w:after="0"/>
        <w:ind w:left="0"/>
        <w:jc w:val="both"/>
      </w:pPr>
      <w:r>
        <w:rPr>
          <w:rFonts w:ascii="Times New Roman"/>
          <w:b w:val="false"/>
          <w:i w:val="false"/>
          <w:color w:val="000000"/>
          <w:sz w:val="28"/>
        </w:rPr>
        <w:t>
      2.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Start w:name="z66" w:id="47"/>
    <w:p>
      <w:pPr>
        <w:spacing w:after="0"/>
        <w:ind w:left="0"/>
        <w:jc w:val="both"/>
      </w:pPr>
      <w:r>
        <w:rPr>
          <w:rFonts w:ascii="Times New Roman"/>
          <w:b w:val="false"/>
          <w:i w:val="false"/>
          <w:color w:val="000000"/>
          <w:sz w:val="28"/>
        </w:rPr>
        <w:t>
      3. Осы бұйрық алғашқы ресми жарияланған күнінен кейін күнтізбелік жиырма бір күн өткен соң қолданысқа енгізіледі.</w:t>
      </w:r>
    </w:p>
    <w:bookmarkEnd w:id="4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2019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2019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2019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2019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