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44a52" w14:textId="e044a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Қорғаныс министрлігі қазыналық кәсіпорындарының басшыларына сыйлықақы беру, лауазымдық айлықақысына ынталандыру үстемеақыларын белгілеу және материалдық көмек көрсету қағидаларын бекіту туралы" Қазақстан Республикасы Қорғаныс министрінің 2018 жылғы 6 қыркүйектегі № 616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Қорғаныс министрінің 2019 жылғы 16 шілдедегі № 547 бұйрығы. Қазақстан Республикасының Әділет министрлігінде 2019 жылғы 19 шілдеде № 19056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Қорғаныс министрлігі қазыналық кәсіпорындарының басшыларына сыйлықақы беру, лауазымдық айлықақысына ынталандыру үстемеақыларын белгілеу және материалдық көмек көрсету қағидаларын бекіту туралы" Қазақстан Республикасы Қорғаныс министрінің 2018 жылғы 6 қыркүйектегі № 616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17438 болып тіркелген, 2018 жылғы 4 қазанда Қазақстан Республикасы нормативтық құқықтық актілерінің эталондық бақылау банкінде жарияланған) мынадай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"Қазақстан Республикасы Қорғаныс министрлігі қазыналық кәсіпорындарының басшыларына сыйлықақы беру, лауазымдық айлықақыларына ынталандыру үстемеақыларын белгілеу және материалдық көмек көрсету қағидаларын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"1. Қоса беріліп отырған Қазақстан Республикасы Қорғаныс министрлігі қазыналық кәсіпорындарының басшыларына сыйлықақы беру, лауазымдық айлықақыларына ынталандыру үстемеақыларын белгілеу және материалдық көмек көрсету қағидалары бекітілсін.";</w:t>
      </w:r>
    </w:p>
    <w:bookmarkEnd w:id="3"/>
    <w:bookmarkStart w:name="z7" w:id="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Қорғаныс министрлігі қазыналық кәсіпорындарының басшыларына сыйлықақы беру, лауазымдық айлықақысына ынталандыру үстемеақыларын белгілеу және материалдық көмек көрсету </w:t>
      </w:r>
      <w:r>
        <w:rPr>
          <w:rFonts w:ascii="Times New Roman"/>
          <w:b w:val="false"/>
          <w:i w:val="false"/>
          <w:color w:val="000000"/>
          <w:sz w:val="28"/>
        </w:rPr>
        <w:t>қағидаларында</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"Қазақстан Республикасы Қорғаныс министрлігі қазыналық кәсіпорындарының басшыларына сыйлықақы беру, лауазымдық айлықақыларына ынталандыру үстемеақыларын белгілеу және материалдық көмек көрсету қағидалары";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1" w:id="6"/>
    <w:p>
      <w:pPr>
        <w:spacing w:after="0"/>
        <w:ind w:left="0"/>
        <w:jc w:val="both"/>
      </w:pPr>
      <w:r>
        <w:rPr>
          <w:rFonts w:ascii="Times New Roman"/>
          <w:b w:val="false"/>
          <w:i w:val="false"/>
          <w:color w:val="000000"/>
          <w:sz w:val="28"/>
        </w:rPr>
        <w:t>
      "1. Осы Қазақстан Республикасы Қорғаныс министрлігі қазыналық кәсіпорындарының басшыларына сыйлықақы беру, лауазымдық айлықақыларына ынталандыру үстемеақыларын белгілеу және материалдық көмек көрсету қағидалары Қазақстан Республикасы Қорғаныс министрлігі қазыналық кәсіпорындарының (бұдан әрі - кәсіпорын) басшыларына сыйлықақы беру, лауазымдық айлықақыларына ынталандыру үстемеақыларын белгілеу және материалдық көмек көрсету тәртібін айқындайды.";</w:t>
      </w:r>
    </w:p>
    <w:bookmarkEnd w:id="6"/>
    <w:bookmarkStart w:name="z12" w:id="7"/>
    <w:p>
      <w:pPr>
        <w:spacing w:after="0"/>
        <w:ind w:left="0"/>
        <w:jc w:val="both"/>
      </w:pPr>
      <w:r>
        <w:rPr>
          <w:rFonts w:ascii="Times New Roman"/>
          <w:b w:val="false"/>
          <w:i w:val="false"/>
          <w:color w:val="000000"/>
          <w:sz w:val="28"/>
        </w:rPr>
        <w:t xml:space="preserve">
      2-тараудың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7"/>
    <w:bookmarkStart w:name="z13" w:id="8"/>
    <w:p>
      <w:pPr>
        <w:spacing w:after="0"/>
        <w:ind w:left="0"/>
        <w:jc w:val="both"/>
      </w:pPr>
      <w:r>
        <w:rPr>
          <w:rFonts w:ascii="Times New Roman"/>
          <w:b w:val="false"/>
          <w:i w:val="false"/>
          <w:color w:val="000000"/>
          <w:sz w:val="28"/>
        </w:rPr>
        <w:t>
      "2-тарау. Сыйлықақы беру және лауазымдық айлықақыларға ынталандыру үстемеақыларын белгілеу шарттары";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w:t>
      </w:r>
    </w:p>
    <w:bookmarkStart w:name="z15" w:id="9"/>
    <w:p>
      <w:pPr>
        <w:spacing w:after="0"/>
        <w:ind w:left="0"/>
        <w:jc w:val="both"/>
      </w:pPr>
      <w:r>
        <w:rPr>
          <w:rFonts w:ascii="Times New Roman"/>
          <w:b w:val="false"/>
          <w:i w:val="false"/>
          <w:color w:val="000000"/>
          <w:sz w:val="28"/>
        </w:rPr>
        <w:t>
      "4. Лауазымдық айлықақыларға ынталандыру үстемеақылары басшылар жұмысының нәтижелері бойынша мынадай жағдайларда белгіленеді:</w:t>
      </w:r>
    </w:p>
    <w:bookmarkEnd w:id="9"/>
    <w:bookmarkStart w:name="z16" w:id="10"/>
    <w:p>
      <w:pPr>
        <w:spacing w:after="0"/>
        <w:ind w:left="0"/>
        <w:jc w:val="both"/>
      </w:pPr>
      <w:r>
        <w:rPr>
          <w:rFonts w:ascii="Times New Roman"/>
          <w:b w:val="false"/>
          <w:i w:val="false"/>
          <w:color w:val="000000"/>
          <w:sz w:val="28"/>
        </w:rPr>
        <w:t>
      1) өткен кезеңде кәсіпорынның табысқа қол жеткізгені үшін;</w:t>
      </w:r>
    </w:p>
    <w:bookmarkEnd w:id="10"/>
    <w:bookmarkStart w:name="z17" w:id="11"/>
    <w:p>
      <w:pPr>
        <w:spacing w:after="0"/>
        <w:ind w:left="0"/>
        <w:jc w:val="both"/>
      </w:pPr>
      <w:r>
        <w:rPr>
          <w:rFonts w:ascii="Times New Roman"/>
          <w:b w:val="false"/>
          <w:i w:val="false"/>
          <w:color w:val="000000"/>
          <w:sz w:val="28"/>
        </w:rPr>
        <w:t>
      2) тиісті кезенге арналған кәсіпорынды дамыту жоспары шеңберінде мемлекеттік тапсырыс пен міндеттемелерді уақтылы орындағаны үшін.</w:t>
      </w:r>
    </w:p>
    <w:bookmarkEnd w:id="11"/>
    <w:bookmarkStart w:name="z18" w:id="12"/>
    <w:p>
      <w:pPr>
        <w:spacing w:after="0"/>
        <w:ind w:left="0"/>
        <w:jc w:val="both"/>
      </w:pPr>
      <w:r>
        <w:rPr>
          <w:rFonts w:ascii="Times New Roman"/>
          <w:b w:val="false"/>
          <w:i w:val="false"/>
          <w:color w:val="000000"/>
          <w:sz w:val="28"/>
        </w:rPr>
        <w:t>
      5. Сыйлықақы беру және лауазымдық айлықақыларға ынталандыру үстемеақылары Қазақстан Республикасының Қорғаныс министрі оң шешім қабылдаған кезде жүзеге асырылады.";</w:t>
      </w:r>
    </w:p>
    <w:bookmarkEnd w:id="12"/>
    <w:bookmarkStart w:name="z19" w:id="13"/>
    <w:p>
      <w:pPr>
        <w:spacing w:after="0"/>
        <w:ind w:left="0"/>
        <w:jc w:val="both"/>
      </w:pPr>
      <w:r>
        <w:rPr>
          <w:rFonts w:ascii="Times New Roman"/>
          <w:b w:val="false"/>
          <w:i w:val="false"/>
          <w:color w:val="000000"/>
          <w:sz w:val="28"/>
        </w:rPr>
        <w:t>
      мынадай мазмұндағы 4-тараумен толықтырылсын:</w:t>
      </w:r>
    </w:p>
    <w:bookmarkEnd w:id="13"/>
    <w:bookmarkStart w:name="z20" w:id="14"/>
    <w:p>
      <w:pPr>
        <w:spacing w:after="0"/>
        <w:ind w:left="0"/>
        <w:jc w:val="both"/>
      </w:pPr>
      <w:r>
        <w:rPr>
          <w:rFonts w:ascii="Times New Roman"/>
          <w:b w:val="false"/>
          <w:i w:val="false"/>
          <w:color w:val="000000"/>
          <w:sz w:val="28"/>
        </w:rPr>
        <w:t>
      "4-тарау. Сыйлықақы беру, лауазымдық айлықақыларға ынталандыру үстемеақыларын белгілеу және материалдық көмек көрсету тәртібі</w:t>
      </w:r>
    </w:p>
    <w:bookmarkEnd w:id="14"/>
    <w:bookmarkStart w:name="z21" w:id="15"/>
    <w:p>
      <w:pPr>
        <w:spacing w:after="0"/>
        <w:ind w:left="0"/>
        <w:jc w:val="both"/>
      </w:pPr>
      <w:r>
        <w:rPr>
          <w:rFonts w:ascii="Times New Roman"/>
          <w:b w:val="false"/>
          <w:i w:val="false"/>
          <w:color w:val="000000"/>
          <w:sz w:val="28"/>
        </w:rPr>
        <w:t>
      8. Сыйлықақы беру, лауазымдық айлықақыларға ынталандыру үстемеақыларын белгілеу және материалдық көмек көрсету шығыстардың мынадай түрлері бойынша үнемдеу есебінен жүзеге асырылады:</w:t>
      </w:r>
    </w:p>
    <w:bookmarkEnd w:id="15"/>
    <w:bookmarkStart w:name="z22" w:id="16"/>
    <w:p>
      <w:pPr>
        <w:spacing w:after="0"/>
        <w:ind w:left="0"/>
        <w:jc w:val="both"/>
      </w:pPr>
      <w:r>
        <w:rPr>
          <w:rFonts w:ascii="Times New Roman"/>
          <w:b w:val="false"/>
          <w:i w:val="false"/>
          <w:color w:val="000000"/>
          <w:sz w:val="28"/>
        </w:rPr>
        <w:t>
      1) жыл ішінде даму жоспары бойынша үнемделген қаражаттың жалпы көлемінің 30 %-інен асырмай, ал желтоқсанда - бір жылда үнемделген қаражаттың толық көлемінде шығыстардың мынадай түрлері бойынша:</w:t>
      </w:r>
    </w:p>
    <w:bookmarkEnd w:id="16"/>
    <w:bookmarkStart w:name="z23" w:id="17"/>
    <w:p>
      <w:pPr>
        <w:spacing w:after="0"/>
        <w:ind w:left="0"/>
        <w:jc w:val="both"/>
      </w:pPr>
      <w:r>
        <w:rPr>
          <w:rFonts w:ascii="Times New Roman"/>
          <w:b w:val="false"/>
          <w:i w:val="false"/>
          <w:color w:val="000000"/>
          <w:sz w:val="28"/>
        </w:rPr>
        <w:t>
      іссапар шығыстары;</w:t>
      </w:r>
    </w:p>
    <w:bookmarkEnd w:id="17"/>
    <w:bookmarkStart w:name="z24" w:id="18"/>
    <w:p>
      <w:pPr>
        <w:spacing w:after="0"/>
        <w:ind w:left="0"/>
        <w:jc w:val="both"/>
      </w:pPr>
      <w:r>
        <w:rPr>
          <w:rFonts w:ascii="Times New Roman"/>
          <w:b w:val="false"/>
          <w:i w:val="false"/>
          <w:color w:val="000000"/>
          <w:sz w:val="28"/>
        </w:rPr>
        <w:t>
      коммуналдық көрсетілетін қызметтер;</w:t>
      </w:r>
    </w:p>
    <w:bookmarkEnd w:id="18"/>
    <w:bookmarkStart w:name="z25" w:id="19"/>
    <w:p>
      <w:pPr>
        <w:spacing w:after="0"/>
        <w:ind w:left="0"/>
        <w:jc w:val="both"/>
      </w:pPr>
      <w:r>
        <w:rPr>
          <w:rFonts w:ascii="Times New Roman"/>
          <w:b w:val="false"/>
          <w:i w:val="false"/>
          <w:color w:val="000000"/>
          <w:sz w:val="28"/>
        </w:rPr>
        <w:t>
      электр энергиясы;</w:t>
      </w:r>
    </w:p>
    <w:bookmarkEnd w:id="19"/>
    <w:bookmarkStart w:name="z26" w:id="20"/>
    <w:p>
      <w:pPr>
        <w:spacing w:after="0"/>
        <w:ind w:left="0"/>
        <w:jc w:val="both"/>
      </w:pPr>
      <w:r>
        <w:rPr>
          <w:rFonts w:ascii="Times New Roman"/>
          <w:b w:val="false"/>
          <w:i w:val="false"/>
          <w:color w:val="000000"/>
          <w:sz w:val="28"/>
        </w:rPr>
        <w:t>
      жылу;</w:t>
      </w:r>
    </w:p>
    <w:bookmarkEnd w:id="20"/>
    <w:bookmarkStart w:name="z27" w:id="21"/>
    <w:p>
      <w:pPr>
        <w:spacing w:after="0"/>
        <w:ind w:left="0"/>
        <w:jc w:val="both"/>
      </w:pPr>
      <w:r>
        <w:rPr>
          <w:rFonts w:ascii="Times New Roman"/>
          <w:b w:val="false"/>
          <w:i w:val="false"/>
          <w:color w:val="000000"/>
          <w:sz w:val="28"/>
        </w:rPr>
        <w:t>
      байланыстың көрсетілетін қызметтері;</w:t>
      </w:r>
    </w:p>
    <w:bookmarkEnd w:id="21"/>
    <w:bookmarkStart w:name="z28" w:id="22"/>
    <w:p>
      <w:pPr>
        <w:spacing w:after="0"/>
        <w:ind w:left="0"/>
        <w:jc w:val="both"/>
      </w:pPr>
      <w:r>
        <w:rPr>
          <w:rFonts w:ascii="Times New Roman"/>
          <w:b w:val="false"/>
          <w:i w:val="false"/>
          <w:color w:val="000000"/>
          <w:sz w:val="28"/>
        </w:rPr>
        <w:t>
      көліктік көрсетілетін қызметтер;</w:t>
      </w:r>
    </w:p>
    <w:bookmarkEnd w:id="22"/>
    <w:bookmarkStart w:name="z29" w:id="23"/>
    <w:p>
      <w:pPr>
        <w:spacing w:after="0"/>
        <w:ind w:left="0"/>
        <w:jc w:val="both"/>
      </w:pPr>
      <w:r>
        <w:rPr>
          <w:rFonts w:ascii="Times New Roman"/>
          <w:b w:val="false"/>
          <w:i w:val="false"/>
          <w:color w:val="000000"/>
          <w:sz w:val="28"/>
        </w:rPr>
        <w:t>
      негізгі құралдарды ағымдағы жөндеу;</w:t>
      </w:r>
    </w:p>
    <w:bookmarkEnd w:id="23"/>
    <w:bookmarkStart w:name="z30" w:id="24"/>
    <w:p>
      <w:pPr>
        <w:spacing w:after="0"/>
        <w:ind w:left="0"/>
        <w:jc w:val="both"/>
      </w:pPr>
      <w:r>
        <w:rPr>
          <w:rFonts w:ascii="Times New Roman"/>
          <w:b w:val="false"/>
          <w:i w:val="false"/>
          <w:color w:val="000000"/>
          <w:sz w:val="28"/>
        </w:rPr>
        <w:t>
      негізгі құралдар бойынша жалға алу ақысы;</w:t>
      </w:r>
    </w:p>
    <w:bookmarkEnd w:id="24"/>
    <w:bookmarkStart w:name="z31" w:id="25"/>
    <w:p>
      <w:pPr>
        <w:spacing w:after="0"/>
        <w:ind w:left="0"/>
        <w:jc w:val="both"/>
      </w:pPr>
      <w:r>
        <w:rPr>
          <w:rFonts w:ascii="Times New Roman"/>
          <w:b w:val="false"/>
          <w:i w:val="false"/>
          <w:color w:val="000000"/>
          <w:sz w:val="28"/>
        </w:rPr>
        <w:t>
      кредиттер бойынша сыйақыларды (мүдделерді) төлеу бойынша шығыстар;</w:t>
      </w:r>
    </w:p>
    <w:bookmarkEnd w:id="25"/>
    <w:bookmarkStart w:name="z32" w:id="26"/>
    <w:p>
      <w:pPr>
        <w:spacing w:after="0"/>
        <w:ind w:left="0"/>
        <w:jc w:val="both"/>
      </w:pPr>
      <w:r>
        <w:rPr>
          <w:rFonts w:ascii="Times New Roman"/>
          <w:b w:val="false"/>
          <w:i w:val="false"/>
          <w:color w:val="000000"/>
          <w:sz w:val="28"/>
        </w:rPr>
        <w:t>
      басқа да ағымдағы шығыстар;</w:t>
      </w:r>
    </w:p>
    <w:bookmarkEnd w:id="26"/>
    <w:bookmarkStart w:name="z33" w:id="27"/>
    <w:p>
      <w:pPr>
        <w:spacing w:after="0"/>
        <w:ind w:left="0"/>
        <w:jc w:val="both"/>
      </w:pPr>
      <w:r>
        <w:rPr>
          <w:rFonts w:ascii="Times New Roman"/>
          <w:b w:val="false"/>
          <w:i w:val="false"/>
          <w:color w:val="000000"/>
          <w:sz w:val="28"/>
        </w:rPr>
        <w:t>
      2) даму жоспары бойынша үнемделген қаражаттың толық көлемінде шығыстардың мынадай түрлері бойынша:</w:t>
      </w:r>
    </w:p>
    <w:bookmarkEnd w:id="27"/>
    <w:bookmarkStart w:name="z34" w:id="28"/>
    <w:p>
      <w:pPr>
        <w:spacing w:after="0"/>
        <w:ind w:left="0"/>
        <w:jc w:val="both"/>
      </w:pPr>
      <w:r>
        <w:rPr>
          <w:rFonts w:ascii="Times New Roman"/>
          <w:b w:val="false"/>
          <w:i w:val="false"/>
          <w:color w:val="000000"/>
          <w:sz w:val="28"/>
        </w:rPr>
        <w:t>
      жалақы;</w:t>
      </w:r>
    </w:p>
    <w:bookmarkEnd w:id="28"/>
    <w:bookmarkStart w:name="z35" w:id="29"/>
    <w:p>
      <w:pPr>
        <w:spacing w:after="0"/>
        <w:ind w:left="0"/>
        <w:jc w:val="both"/>
      </w:pPr>
      <w:r>
        <w:rPr>
          <w:rFonts w:ascii="Times New Roman"/>
          <w:b w:val="false"/>
          <w:i w:val="false"/>
          <w:color w:val="000000"/>
          <w:sz w:val="28"/>
        </w:rPr>
        <w:t>
      салықтар және бюджетке төленетін басқа да міндетті төлемдер.</w:t>
      </w:r>
    </w:p>
    <w:bookmarkEnd w:id="29"/>
    <w:bookmarkStart w:name="z36" w:id="30"/>
    <w:p>
      <w:pPr>
        <w:spacing w:after="0"/>
        <w:ind w:left="0"/>
        <w:jc w:val="both"/>
      </w:pPr>
      <w:r>
        <w:rPr>
          <w:rFonts w:ascii="Times New Roman"/>
          <w:b w:val="false"/>
          <w:i w:val="false"/>
          <w:color w:val="000000"/>
          <w:sz w:val="28"/>
        </w:rPr>
        <w:t>
      9. Шығыстардың қалған түрлері бойынша даму жоспары бойынша үнемделген қаражатты сыйлықақы беруге, лауазымдық айлықақыларға ынталандыру үстемеақыларын белгілеуге және материалдық көмек көрсетуге жұмсауға жол берілмейді.".</w:t>
      </w:r>
    </w:p>
    <w:bookmarkEnd w:id="30"/>
    <w:bookmarkStart w:name="z37" w:id="31"/>
    <w:p>
      <w:pPr>
        <w:spacing w:after="0"/>
        <w:ind w:left="0"/>
        <w:jc w:val="both"/>
      </w:pPr>
      <w:r>
        <w:rPr>
          <w:rFonts w:ascii="Times New Roman"/>
          <w:b w:val="false"/>
          <w:i w:val="false"/>
          <w:color w:val="000000"/>
          <w:sz w:val="28"/>
        </w:rPr>
        <w:t>
      2. Қазақстан Республикасы Қорғаныс министрлігінің Экономика және қаржы департаменті Қазақстан Республикасының заңнамасында белгіленген тәртіппен:</w:t>
      </w:r>
    </w:p>
    <w:bookmarkEnd w:id="31"/>
    <w:bookmarkStart w:name="z38" w:id="3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2"/>
    <w:bookmarkStart w:name="z39" w:id="33"/>
    <w:p>
      <w:pPr>
        <w:spacing w:after="0"/>
        <w:ind w:left="0"/>
        <w:jc w:val="both"/>
      </w:pPr>
      <w:r>
        <w:rPr>
          <w:rFonts w:ascii="Times New Roman"/>
          <w:b w:val="false"/>
          <w:i w:val="false"/>
          <w:color w:val="000000"/>
          <w:sz w:val="28"/>
        </w:rPr>
        <w:t>
      2) осы бұйрықты мемлекеттік тіркелген күннен бастап күнтізбелік он күн ішінде қазақ және орыс тілдерінде Қазақстан Республикасы нормативтiк құқықтық актiлерінің эталондық бақылау банкiнде ресми жариялау және оған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жолдауды;</w:t>
      </w:r>
    </w:p>
    <w:bookmarkEnd w:id="33"/>
    <w:bookmarkStart w:name="z40" w:id="34"/>
    <w:p>
      <w:pPr>
        <w:spacing w:after="0"/>
        <w:ind w:left="0"/>
        <w:jc w:val="both"/>
      </w:pPr>
      <w:r>
        <w:rPr>
          <w:rFonts w:ascii="Times New Roman"/>
          <w:b w:val="false"/>
          <w:i w:val="false"/>
          <w:color w:val="000000"/>
          <w:sz w:val="28"/>
        </w:rPr>
        <w:t>
      3) осы бұйрықты алғашқы ресми жарияланғанынан кейін Қазақстан Республикасы Қорғаныс министрлігінің интернет-ресурсында орналастыруды;</w:t>
      </w:r>
    </w:p>
    <w:bookmarkEnd w:id="34"/>
    <w:bookmarkStart w:name="z41" w:id="35"/>
    <w:p>
      <w:pPr>
        <w:spacing w:after="0"/>
        <w:ind w:left="0"/>
        <w:jc w:val="both"/>
      </w:pPr>
      <w:r>
        <w:rPr>
          <w:rFonts w:ascii="Times New Roman"/>
          <w:b w:val="false"/>
          <w:i w:val="false"/>
          <w:color w:val="000000"/>
          <w:sz w:val="28"/>
        </w:rPr>
        <w:t>
      4) мемлекеттік тіркелген күннен бастап күнтізбелік он күн ішінде осы тармақтың 1), 2) және 3) тармақшаларында көзделген іс-шаралардың орындалуы туралы мәліметтерді Қазақстан Республикасы Қорғаныс министрлігінің Заң департаментіне жолдауды қамтамасыз етсін.</w:t>
      </w:r>
    </w:p>
    <w:bookmarkEnd w:id="35"/>
    <w:bookmarkStart w:name="z42" w:id="36"/>
    <w:p>
      <w:pPr>
        <w:spacing w:after="0"/>
        <w:ind w:left="0"/>
        <w:jc w:val="both"/>
      </w:pPr>
      <w:r>
        <w:rPr>
          <w:rFonts w:ascii="Times New Roman"/>
          <w:b w:val="false"/>
          <w:i w:val="false"/>
          <w:color w:val="000000"/>
          <w:sz w:val="28"/>
        </w:rPr>
        <w:t>
      3. Осы бұйрықтың орындалуын бақылау Қорғаныс министрінің бірінші орынбасары - Қазақстан Республикасы Қарулы Күштері Бас штабының бастығына жүктелсін.</w:t>
      </w:r>
    </w:p>
    <w:bookmarkEnd w:id="36"/>
    <w:bookmarkStart w:name="z43" w:id="37"/>
    <w:p>
      <w:pPr>
        <w:spacing w:after="0"/>
        <w:ind w:left="0"/>
        <w:jc w:val="both"/>
      </w:pPr>
      <w:r>
        <w:rPr>
          <w:rFonts w:ascii="Times New Roman"/>
          <w:b w:val="false"/>
          <w:i w:val="false"/>
          <w:color w:val="000000"/>
          <w:sz w:val="28"/>
        </w:rPr>
        <w:t>
      4. Осы бұйрық лауазымды адамдарға, оларға қатысты бөлігінде жеткізілсін.</w:t>
      </w:r>
    </w:p>
    <w:bookmarkEnd w:id="37"/>
    <w:bookmarkStart w:name="z44" w:id="3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3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Қорғаныс министрі генерал-майор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Ермекбаев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