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37d0" w14:textId="eb33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494 бұйрығы. Қазақстан Республикасының Әділет министрлігінде 2019 жылғы 16 шілдеде № 19036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ірі габаритті және ауыр салмақты жүктерді тасымалдауды ұйымдастыру және оны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24 қаңтарда № 11395 болып тіркелген, 2015 жылғы 17 қыркүйекте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редкацияда жазылсын:</w:t>
      </w:r>
    </w:p>
    <w:bookmarkEnd w:id="3"/>
    <w:bookmarkStart w:name="z5" w:id="4"/>
    <w:p>
      <w:pPr>
        <w:spacing w:after="0"/>
        <w:ind w:left="0"/>
        <w:jc w:val="both"/>
      </w:pPr>
      <w:r>
        <w:rPr>
          <w:rFonts w:ascii="Times New Roman"/>
          <w:b w:val="false"/>
          <w:i w:val="false"/>
          <w:color w:val="000000"/>
          <w:sz w:val="28"/>
        </w:rPr>
        <w:t>
      "1-бөлім.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"2. Қағидалар көлік құралының габаритін, салмағын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автокөлік құралдарымен тасымалданатын бөлінбейтін жүктерді немесе мамандандырылған автомобиль-цистерналарда тасымалданатын сұйық жүктерді тасымалдауды жүзеге асыру тәртібін анықтайды.";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асып түсетін жүксіз немесе бөлінбейтін жүгi бар, не мамандандырылған автомобиль-цистерналарда тасымалданатын сұйық жүктері бар,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қағаз тасығыштағы немесе электрондық рұқсат беру құжаты (бұдан әрі - арнайы рұқсат);";</w:t>
      </w:r>
    </w:p>
    <w:bookmarkEnd w:id="6"/>
    <w:bookmarkStart w:name="z11" w:id="7"/>
    <w:p>
      <w:pPr>
        <w:spacing w:after="0"/>
        <w:ind w:left="0"/>
        <w:jc w:val="both"/>
      </w:pPr>
      <w:r>
        <w:rPr>
          <w:rFonts w:ascii="Times New Roman"/>
          <w:b w:val="false"/>
          <w:i w:val="false"/>
          <w:color w:val="000000"/>
          <w:sz w:val="28"/>
        </w:rPr>
        <w:t>
      мынадай мазмұндағы 4-1) тармақшамен толықтырылсын:</w:t>
      </w:r>
    </w:p>
    <w:bookmarkEnd w:id="7"/>
    <w:bookmarkStart w:name="z12" w:id="8"/>
    <w:p>
      <w:pPr>
        <w:spacing w:after="0"/>
        <w:ind w:left="0"/>
        <w:jc w:val="both"/>
      </w:pPr>
      <w:r>
        <w:rPr>
          <w:rFonts w:ascii="Times New Roman"/>
          <w:b w:val="false"/>
          <w:i w:val="false"/>
          <w:color w:val="000000"/>
          <w:sz w:val="28"/>
        </w:rPr>
        <w:t>
      "4-1)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"10) отандық және шетелдiк iрi габаритті және (немесе) салмағы ауыр автокөлiк құралдарының Қазақстан Республикасының аумағымен жүріп өтуі үшін алым - "Салық және бюджетке төленетін басқа да міндетті төлемдер туралы" (Салық кодексі) Қазақстан Республикасының 2017 жылғы 25-желтоқсандағы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алынатын iрi габаритті және (немесе) ауыр салмақты автокөлік құралының жүріп өтуі салдарынан автомобиль жолдарына және жол құрылыстарына келтiрiлген залалды ақшалай өтеу (бұдан әрі - автокөлiк құралдарының жүріп өтуі үшiн алым);";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"4. Ірі габаритті және (немесе) ауыр салмақты бөлінбейтін жүкті автокөлік құралымен немесе мамандандырылған автомобиль-цистерналарда тасымалданатын сұйық жүктерді автомобиль жолдары арқылы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 болған жағдайда ғана рұқсат етіледі.</w:t>
      </w:r>
    </w:p>
    <w:bookmarkEnd w:id="10"/>
    <w:bookmarkStart w:name="z17" w:id="11"/>
    <w:p>
      <w:pPr>
        <w:spacing w:after="0"/>
        <w:ind w:left="0"/>
        <w:jc w:val="both"/>
      </w:pPr>
      <w:r>
        <w:rPr>
          <w:rFonts w:ascii="Times New Roman"/>
          <w:b w:val="false"/>
          <w:i w:val="false"/>
          <w:color w:val="000000"/>
          <w:sz w:val="28"/>
        </w:rPr>
        <w:t>
      5. Автокөлiк құралының габариттері мен салмағын ескере отырып, автомобиль жолдарымен жүру үшін автокөлiк құралдарының Қазақстан Республикасының аумағында рұқсат етілген габариттік және салмақтық параметрлерiнен асатын бөлiнетiн жүктердi автокөлiк құралымен тасымалдауға рұқсат етілмейдi.</w:t>
      </w:r>
    </w:p>
    <w:bookmarkEnd w:id="11"/>
    <w:bookmarkStart w:name="z18" w:id="12"/>
    <w:p>
      <w:pPr>
        <w:spacing w:after="0"/>
        <w:ind w:left="0"/>
        <w:jc w:val="both"/>
      </w:pPr>
      <w:r>
        <w:rPr>
          <w:rFonts w:ascii="Times New Roman"/>
          <w:b w:val="false"/>
          <w:i w:val="false"/>
          <w:color w:val="000000"/>
          <w:sz w:val="28"/>
        </w:rPr>
        <w:t>
      6. Ipi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жүкті автомобиль жолдары арқылы тасымалдау ЖЖҚ-ның және осы Қағидалардың талаптарына, сондай-ақ iрi габаритті және (немесе) ауыр салмақты жүктердің тасымалына оларды өндiрушi немесе жүк жөнелтуші (жүк алушы) белгiлеген қосымша талаптарға сәйкес жүзеге асырылады.";</w:t>
      </w:r>
    </w:p>
    <w:bookmarkEnd w:id="12"/>
    <w:bookmarkStart w:name="z19" w:id="13"/>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"2-бөлім. Iрi габаритті және (немесе) ауыр салмақты автокөлік құралдарының автомобиль жолдары арқылы жүріп өтуiн жүзеге асыру және ұйымдастыру тәртiбi";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"7. Iрi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жүктерді тасымалдау Қазақстан Республикасының азаматтық заңнамасына сәйкес тараптар жасасқан тасымалдау шарты негізінде жүргiзiледi.</w:t>
      </w:r>
    </w:p>
    <w:bookmarkEnd w:id="15"/>
    <w:p>
      <w:pPr>
        <w:spacing w:after="0"/>
        <w:ind w:left="0"/>
        <w:jc w:val="both"/>
      </w:pPr>
      <w:r>
        <w:rPr>
          <w:rFonts w:ascii="Times New Roman"/>
          <w:b w:val="false"/>
          <w:i w:val="false"/>
          <w:color w:val="000000"/>
          <w:sz w:val="28"/>
        </w:rPr>
        <w:t>
      Іpi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жүктерді тасымалдау, соның iшiнде арнайы рұқсатты алу бөлiгіндегi жалпы шарттар халықаралық шарттарда және Қазақстан Республикасының автомобиль көлiгi туралы заңнамасында белгіленедi.</w:t>
      </w:r>
    </w:p>
    <w:bookmarkStart w:name="z23" w:id="16"/>
    <w:p>
      <w:pPr>
        <w:spacing w:after="0"/>
        <w:ind w:left="0"/>
        <w:jc w:val="both"/>
      </w:pPr>
      <w:r>
        <w:rPr>
          <w:rFonts w:ascii="Times New Roman"/>
          <w:b w:val="false"/>
          <w:i w:val="false"/>
          <w:color w:val="000000"/>
          <w:sz w:val="28"/>
        </w:rPr>
        <w:t>
      8. Тасымалға және арнайы рұқсатқа қойылатын талаптардан туындайтын қажеттілік жағдайында тасымалдау шарты iрi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жүкке қосалқы автокөлiк құралдарының (отын құюшы, автошеберхана, қосымша персоналға арналған автобус, тапқыш немесе итергiш қосымша автомобиль және т.с.с.), бүркемелеу автомобилiнiң және (немесе) ілесіп жүретiн автомобильдiң ерiп жүруiн көздейдi.</w:t>
      </w:r>
    </w:p>
    <w:bookmarkEnd w:id="16"/>
    <w:bookmarkStart w:name="z24" w:id="17"/>
    <w:p>
      <w:pPr>
        <w:spacing w:after="0"/>
        <w:ind w:left="0"/>
        <w:jc w:val="both"/>
      </w:pPr>
      <w:r>
        <w:rPr>
          <w:rFonts w:ascii="Times New Roman"/>
          <w:b w:val="false"/>
          <w:i w:val="false"/>
          <w:color w:val="000000"/>
          <w:sz w:val="28"/>
        </w:rPr>
        <w:t>
      9. Iрi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жүкті тасымалдауға тиiстi санаттағы автокөлiк құралын басқару құқығы бар жүргiзушiге рұқсат етiледi.</w:t>
      </w:r>
    </w:p>
    <w:bookmarkEnd w:id="17"/>
    <w:bookmarkStart w:name="z25" w:id="18"/>
    <w:p>
      <w:pPr>
        <w:spacing w:after="0"/>
        <w:ind w:left="0"/>
        <w:jc w:val="both"/>
      </w:pPr>
      <w:r>
        <w:rPr>
          <w:rFonts w:ascii="Times New Roman"/>
          <w:b w:val="false"/>
          <w:i w:val="false"/>
          <w:color w:val="000000"/>
          <w:sz w:val="28"/>
        </w:rPr>
        <w:t>
      10. Тасымалдаушының және (немесе) жүк жөнелтушiнiң жауапты өкiлi iрi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жүкті тасымалдаумен айналысатын жүргізушi(лер)мен және жүк жинаушылармен қауiпсiздiк техникасы жөнiнде арнайы нұсқаулық өткiзедi.</w:t>
      </w:r>
    </w:p>
    <w:bookmarkEnd w:id="18"/>
    <w:bookmarkStart w:name="z26" w:id="19"/>
    <w:p>
      <w:pPr>
        <w:spacing w:after="0"/>
        <w:ind w:left="0"/>
        <w:jc w:val="both"/>
      </w:pPr>
      <w:r>
        <w:rPr>
          <w:rFonts w:ascii="Times New Roman"/>
          <w:b w:val="false"/>
          <w:i w:val="false"/>
          <w:color w:val="000000"/>
          <w:sz w:val="28"/>
        </w:rPr>
        <w:t xml:space="preserve">
      11. Қозғалыс басталар алдында бекітіліп берілген ірi габаритті және (немесе) ауыр салмақты бөлінбейтін жүктерді автокөлік құралдарымен немесе мамандандырылған автомобиль-цистерналарында тасымалданатын сұйық жүкпен бірге автокөлiк құралын жүргiзушi, жүк тасымалдаушы мен жүк жөнелтушінiң жауапты өкілдерi қарап тексереді. Жүк Заңның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бекітілген автомобиль көлігімен жүктерді тасымалдау қағидаларына сәйкес бекiтіледi және таңбаланады.";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"30. Ауыр салмақты және (немесе) ірі габаритті автокөлік құралдарының жол берілетін салмақтық және (немесе) габаритті параметрлерінің асып кету фактісі анықталған жағдайда, ӘҚБК-де көзделген әкімшілік құқық бұзушылық туралы іс бойынша іс жүргізуді қамтамасыз ету шаралары қабылданады және тасымалдау мынадай жағдайларда жалғасады:</w:t>
      </w:r>
    </w:p>
    <w:bookmarkEnd w:id="20"/>
    <w:bookmarkStart w:name="z29" w:id="21"/>
    <w:p>
      <w:pPr>
        <w:spacing w:after="0"/>
        <w:ind w:left="0"/>
        <w:jc w:val="both"/>
      </w:pPr>
      <w:r>
        <w:rPr>
          <w:rFonts w:ascii="Times New Roman"/>
          <w:b w:val="false"/>
          <w:i w:val="false"/>
          <w:color w:val="000000"/>
          <w:sz w:val="28"/>
        </w:rPr>
        <w:t>
      1) автокөлік құралының салмақтық және (немесе) габариттік параметрлерін асыра отырып, жол жүру бағыты бойынша әрі қарай жүксіз немесе бөлінбейтін жүкпен не мамандандырылған автомобиль-цистерналарында тасымалданатын сұйық жүкпен жүру және автокөлiк құралдарының жол жүру бағыты іс жүзінде жүріп өткен жолына алым сомасын төлеу, сондай-ақ осы Қағидаларда белгіленген тәртіпте арнайы рұқсат қағазын ала отырып жүріп өту, алдағы бөлігіне алым соммасын төлеу, жүксіз немесе бөлінбейтін жүгі не мамандандырылған автомобиль-цистерналарында тасымалданатын сұйық жүгі бар ір габаритті және (немесе) ауыр салмақты автокөлік құралдарының арнайы рұқсатсыз жүріп өткені анықталған кезде, сондай-ақ арнаы рұқсаттың мерзімі өтіп кеткен кезде;</w:t>
      </w:r>
    </w:p>
    <w:bookmarkEnd w:id="21"/>
    <w:bookmarkStart w:name="z30" w:id="22"/>
    <w:p>
      <w:pPr>
        <w:spacing w:after="0"/>
        <w:ind w:left="0"/>
        <w:jc w:val="both"/>
      </w:pPr>
      <w:r>
        <w:rPr>
          <w:rFonts w:ascii="Times New Roman"/>
          <w:b w:val="false"/>
          <w:i w:val="false"/>
          <w:color w:val="000000"/>
          <w:sz w:val="28"/>
        </w:rPr>
        <w:t>
      2)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Евразиялық экономикалық одағының кедендік шекарасымен тұспа-тұс келетін Қазақстан Республикасының Мемлекеттік шекарасы арқылы автокөлік құралы шыққан кезде және арнайы рұқсат берілместен іс жүзінде жүріп өткен бағыттың бір бөлігі үшін автокөлiк құралдарының жүріп өтуіне алым сомасын төлеу - бөлінбейтін жүк немесе мамандандырылған автомобиль-цистерналарында тасымалданатын сұйық жүкке жатпайтын жүгі бар ірі габаритті және (немесе) ауыр салмақты автокөлік құралының жүріп өткені анықталған кезде;</w:t>
      </w:r>
    </w:p>
    <w:bookmarkEnd w:id="22"/>
    <w:bookmarkStart w:name="z31" w:id="23"/>
    <w:p>
      <w:pPr>
        <w:spacing w:after="0"/>
        <w:ind w:left="0"/>
        <w:jc w:val="both"/>
      </w:pPr>
      <w:r>
        <w:rPr>
          <w:rFonts w:ascii="Times New Roman"/>
          <w:b w:val="false"/>
          <w:i w:val="false"/>
          <w:color w:val="000000"/>
          <w:sz w:val="28"/>
        </w:rPr>
        <w:t>
      3) автокөлiк құралдарының жүріп өтуі үшiн төленген алымға қосымша осы Қағидаларда белгіленген тәртіпті бұза отырып және салмақтық және габариттік параметрлердi іс жүзінде көрсете отырып, осы Қағидаларда белгілеген тәртіппен арнайы рұқсатты ала отырып, іс жүзінде жүріп өткен бағыт үшін автокөлiк құралдарының алымын тасымалдаушы төлегеннен кейін - iрi габаритті және (немесе) ауыр салмақты автокөлiк құралының арнайы рұқсатта көрсетілген параметрлерінің бiрiнен асып кету фактісі анықталған кезде;</w:t>
      </w:r>
    </w:p>
    <w:bookmarkEnd w:id="23"/>
    <w:bookmarkStart w:name="z32" w:id="24"/>
    <w:p>
      <w:pPr>
        <w:spacing w:after="0"/>
        <w:ind w:left="0"/>
        <w:jc w:val="both"/>
      </w:pPr>
      <w:r>
        <w:rPr>
          <w:rFonts w:ascii="Times New Roman"/>
          <w:b w:val="false"/>
          <w:i w:val="false"/>
          <w:color w:val="000000"/>
          <w:sz w:val="28"/>
        </w:rPr>
        <w:t>
      4) тасымалдаушы іс жүзінде жүріп өткен бағыт бойынша автокөлік құралдарының жүріп өтуі үшін алым сомасын төлеген және осы Қағидаларда белгіленген тәртіппен арнайы рұқсатты алғаннан кейін - iрi габаритті және (немесе) ауыр салмақты автокөлiк құралының жолды арнайы рұқсатта көрсетілген бағыттан ауытқи отырып жүргені анықталған кезде;</w:t>
      </w:r>
    </w:p>
    <w:bookmarkEnd w:id="24"/>
    <w:bookmarkStart w:name="z33" w:id="2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мерзімде әкімшілік полициясы ілесіп жүру автомобилін бөлгеннен кейін -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жағдайларда ірі габаритті және (немесе) ауыр салмақты автокөлік құралының ілесіп жүру автомобилінсіз жүргені анықталған кезде;</w:t>
      </w:r>
    </w:p>
    <w:bookmarkEnd w:id="25"/>
    <w:bookmarkStart w:name="z34" w:id="26"/>
    <w:p>
      <w:pPr>
        <w:spacing w:after="0"/>
        <w:ind w:left="0"/>
        <w:jc w:val="both"/>
      </w:pPr>
      <w:r>
        <w:rPr>
          <w:rFonts w:ascii="Times New Roman"/>
          <w:b w:val="false"/>
          <w:i w:val="false"/>
          <w:color w:val="000000"/>
          <w:sz w:val="28"/>
        </w:rPr>
        <w:t>
      6)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Евразиялық экономикалық одағының кедендік шекарасымен тұспа-тұс келетін Қазақстан Республикасының Мемлекеттік шекарасы арқылы автокөлік құралының шығуы үшін және іс жүзінде жүріп өткен жол үшін алым сомасын төлеу - бөлінбейтін жүкке немесе мамандандырылған автомобиль-цистерналарында тасымалданатын сұйық жүкке жатпайтын жүгі бар, арнайы рұқсаты бар ірі габаритті және (немесе) ауыр салмақты автокөлік құралының жүріп өткені анықталған кезде.";</w:t>
      </w:r>
    </w:p>
    <w:bookmarkEnd w:id="26"/>
    <w:bookmarkStart w:name="z35" w:id="27"/>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"3-бөлім. Арнайы рұқсатты алуға өтініш беру, қарау және келісу тәртібі";</w:t>
      </w:r>
    </w:p>
    <w:bookmarkEnd w:id="28"/>
    <w:bookmarkStart w:name="z37" w:id="29"/>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9"/>
    <w:bookmarkStart w:name="z38" w:id="30"/>
    <w:p>
      <w:pPr>
        <w:spacing w:after="0"/>
        <w:ind w:left="0"/>
        <w:jc w:val="both"/>
      </w:pPr>
      <w:r>
        <w:rPr>
          <w:rFonts w:ascii="Times New Roman"/>
          <w:b w:val="false"/>
          <w:i w:val="false"/>
          <w:color w:val="000000"/>
          <w:sz w:val="28"/>
        </w:rPr>
        <w:t>
      "4-бөлім. Арнайы рұқсатты беру тәртібі";</w:t>
      </w:r>
    </w:p>
    <w:bookmarkEnd w:id="30"/>
    <w:bookmarkStart w:name="z39" w:id="31"/>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bookmarkStart w:name="z40" w:id="32"/>
    <w:p>
      <w:pPr>
        <w:spacing w:after="0"/>
        <w:ind w:left="0"/>
        <w:jc w:val="both"/>
      </w:pPr>
      <w:r>
        <w:rPr>
          <w:rFonts w:ascii="Times New Roman"/>
          <w:b w:val="false"/>
          <w:i w:val="false"/>
          <w:color w:val="000000"/>
          <w:sz w:val="28"/>
        </w:rPr>
        <w:t>
      "2)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32"/>
    <w:bookmarkStart w:name="z41" w:id="3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3"/>
    <w:bookmarkStart w:name="z42"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3" w:id="3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актілердің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5"/>
    <w:bookmarkStart w:name="z44" w:id="3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6"/>
    <w:bookmarkStart w:name="z45"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7"/>
    <w:bookmarkStart w:name="z46"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