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4285" w14:textId="0504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"Өнеркәсіптің химия саласындағы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345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2019 жылғы 9 шілдедегі № 490 бұйрығы. Қазақстан Республикасының Әділет министрлігінде 2019 жылғы 11 шілдеде № 19007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"Өнеркәсіптің химия саласындағы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10276 болып тіркелген, 2015 жылғы 13 мамырда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Өнеркәсіптің химия саласындағы қауіпті өндірістік объектілері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"217. Аммиакты құбыр жолдарды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15501 болып тіркелген) бекітілген "Өрт қауіпсіздігінің жалпы талаптары" техникалық регламентіне сәйкес, А және Б санатына келтірілген тұрмыстық, қосымша, әкімшілік-шаруашылық, электр машиналы, электр бөлгіш, трансформатор үй-жайлары, желдеткіш камералары, БӨА үй-жайлары, сатылы торлар, өндірістік ғимараттар арқылы салуға рұқсат етілмейді.".</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