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0a8b" w14:textId="e670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Коммерциялық ұйымдар болып табылатын заңды тұлғаларды, филиалдар мен өкілдіктерді тіркеу саласында тәуекел дәрежесін бағалау өлшемшарттарын және тексеру парағын бекіту туралы</w:t>
      </w:r>
    </w:p>
    <w:p>
      <w:pPr>
        <w:spacing w:after="0"/>
        <w:ind w:left="0"/>
        <w:jc w:val="both"/>
      </w:pPr>
      <w:r>
        <w:rPr>
          <w:rFonts w:ascii="Times New Roman"/>
          <w:b w:val="false"/>
          <w:i w:val="false"/>
          <w:color w:val="000000"/>
          <w:sz w:val="28"/>
        </w:rPr>
        <w:t>Қазақстан Республикасы Әділет министрінің 2019 жылғы 5 шілдедегі № 350 және Қазақстан Республикасы Ұлттық экономика министрінің 2019 жылғы 9 шілдедегі № 61 бірлескен бұйрығы. Қазақстан Республикасының Әділет министрлігінде 2019 жылғы 9 шілдеде № 18998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м.а. 28.11.2022 </w:t>
      </w:r>
      <w:r>
        <w:rPr>
          <w:rFonts w:ascii="Times New Roman"/>
          <w:b w:val="false"/>
          <w:i w:val="false"/>
          <w:color w:val="000000"/>
          <w:sz w:val="28"/>
        </w:rPr>
        <w:t>№ 970</w:t>
      </w:r>
      <w:r>
        <w:rPr>
          <w:rFonts w:ascii="Times New Roman"/>
          <w:b w:val="false"/>
          <w:i w:val="false"/>
          <w:color w:val="ff0000"/>
          <w:sz w:val="28"/>
        </w:rPr>
        <w:t xml:space="preserve"> және ҚР Ұлттық экономика министрінің м.а. 28.11.2022 № 93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коммерциялық ұйымдар болып табылатын заңды тұлғаларды, филиалдар мен өкілдіктерді тіркеу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коммерциялық ұйымдар болып табылатын заңды тұлғаларды, филиалдар мен өкілдіктерді тіркеу саласындағы тексеру парағы бекітілсін.</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w:t>
      </w:r>
    </w:p>
    <w:bookmarkEnd w:id="2"/>
    <w:p>
      <w:pPr>
        <w:spacing w:after="0"/>
        <w:ind w:left="0"/>
        <w:jc w:val="both"/>
      </w:pPr>
      <w:r>
        <w:rPr>
          <w:rFonts w:ascii="Times New Roman"/>
          <w:b w:val="false"/>
          <w:i w:val="false"/>
          <w:color w:val="000000"/>
          <w:sz w:val="28"/>
        </w:rPr>
        <w:t>
      1) осы бірлескен бұйрықты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Нормативтік құқықтық актілердің эталондық бақылау банкіне енгізу үшін қазақ және орыс тілдерінде жіберуді;</w:t>
      </w:r>
    </w:p>
    <w:p>
      <w:pPr>
        <w:spacing w:after="0"/>
        <w:ind w:left="0"/>
        <w:jc w:val="both"/>
      </w:pPr>
      <w:r>
        <w:rPr>
          <w:rFonts w:ascii="Times New Roman"/>
          <w:b w:val="false"/>
          <w:i w:val="false"/>
          <w:color w:val="000000"/>
          <w:sz w:val="28"/>
        </w:rPr>
        <w:t>
      3) осы бірлескен бұйрықты Қазақстан Республикасы Әділет министрлігінің ресми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Әділет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бірлескен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Әділет министрі                          М. Бекетаев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          Р. Дәленов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Әділет министрінің</w:t>
            </w:r>
            <w:r>
              <w:br/>
            </w:r>
            <w:r>
              <w:rPr>
                <w:rFonts w:ascii="Times New Roman"/>
                <w:b w:val="false"/>
                <w:i w:val="false"/>
                <w:color w:val="000000"/>
                <w:sz w:val="20"/>
              </w:rPr>
              <w:t>2019 жылғы 5 шілдедегі № 350</w:t>
            </w:r>
            <w:r>
              <w:br/>
            </w:r>
            <w:r>
              <w:rPr>
                <w:rFonts w:ascii="Times New Roman"/>
                <w:b w:val="false"/>
                <w:i w:val="false"/>
                <w:color w:val="000000"/>
                <w:sz w:val="20"/>
              </w:rPr>
              <w:t>ҚР 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2019 жылы 9 шілдедегі</w:t>
            </w:r>
            <w:r>
              <w:br/>
            </w:r>
            <w:r>
              <w:rPr>
                <w:rFonts w:ascii="Times New Roman"/>
                <w:b w:val="false"/>
                <w:i w:val="false"/>
                <w:color w:val="000000"/>
                <w:sz w:val="20"/>
              </w:rPr>
              <w:t>№ 61 бірлескен бұйрығына</w:t>
            </w:r>
            <w:r>
              <w:br/>
            </w:r>
            <w:r>
              <w:rPr>
                <w:rFonts w:ascii="Times New Roman"/>
                <w:b w:val="false"/>
                <w:i w:val="false"/>
                <w:color w:val="000000"/>
                <w:sz w:val="20"/>
              </w:rPr>
              <w:t>№ 1 қосымша</w:t>
            </w:r>
          </w:p>
        </w:tc>
      </w:tr>
    </w:tbl>
    <w:bookmarkStart w:name="z7" w:id="5"/>
    <w:p>
      <w:pPr>
        <w:spacing w:after="0"/>
        <w:ind w:left="0"/>
        <w:jc w:val="left"/>
      </w:pPr>
      <w:r>
        <w:rPr>
          <w:rFonts w:ascii="Times New Roman"/>
          <w:b/>
          <w:i w:val="false"/>
          <w:color w:val="000000"/>
        </w:rPr>
        <w:t xml:space="preserve"> Коммерциялық ұйымдар болып табылатын заңды тұлғаларды, филиалдар мен өкілдіктерді тіркеу саласында тәуекел дәрежесін бағалау өлшемшарттары</w:t>
      </w:r>
    </w:p>
    <w:bookmarkEnd w:id="5"/>
    <w:p>
      <w:pPr>
        <w:spacing w:after="0"/>
        <w:ind w:left="0"/>
        <w:jc w:val="both"/>
      </w:pPr>
      <w:r>
        <w:rPr>
          <w:rFonts w:ascii="Times New Roman"/>
          <w:b w:val="false"/>
          <w:i w:val="false"/>
          <w:color w:val="ff0000"/>
          <w:sz w:val="28"/>
        </w:rPr>
        <w:t xml:space="preserve">
      Ескерту. 1-қосымша жаңа редакцияда - ҚР Әділет министрінің 15.09.2023 </w:t>
      </w:r>
      <w:r>
        <w:rPr>
          <w:rFonts w:ascii="Times New Roman"/>
          <w:b w:val="false"/>
          <w:i w:val="false"/>
          <w:color w:val="ff0000"/>
          <w:sz w:val="28"/>
        </w:rPr>
        <w:t>№ 661</w:t>
      </w:r>
      <w:r>
        <w:rPr>
          <w:rFonts w:ascii="Times New Roman"/>
          <w:b w:val="false"/>
          <w:i w:val="false"/>
          <w:color w:val="ff0000"/>
          <w:sz w:val="28"/>
        </w:rPr>
        <w:t xml:space="preserve"> және ҚР Ұлттық экономика министрінің 18.09.2023 № 163 (алғашқы ресми жарияланған күнінен кейін күнтізбелік он күн өткен соң қолданысқа енгізіледі) бірлескен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60" w:id="7"/>
    <w:p>
      <w:pPr>
        <w:spacing w:after="0"/>
        <w:ind w:left="0"/>
        <w:jc w:val="both"/>
      </w:pPr>
      <w:r>
        <w:rPr>
          <w:rFonts w:ascii="Times New Roman"/>
          <w:b w:val="false"/>
          <w:i w:val="false"/>
          <w:color w:val="000000"/>
          <w:sz w:val="28"/>
        </w:rPr>
        <w:t xml:space="preserve">
      1. Осы Коммерциялық ұйымдар болып табылатын заңды тұлғаларды, филиалдар мен өкілдіктерді тіркеу саласында тәуекел дәрежесін бағалау өлшемшарттары (бұдан әрі-Өлшемшарттар)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"Заңды тұлғаларды мемлекеттік тіркеу және филиалдар мен өкілдіктерді есептік тіркеу туралы" Қазақстан Республикасының Заңына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әзірленді (Нормативтік құқықтық актілерді мемлекеттік тіркеу тізілімінде № 28577 болып тіркелген) және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1" w:id="9"/>
    <w:p>
      <w:pPr>
        <w:spacing w:after="0"/>
        <w:ind w:left="0"/>
        <w:jc w:val="both"/>
      </w:pPr>
      <w:r>
        <w:rPr>
          <w:rFonts w:ascii="Times New Roman"/>
          <w:b w:val="false"/>
          <w:i w:val="false"/>
          <w:color w:val="000000"/>
          <w:sz w:val="28"/>
        </w:rPr>
        <w:t>
      1) балл – тәуекелді есептеудің сандық өлшемі;</w:t>
      </w:r>
    </w:p>
    <w:bookmarkEnd w:id="9"/>
    <w:bookmarkStart w:name="z12" w:id="10"/>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0"/>
    <w:bookmarkStart w:name="z13" w:id="11"/>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11"/>
    <w:bookmarkStart w:name="z14" w:id="12"/>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12"/>
    <w:bookmarkStart w:name="z15" w:id="13"/>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3"/>
    <w:bookmarkStart w:name="z16" w:id="14"/>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4"/>
    <w:bookmarkStart w:name="z17" w:id="15"/>
    <w:p>
      <w:pPr>
        <w:spacing w:after="0"/>
        <w:ind w:left="0"/>
        <w:jc w:val="both"/>
      </w:pPr>
      <w:r>
        <w:rPr>
          <w:rFonts w:ascii="Times New Roman"/>
          <w:b w:val="false"/>
          <w:i w:val="false"/>
          <w:color w:val="000000"/>
          <w:sz w:val="28"/>
        </w:rPr>
        <w:t>
      8) тексеру парағы – бақылау және қадағалау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w:t>
      </w:r>
    </w:p>
    <w:bookmarkEnd w:id="15"/>
    <w:bookmarkStart w:name="z18" w:id="16"/>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16"/>
    <w:bookmarkStart w:name="z19" w:id="17"/>
    <w:p>
      <w:pPr>
        <w:spacing w:after="0"/>
        <w:ind w:left="0"/>
        <w:jc w:val="both"/>
      </w:pPr>
      <w:r>
        <w:rPr>
          <w:rFonts w:ascii="Times New Roman"/>
          <w:b w:val="false"/>
          <w:i w:val="false"/>
          <w:color w:val="000000"/>
          <w:sz w:val="28"/>
        </w:rPr>
        <w:t xml:space="preserve">
      3.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және (немесе)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17"/>
    <w:bookmarkStart w:name="z20" w:id="18"/>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18"/>
    <w:bookmarkStart w:name="z61" w:id="19"/>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9"/>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субъектісіне (объектісіне)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субъектісіне (объектісіне) профилактикалық бақылау және жоспардан тыс тексеру жүргізіледі.</w:t>
      </w:r>
    </w:p>
    <w:bookmarkStart w:name="z62" w:id="20"/>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20"/>
    <w:bookmarkStart w:name="z23" w:id="21"/>
    <w:p>
      <w:pPr>
        <w:spacing w:after="0"/>
        <w:ind w:left="0"/>
        <w:jc w:val="both"/>
      </w:pPr>
      <w:r>
        <w:rPr>
          <w:rFonts w:ascii="Times New Roman"/>
          <w:b w:val="false"/>
          <w:i w:val="false"/>
          <w:color w:val="000000"/>
          <w:sz w:val="28"/>
        </w:rPr>
        <w:t>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End w:id="21"/>
    <w:bookmarkStart w:name="z24" w:id="22"/>
    <w:p>
      <w:pPr>
        <w:spacing w:after="0"/>
        <w:ind w:left="0"/>
        <w:jc w:val="both"/>
      </w:pPr>
      <w:r>
        <w:rPr>
          <w:rFonts w:ascii="Times New Roman"/>
          <w:b w:val="false"/>
          <w:i w:val="false"/>
          <w:color w:val="000000"/>
          <w:sz w:val="28"/>
        </w:rPr>
        <w:t>
      6.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2"/>
    <w:bookmarkStart w:name="z25" w:id="23"/>
    <w:p>
      <w:pPr>
        <w:spacing w:after="0"/>
        <w:ind w:left="0"/>
        <w:jc w:val="left"/>
      </w:pPr>
      <w:r>
        <w:rPr>
          <w:rFonts w:ascii="Times New Roman"/>
          <w:b/>
          <w:i w:val="false"/>
          <w:color w:val="000000"/>
        </w:rPr>
        <w:t xml:space="preserve"> 1-параграф. Объективті өлшемшарттар</w:t>
      </w:r>
    </w:p>
    <w:bookmarkEnd w:id="23"/>
    <w:bookmarkStart w:name="z26" w:id="24"/>
    <w:p>
      <w:pPr>
        <w:spacing w:after="0"/>
        <w:ind w:left="0"/>
        <w:jc w:val="both"/>
      </w:pPr>
      <w:r>
        <w:rPr>
          <w:rFonts w:ascii="Times New Roman"/>
          <w:b w:val="false"/>
          <w:i w:val="false"/>
          <w:color w:val="000000"/>
          <w:sz w:val="28"/>
        </w:rPr>
        <w:t>
      7. Объективті өлшемшарттарды анықтау тәуекелді анықтау арқылы жүзеге асырылады.</w:t>
      </w:r>
    </w:p>
    <w:bookmarkEnd w:id="24"/>
    <w:bookmarkStart w:name="z27" w:id="25"/>
    <w:p>
      <w:pPr>
        <w:spacing w:after="0"/>
        <w:ind w:left="0"/>
        <w:jc w:val="both"/>
      </w:pPr>
      <w:r>
        <w:rPr>
          <w:rFonts w:ascii="Times New Roman"/>
          <w:b w:val="false"/>
          <w:i w:val="false"/>
          <w:color w:val="000000"/>
          <w:sz w:val="28"/>
        </w:rPr>
        <w:t>
      8. Объективті өлшемшарттар бойынша бақылау субъектілері (объектілері) "Азаматтарға арналған үкімет" мемлекеттік корпорациясы" коммерциялық емес акционерлік қоғамының филиалдары орташа тәуекел дәрежесіне жатады.</w:t>
      </w:r>
    </w:p>
    <w:bookmarkEnd w:id="25"/>
    <w:bookmarkStart w:name="z28" w:id="26"/>
    <w:p>
      <w:pPr>
        <w:spacing w:after="0"/>
        <w:ind w:left="0"/>
        <w:jc w:val="left"/>
      </w:pPr>
      <w:r>
        <w:rPr>
          <w:rFonts w:ascii="Times New Roman"/>
          <w:b/>
          <w:i w:val="false"/>
          <w:color w:val="000000"/>
        </w:rPr>
        <w:t xml:space="preserve"> 2-параграф. Субъективті өлшемшарттар</w:t>
      </w:r>
    </w:p>
    <w:bookmarkEnd w:id="26"/>
    <w:bookmarkStart w:name="z29" w:id="27"/>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27"/>
    <w:bookmarkStart w:name="z30" w:id="28"/>
    <w:p>
      <w:pPr>
        <w:spacing w:after="0"/>
        <w:ind w:left="0"/>
        <w:jc w:val="both"/>
      </w:pPr>
      <w:r>
        <w:rPr>
          <w:rFonts w:ascii="Times New Roman"/>
          <w:b w:val="false"/>
          <w:i w:val="false"/>
          <w:color w:val="000000"/>
          <w:sz w:val="28"/>
        </w:rPr>
        <w:t>
      1) деректер базасын қалыптастыру және ақпарат жинау;</w:t>
      </w:r>
    </w:p>
    <w:bookmarkEnd w:id="28"/>
    <w:bookmarkStart w:name="z31" w:id="29"/>
    <w:p>
      <w:pPr>
        <w:spacing w:after="0"/>
        <w:ind w:left="0"/>
        <w:jc w:val="both"/>
      </w:pPr>
      <w:r>
        <w:rPr>
          <w:rFonts w:ascii="Times New Roman"/>
          <w:b w:val="false"/>
          <w:i w:val="false"/>
          <w:color w:val="000000"/>
          <w:sz w:val="28"/>
        </w:rPr>
        <w:t>
      2) ақпаратты талдау және тәуекелдерді бағалау.</w:t>
      </w:r>
    </w:p>
    <w:bookmarkEnd w:id="29"/>
    <w:bookmarkStart w:name="z32" w:id="30"/>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Коммерциялық ұйымдар болып табылатын заңды тұлғаларды, филиалдар мен өкілдіктерді тіркеу саласында заңнамасын бұзатын бақылау және қадағалау субъектілерін (объектілерін) анықтау үшін қажет.</w:t>
      </w:r>
    </w:p>
    <w:bookmarkEnd w:id="30"/>
    <w:bookmarkStart w:name="z33" w:id="31"/>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 жүргізу үшін субъективті өлшемшарттар бойынша тәуекелдер дәрежесін бағалау мынадай ақпарат көздері бойынша айқындалады:</w:t>
      </w:r>
    </w:p>
    <w:bookmarkEnd w:id="31"/>
    <w:bookmarkStart w:name="z34" w:id="32"/>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 оның ішінде "Бизнес-сәйкестендіру нөмірлері ұлттық тізілімі" ақпараттық жүйесі арқылы (бұдан әрі – БСН ҰТ АЖ);</w:t>
      </w:r>
    </w:p>
    <w:bookmarkEnd w:id="32"/>
    <w:bookmarkStart w:name="z35" w:id="33"/>
    <w:p>
      <w:pPr>
        <w:spacing w:after="0"/>
        <w:ind w:left="0"/>
        <w:jc w:val="both"/>
      </w:pPr>
      <w:r>
        <w:rPr>
          <w:rFonts w:ascii="Times New Roman"/>
          <w:b w:val="false"/>
          <w:i w:val="false"/>
          <w:color w:val="000000"/>
          <w:sz w:val="28"/>
        </w:rPr>
        <w:t>
      2) алдыңғы тексерулер мен бақылау субъектілеріне (объектілеріне) бару арқылы профилактикалық бақылаудың нәтижелері;</w:t>
      </w:r>
    </w:p>
    <w:bookmarkEnd w:id="33"/>
    <w:bookmarkStart w:name="z36" w:id="34"/>
    <w:p>
      <w:pPr>
        <w:spacing w:after="0"/>
        <w:ind w:left="0"/>
        <w:jc w:val="both"/>
      </w:pPr>
      <w:r>
        <w:rPr>
          <w:rFonts w:ascii="Times New Roman"/>
          <w:b w:val="false"/>
          <w:i w:val="false"/>
          <w:color w:val="000000"/>
          <w:sz w:val="28"/>
        </w:rPr>
        <w:t xml:space="preserve">
      12. Қолда бар ақпарат көздерінің негізінде заңды тұлғаларды тіркеу саласындағы уәкілетті орган талдауға және бағалауға жататын субъективті өлшемшарттарды осы Өлшемшарттар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қалыптастырады.</w:t>
      </w:r>
    </w:p>
    <w:bookmarkEnd w:id="34"/>
    <w:bookmarkStart w:name="z37" w:id="35"/>
    <w:p>
      <w:pPr>
        <w:spacing w:after="0"/>
        <w:ind w:left="0"/>
        <w:jc w:val="both"/>
      </w:pPr>
      <w:r>
        <w:rPr>
          <w:rFonts w:ascii="Times New Roman"/>
          <w:b w:val="false"/>
          <w:i w:val="false"/>
          <w:color w:val="000000"/>
          <w:sz w:val="28"/>
        </w:rPr>
        <w:t>
      13. Субъективті критерийлерді талдау және бағалау бақылау субъектісінің (объектісінің) неғұрлым ықтимал тәуекелі бар бақылау субъектісіне (объектісіне) профилактикалық бақылауын шоғырландыруға мүмкіндік береді.</w:t>
      </w:r>
    </w:p>
    <w:bookmarkEnd w:id="35"/>
    <w:p>
      <w:pPr>
        <w:spacing w:after="0"/>
        <w:ind w:left="0"/>
        <w:jc w:val="both"/>
      </w:pPr>
      <w:r>
        <w:rPr>
          <w:rFonts w:ascii="Times New Roman"/>
          <w:b w:val="false"/>
          <w:i w:val="false"/>
          <w:color w:val="000000"/>
          <w:sz w:val="28"/>
        </w:rPr>
        <w:t>
      Талдау және бағалау кезінде белгілі бір бақылау объектісіне (объектісіне) қатысты бұрын ескерілген және қолданылатын субъективті критерийлер туралы деректер немесе Қазақстан Республикасының заңнамасына сәйкес шектеу мерзімі аяқталған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38" w:id="36"/>
    <w:p>
      <w:pPr>
        <w:spacing w:after="0"/>
        <w:ind w:left="0"/>
        <w:jc w:val="both"/>
      </w:pPr>
      <w:r>
        <w:rPr>
          <w:rFonts w:ascii="Times New Roman"/>
          <w:b w:val="false"/>
          <w:i w:val="false"/>
          <w:color w:val="000000"/>
          <w:sz w:val="28"/>
        </w:rPr>
        <w:t xml:space="preserve">
      14. Қолданылатын ақпарат көздерінің басымдығын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36"/>
    <w:bookmarkStart w:name="z39" w:id="37"/>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субъективті өлшемшарттары бойынша тәуекел дәрежесін айқындау үшін субъективті өлшемшарттар "Азаматтарға арналған үкімет" мемлекеттік корпорациясы" коммерциялық емес акционерлік қоғамының филиалдарына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қатысты.</w:t>
      </w:r>
    </w:p>
    <w:bookmarkEnd w:id="37"/>
    <w:bookmarkStart w:name="z40" w:id="38"/>
    <w:p>
      <w:pPr>
        <w:spacing w:after="0"/>
        <w:ind w:left="0"/>
        <w:jc w:val="left"/>
      </w:pPr>
      <w:r>
        <w:rPr>
          <w:rFonts w:ascii="Times New Roman"/>
          <w:b/>
          <w:i w:val="false"/>
          <w:color w:val="000000"/>
        </w:rPr>
        <w:t xml:space="preserve"> 3-параграф. Бағалау жүйесін қалыптастыру ерекшеліктері және тәуекелдерді басқару</w:t>
      </w:r>
    </w:p>
    <w:bookmarkEnd w:id="38"/>
    <w:bookmarkStart w:name="z41" w:id="39"/>
    <w:p>
      <w:pPr>
        <w:spacing w:after="0"/>
        <w:ind w:left="0"/>
        <w:jc w:val="both"/>
      </w:pPr>
      <w:r>
        <w:rPr>
          <w:rFonts w:ascii="Times New Roman"/>
          <w:b w:val="false"/>
          <w:i w:val="false"/>
          <w:color w:val="000000"/>
          <w:sz w:val="28"/>
        </w:rPr>
        <w:t>
      15.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БСН ҰТ АЖ және басқа да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39"/>
    <w:bookmarkStart w:name="z42" w:id="40"/>
    <w:p>
      <w:pPr>
        <w:spacing w:after="0"/>
        <w:ind w:left="0"/>
        <w:jc w:val="both"/>
      </w:pPr>
      <w:r>
        <w:rPr>
          <w:rFonts w:ascii="Times New Roman"/>
          <w:b w:val="false"/>
          <w:i w:val="false"/>
          <w:color w:val="000000"/>
          <w:sz w:val="28"/>
        </w:rPr>
        <w:t xml:space="preserve">
      16. Субъективті өлшемшарттар бойынша тәуекел дәрежесі көрсеткішінің есебі, сондай-ақ бақылау субъектісі тәуекелдің жоғары, орташа немесе төмен дәрежелеріне жататын тәуекел дәрежесінің көрсеткіштері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субъективті өлшемшарттар бойынша тәуекел дәрежесін айқындау үшін субъективті өлшемшарттар тізбесіне сәйкес тәуекел дәрежесін бағалау өлшемшарттарында белгіленеді.</w:t>
      </w:r>
    </w:p>
    <w:bookmarkEnd w:id="40"/>
    <w:bookmarkStart w:name="z43" w:id="41"/>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41"/>
    <w:bookmarkStart w:name="z44" w:id="42"/>
    <w:p>
      <w:pPr>
        <w:spacing w:after="0"/>
        <w:ind w:left="0"/>
        <w:jc w:val="both"/>
      </w:pPr>
      <w:r>
        <w:rPr>
          <w:rFonts w:ascii="Times New Roman"/>
          <w:b w:val="false"/>
          <w:i w:val="false"/>
          <w:color w:val="000000"/>
          <w:sz w:val="28"/>
        </w:rPr>
        <w:t>
      17. Бақылау субъектісін осы Өлшемшарттардың 4-тармағына сәйкес тәуекел дәрежесіне жатқызу үшін тәуекел дәрежесінің көрсеткішін есептеудің мынадай тәртібі қолданылады.</w:t>
      </w:r>
    </w:p>
    <w:bookmarkEnd w:id="42"/>
    <w:bookmarkStart w:name="z45" w:id="43"/>
    <w:p>
      <w:pPr>
        <w:spacing w:after="0"/>
        <w:ind w:left="0"/>
        <w:jc w:val="both"/>
      </w:pPr>
      <w:r>
        <w:rPr>
          <w:rFonts w:ascii="Times New Roman"/>
          <w:b w:val="false"/>
          <w:i w:val="false"/>
          <w:color w:val="000000"/>
          <w:sz w:val="28"/>
        </w:rPr>
        <w:t xml:space="preserve">
      Коммерциялық ұйымдар болып табылатын заңды тұлғаларды, филиалдар мен өкілдіктерді тіркеу саласында уәкілетті орган бақылау субъектісіне (объектісіне) бару арқылы және (немесе) талаптарға сәйкестігін тексеру бойынша профилактикалық бақылау жүргізуге байланысты осы Өлшемшарттардың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12-тармақтарына</w:t>
      </w:r>
      <w:r>
        <w:rPr>
          <w:rFonts w:ascii="Times New Roman"/>
          <w:b w:val="false"/>
          <w:i w:val="false"/>
          <w:color w:val="000000"/>
          <w:sz w:val="28"/>
        </w:rPr>
        <w:t xml:space="preserve"> сәйкес көздерден ақпарат жинайды және субъективті өлшемшарттар бойынша деректер базасын қалыптастырады.</w:t>
      </w:r>
    </w:p>
    <w:bookmarkEnd w:id="43"/>
    <w:bookmarkStart w:name="z46" w:id="44"/>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Өлшемшарттардың (SC) 14-тармағына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диапазонға қалыпқа келтіре отырып, автоматтандырылған режимде жүзеге асырылады.</w:t>
      </w:r>
    </w:p>
    <w:bookmarkEnd w:id="44"/>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bookmarkStart w:name="z47" w:id="45"/>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End w:id="45"/>
    <w:bookmarkStart w:name="z48" w:id="46"/>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6"/>
    <w:bookmarkStart w:name="z49" w:id="47"/>
    <w:p>
      <w:pPr>
        <w:spacing w:after="0"/>
        <w:ind w:left="0"/>
        <w:jc w:val="both"/>
      </w:pPr>
      <w:r>
        <w:rPr>
          <w:rFonts w:ascii="Times New Roman"/>
          <w:b w:val="false"/>
          <w:i w:val="false"/>
          <w:color w:val="000000"/>
          <w:sz w:val="28"/>
        </w:rPr>
        <w:t xml:space="preserve">
      19. Осы Өлшемшарттардың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ақпарат 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бақылау субъектісіне (объектісіне) бару арқылы профилактикалық бақылау жүргізіледі.</w:t>
      </w:r>
    </w:p>
    <w:bookmarkEnd w:id="47"/>
    <w:bookmarkStart w:name="z50" w:id="48"/>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48"/>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bookmarkStart w:name="z51" w:id="49"/>
    <w:p>
      <w:pPr>
        <w:spacing w:after="0"/>
        <w:ind w:left="0"/>
        <w:jc w:val="both"/>
      </w:pPr>
      <w:r>
        <w:rPr>
          <w:rFonts w:ascii="Times New Roman"/>
          <w:b w:val="false"/>
          <w:i w:val="false"/>
          <w:color w:val="000000"/>
          <w:sz w:val="28"/>
        </w:rPr>
        <w:t>
      Бұл көрсеткіш мына формула бойынша есептеледі:</w:t>
      </w:r>
    </w:p>
    <w:bookmarkEnd w:id="49"/>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xml:space="preserve">
      Бұл көрсеткіш мына формула бойынша есептеледі: SРн = (SР2 х 100/SР1) х 0,3, мұнда </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xml:space="preserve">
      20. Осы Өлшемшарттардың </w:t>
      </w:r>
      <w:r>
        <w:rPr>
          <w:rFonts w:ascii="Times New Roman"/>
          <w:b w:val="false"/>
          <w:i w:val="false"/>
          <w:color w:val="000000"/>
          <w:sz w:val="28"/>
        </w:rPr>
        <w:t>15-тармағына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55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52" w:id="50"/>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82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18-тармағына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53" w:id="51"/>
    <w:p>
      <w:pPr>
        <w:spacing w:after="0"/>
        <w:ind w:left="0"/>
        <w:jc w:val="left"/>
      </w:pPr>
      <w:r>
        <w:rPr>
          <w:rFonts w:ascii="Times New Roman"/>
          <w:b/>
          <w:i w:val="false"/>
          <w:color w:val="000000"/>
        </w:rPr>
        <w:t xml:space="preserve"> 4-тарау. Тексеру парақтары</w:t>
      </w:r>
    </w:p>
    <w:bookmarkEnd w:id="51"/>
    <w:bookmarkStart w:name="z54" w:id="52"/>
    <w:p>
      <w:pPr>
        <w:spacing w:after="0"/>
        <w:ind w:left="0"/>
        <w:jc w:val="both"/>
      </w:pPr>
      <w:r>
        <w:rPr>
          <w:rFonts w:ascii="Times New Roman"/>
          <w:b w:val="false"/>
          <w:i w:val="false"/>
          <w:color w:val="000000"/>
          <w:sz w:val="28"/>
        </w:rPr>
        <w:t xml:space="preserve">
      22. Тексеру парақтары бақылау және қадағалау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52"/>
    <w:bookmarkStart w:name="z55" w:id="53"/>
    <w:p>
      <w:pPr>
        <w:spacing w:after="0"/>
        <w:ind w:left="0"/>
        <w:jc w:val="both"/>
      </w:pPr>
      <w:r>
        <w:rPr>
          <w:rFonts w:ascii="Times New Roman"/>
          <w:b w:val="false"/>
          <w:i w:val="false"/>
          <w:color w:val="000000"/>
          <w:sz w:val="28"/>
        </w:rPr>
        <w:t xml:space="preserve">
      23. Тексеру парақтары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Коммерциялық ұйымдар болып</w:t>
            </w:r>
            <w:r>
              <w:br/>
            </w:r>
            <w:r>
              <w:rPr>
                <w:rFonts w:ascii="Times New Roman"/>
                <w:b w:val="false"/>
                <w:i w:val="false"/>
                <w:color w:val="000000"/>
                <w:sz w:val="20"/>
              </w:rPr>
              <w:t>табылатын заңды тұлғаларды,</w:t>
            </w:r>
            <w:r>
              <w:br/>
            </w:r>
            <w:r>
              <w:rPr>
                <w:rFonts w:ascii="Times New Roman"/>
                <w:b w:val="false"/>
                <w:i w:val="false"/>
                <w:color w:val="000000"/>
                <w:sz w:val="20"/>
              </w:rPr>
              <w:t>филиалдар мен өкілдіктерді</w:t>
            </w:r>
            <w:r>
              <w:br/>
            </w:r>
            <w:r>
              <w:rPr>
                <w:rFonts w:ascii="Times New Roman"/>
                <w:b w:val="false"/>
                <w:i w:val="false"/>
                <w:color w:val="000000"/>
                <w:sz w:val="20"/>
              </w:rPr>
              <w:t>тіркеу саласында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57" w:id="54"/>
    <w:p>
      <w:pPr>
        <w:spacing w:after="0"/>
        <w:ind w:left="0"/>
        <w:jc w:val="left"/>
      </w:pPr>
      <w:r>
        <w:rPr>
          <w:rFonts w:ascii="Times New Roman"/>
          <w:b/>
          <w:i w:val="false"/>
          <w:color w:val="000000"/>
        </w:rPr>
        <w:t xml:space="preserve"> Коммерциялық ұйымдар болып табылатын заңды тұлғаларды, филиалдар мен өкілдіктерді тіркеу саласында бақылау субъектілер (объектілер) қызметінің тәуекел дәрежесін бағалаудың субъективті өлшемшартары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нөмiрлерiнiң ұлттық тізілімді дәйексіз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 және сот орындаушылары мен құқық қорғау органдарының қаулылары (тыйым салулары, тыйым салулары) болған кезде тіркеу іс-қимылдарын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құрудың, қайта тiркеудің және қайта ұйымдастырудың Қазақстан Республикасының заңнамалық актiлерiнде белгiленген тәртiбiнің бұзылуы, құрылтай құжаттарының Қазақстан Республикасының заңына сәйкес келмеген кезде тіркеу іс-әрекеттерін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актісі немесе бөлу балансы ұсынылмаған не оларда қайта ұйымдастырылған заңды тұлғаның құқықтық мирасқорлығы туралы ережелер болмаған кезде тіркеу іс-әрекеттерін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 немесе заңды тұлғаның жалғыз құрылтайшысы (қатысушысы) әрекетсіз заңды тұлға болып табылса, тіркеу іс-әрекеттерін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 әрекет етпейтін заңды тұлғалардың жалғыз құрылтайшысы (қатысушысы, мүшесі) және (немесе) басшысы болып табылса, тіркеу 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 әрекетке қабiлетсiз немесе әрекет қабiлетi шектеулі деп танылса, тіркеу 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 заңды тұлғаның құрылтайшысы (қатысушысы, мүшесі) және (немесе) басшысы болып табылатын жеке тұлға хабар-ошарсыз кеткен деп танылса, қайтыс болды деп жарияланса, қайтыс болған ретінде тіркелсе не оның мәртебесі айқындалмаса, тіркеу іс-әрекеттерін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тұлғаның Қазақстан Республикасы Қылмыстық кодексiнiң 237, 238-баптары бойынша қылмыстары үшін жойылмаған немесе алынбаған сотталғандығы бар болса, тіркеу іс-әрекеттерін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мемлекеттік тіркеу кезінде құрылтайшы (жеке тұлға және (немесе) заңды тұлға),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құжат бойынша борышкер болып табылса, мерзімдік төлемдерді өндіріп алу туралы атқарушылық iс жүргiзу бойынша борышкер болып табылатын және үш айдан астам мерзімді өндіріп алу туралы атқарушылық iс жүргiзу бойынша берешегi жоқ тұлғаны қоспағанда, тіркеу іс-әрекеттерін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және (немесе) басшысы болып табылатын жеке тұлға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болса және сот шешімі бойынша тәркіленген және (немесе) өндіріп алынған акцияларды (жарғылық капиталдағы қатысу үлестерін) қоспағанда тіркеу іс-әрекеттерін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құрылтайшылардың (мүшелердің, қатысушылардың) жеке басын куәландыратын жоғалған және (немесе) жарамсыз құжаттармен тіркеу кезінде тіркеу іс-қимылдарын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іс-әрекеттеріне қажетті құжаттар пакеті толық болмаған кезде тіркеу іс-әрекеттерін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іс-әрекеттерінен негізсіз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 жүргізу мерзімдерін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 мерзімін негізсіз үзуге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істерін тиісінше жүргізбеуі және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Коммерциялық ұйымдар болып</w:t>
            </w:r>
            <w:r>
              <w:br/>
            </w:r>
            <w:r>
              <w:rPr>
                <w:rFonts w:ascii="Times New Roman"/>
                <w:b w:val="false"/>
                <w:i w:val="false"/>
                <w:color w:val="000000"/>
                <w:sz w:val="20"/>
              </w:rPr>
              <w:t>табылатын заңды тұлғаларды,</w:t>
            </w:r>
            <w:r>
              <w:br/>
            </w:r>
            <w:r>
              <w:rPr>
                <w:rFonts w:ascii="Times New Roman"/>
                <w:b w:val="false"/>
                <w:i w:val="false"/>
                <w:color w:val="000000"/>
                <w:sz w:val="20"/>
              </w:rPr>
              <w:t>филиалдар мен өкілдіктерді</w:t>
            </w:r>
            <w:r>
              <w:br/>
            </w:r>
            <w:r>
              <w:rPr>
                <w:rFonts w:ascii="Times New Roman"/>
                <w:b w:val="false"/>
                <w:i w:val="false"/>
                <w:color w:val="000000"/>
                <w:sz w:val="20"/>
              </w:rPr>
              <w:t>тіркеу саласында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59" w:id="55"/>
    <w:p>
      <w:pPr>
        <w:spacing w:after="0"/>
        <w:ind w:left="0"/>
        <w:jc w:val="left"/>
      </w:pPr>
      <w:r>
        <w:rPr>
          <w:rFonts w:ascii="Times New Roman"/>
          <w:b/>
          <w:i w:val="false"/>
          <w:color w:val="000000"/>
        </w:rPr>
        <w:t xml:space="preserve"> Қазақстан Республикасы Кәсіпкерлік кодексінің сәйкес коммерциялық ұйымдар болып табылатын заңды тұлғаларды, филиалдар мен өкілдіктерді тіркеу саласындағы субъективті өлшемшарттар бойынша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(сомасы 100 балдан аспауы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1/мәндер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2/мәндер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саны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 жүргізу мерзімдерін сақтамау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5 шілдедегі</w:t>
            </w:r>
            <w:r>
              <w:br/>
            </w:r>
            <w:r>
              <w:rPr>
                <w:rFonts w:ascii="Times New Roman"/>
                <w:b w:val="false"/>
                <w:i w:val="false"/>
                <w:color w:val="000000"/>
                <w:sz w:val="20"/>
              </w:rPr>
              <w:t>№ 350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9 шілдедегі</w:t>
            </w:r>
            <w:r>
              <w:br/>
            </w:r>
            <w:r>
              <w:rPr>
                <w:rFonts w:ascii="Times New Roman"/>
                <w:b w:val="false"/>
                <w:i w:val="false"/>
                <w:color w:val="000000"/>
                <w:sz w:val="20"/>
              </w:rPr>
              <w:t>№ 61 бірлескен бұйрығына</w:t>
            </w:r>
            <w:r>
              <w:br/>
            </w:r>
            <w:r>
              <w:rPr>
                <w:rFonts w:ascii="Times New Roman"/>
                <w:b w:val="false"/>
                <w:i w:val="false"/>
                <w:color w:val="000000"/>
                <w:sz w:val="20"/>
              </w:rPr>
              <w:t>2-қосымша</w:t>
            </w:r>
          </w:p>
        </w:tc>
      </w:tr>
    </w:tbl>
    <w:bookmarkStart w:name="z22" w:id="56"/>
    <w:p>
      <w:pPr>
        <w:spacing w:after="0"/>
        <w:ind w:left="0"/>
        <w:jc w:val="left"/>
      </w:pPr>
      <w:r>
        <w:rPr>
          <w:rFonts w:ascii="Times New Roman"/>
          <w:b/>
          <w:i w:val="false"/>
          <w:color w:val="000000"/>
        </w:rPr>
        <w:t xml:space="preserve"> Коммерциялық болып табылатың заңды тұлғаларды тіркеу және филиалдар мен өкілдіктерді есептік тіркеуді саласында Қазақстан Республикасы Кәсіпкерлік кодексіне сәйкес Тексеру парағы</w:t>
      </w:r>
    </w:p>
    <w:bookmarkEnd w:id="56"/>
    <w:p>
      <w:pPr>
        <w:spacing w:after="0"/>
        <w:ind w:left="0"/>
        <w:jc w:val="both"/>
      </w:pPr>
      <w:r>
        <w:rPr>
          <w:rFonts w:ascii="Times New Roman"/>
          <w:b w:val="false"/>
          <w:i w:val="false"/>
          <w:color w:val="ff0000"/>
          <w:sz w:val="28"/>
        </w:rPr>
        <w:t xml:space="preserve">
      Ескерту. 2-қосымша жаңа редакцияда - ҚР Әділет министрінің 15.09.2023 </w:t>
      </w:r>
      <w:r>
        <w:rPr>
          <w:rFonts w:ascii="Times New Roman"/>
          <w:b w:val="false"/>
          <w:i w:val="false"/>
          <w:color w:val="ff0000"/>
          <w:sz w:val="28"/>
        </w:rPr>
        <w:t>№ 661</w:t>
      </w:r>
      <w:r>
        <w:rPr>
          <w:rFonts w:ascii="Times New Roman"/>
          <w:b w:val="false"/>
          <w:i w:val="false"/>
          <w:color w:val="ff0000"/>
          <w:sz w:val="28"/>
        </w:rPr>
        <w:t xml:space="preserve"> және ҚР Ұлттық экономика министрінің 18.09.2023 № 163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Заңды тұлғаларды тіркеу және филиалдар мен өкілдіктерді есептік тіркеу саласындағы</w:t>
      </w:r>
    </w:p>
    <w:p>
      <w:pPr>
        <w:spacing w:after="0"/>
        <w:ind w:left="0"/>
        <w:jc w:val="both"/>
      </w:pPr>
      <w:r>
        <w:rPr>
          <w:rFonts w:ascii="Times New Roman"/>
          <w:b w:val="false"/>
          <w:i w:val="false"/>
          <w:color w:val="000000"/>
          <w:sz w:val="28"/>
        </w:rPr>
        <w:t>
      заңды тұлғаларды тіркеу және филиалдар мен өкілдіктерді есептік тіркеуді жүзеге</w:t>
      </w:r>
    </w:p>
    <w:p>
      <w:pPr>
        <w:spacing w:after="0"/>
        <w:ind w:left="0"/>
        <w:jc w:val="both"/>
      </w:pPr>
      <w:r>
        <w:rPr>
          <w:rFonts w:ascii="Times New Roman"/>
          <w:b w:val="false"/>
          <w:i w:val="false"/>
          <w:color w:val="000000"/>
          <w:sz w:val="28"/>
        </w:rPr>
        <w:t>
      асыратын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қоғамының филиалдарының (бұдан әрі - тіркеу органдары) қызметіне</w:t>
      </w:r>
    </w:p>
    <w:p>
      <w:pPr>
        <w:spacing w:after="0"/>
        <w:ind w:left="0"/>
        <w:jc w:val="both"/>
      </w:pPr>
      <w:r>
        <w:rPr>
          <w:rFonts w:ascii="Times New Roman"/>
          <w:b w:val="false"/>
          <w:i w:val="false"/>
          <w:color w:val="000000"/>
          <w:sz w:val="28"/>
        </w:rPr>
        <w:t>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бірыңғай тобының атауы)</w:t>
      </w:r>
    </w:p>
    <w:p>
      <w:pPr>
        <w:spacing w:after="0"/>
        <w:ind w:left="0"/>
        <w:jc w:val="both"/>
      </w:pPr>
      <w:r>
        <w:rPr>
          <w:rFonts w:ascii="Times New Roman"/>
          <w:b w:val="false"/>
          <w:i w:val="false"/>
          <w:color w:val="000000"/>
          <w:sz w:val="28"/>
        </w:rPr>
        <w:t>
      Бақылау субъектісіне бару арқылы профилактикалық бақылауды тағайындаған</w:t>
      </w:r>
    </w:p>
    <w:p>
      <w:pPr>
        <w:spacing w:after="0"/>
        <w:ind w:left="0"/>
        <w:jc w:val="both"/>
      </w:pP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профилактикалық бақылауды тағайындау туралы</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 - сәйкестендіру нөмірі),</w:t>
      </w:r>
    </w:p>
    <w:p>
      <w:pPr>
        <w:spacing w:after="0"/>
        <w:ind w:left="0"/>
        <w:jc w:val="both"/>
      </w:pPr>
      <w:r>
        <w:rPr>
          <w:rFonts w:ascii="Times New Roman"/>
          <w:b w:val="false"/>
          <w:i w:val="false"/>
          <w:color w:val="000000"/>
          <w:sz w:val="28"/>
        </w:rPr>
        <w:t>
      Орналасқан мекен-жайы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сай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нөмiрлерiнiң ұлттық тізілімді дәйексіз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 және сот орындаушылары мен құқық қорғау органдарының қаулылары (тыйым салулары, тыйым салулары) болған кезде тіркеу іс-қимылдарын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құрудың, қайта тiркеудің және қайта ұйымдастырудың Қазақстан Республикасының заңнамалық актiлерiнде белгiленген тәртiбiнің бұзылуы, құрылтай құжаттарының Қазақстан Республикасының заңына сәйкес келмеген кезде тіркеу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актісі немесе бөлу балансы ұсынылмаған не оларда қайта ұйымдастырылған заңды тұлғаның құқықтық мирасқорлығы туралы ережелер болмаған кезде тіркеу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 немесе заңды тұлғаның жалғыз құрылтайшысы (қатысушысы) әрекетсіз заңды тұлға болып табылса, тіркеу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 әрекет етпейтін заңды тұлғалардың жалғыз құрылтайшысы (қатысушысы, мүшесі) және (немесе) басшысы болып табылса, тіркеу 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 әрекетке қабiлетсiз немесе әрекет қабiлетi шектеулі деп танылса, тіркеу 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 заңды тұлғаның құрылтайшысы (қатысушысы, мүшесі) және (немесе) басшысы болып табылатын жеке тұлға хабар-ошарсыз кеткен деп танылса, қайтыс болды деп жарияланса, қайтыс болған ретінде тіркелсе не оның мәртебесі айқындалмаса, тіркеу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тұлғаның Қазақстан Республикасы Қылмыстық кодексiнiң 237, 238-баптары бойынша қылмыстары үшін жойылмаған немесе алынбаған сотталғандығы бар болса, тіркеу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мемлекеттік тіркеу кезінде құрылтайшы (жеке тұлға және (немесе) заңды тұлға),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құжат бойынша борышкер болып табылса, мерзімдік төлемдерді өндіріп алу туралы атқарушылық iс жүргiзу бойынша борышкер болып табылатын және үш айдан астам мерзімді өндіріп алу туралы атқарушылық iс жүргiзу бойынша берешегi жоқ тұлғаны қоспағанда, тіркеу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және (немесе) басшысы болып табылатын жеке тұлға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болса және сот шешімі бойынша тәркіленген және (немесе) өндіріп алынған акцияларды (жарғылық капиталдағы қатысу үлестерін) қоспағанда тіркеу іс-әрекеттерін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құрылтайшылардың (мүшелердің, қатысушылардың) жеке басын куәландыратын жоғалған және (немесе) жарамсыз құжаттармен тіркеу кезінде тіркеу іс-қимылдарын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іс-әрекеттеріне қажетті құжаттар пакеті толық болмаған кезде тіркеу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іс-әрекеттерінен негізсіз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 жүргізу мерзімдерін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 мерзімін негізсіз үзуге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істерін тиісінше жүргізбеуі және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_________________________________________________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Бақылау субьектісінің басшысы ______________________________________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