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33e91" w14:textId="be33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тұлғаның дербес не бір немесе бірнеше тұлғамен бірлесіп заңды тұлғаның немесе заңды тұлға болып табылмайтын ұйымның шешімдерін басқаша айқындау мүмкіндігінің болу жағдайын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2 шілдедегі № 113 қаулысы. Қазақстан Республикасының Әділет министрлігінде 2019 жылғы 9 шілдеде № 18996 болып тіркелді.</w:t>
      </w:r>
    </w:p>
    <w:p>
      <w:pPr>
        <w:spacing w:after="0"/>
        <w:ind w:left="0"/>
        <w:jc w:val="both"/>
      </w:pP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07.04.2026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1" w:id="0"/>
    <w:p>
      <w:pPr>
        <w:spacing w:after="0"/>
        <w:ind w:left="0"/>
        <w:jc w:val="both"/>
      </w:pPr>
      <w:r>
        <w:rPr>
          <w:rFonts w:ascii="Times New Roman"/>
          <w:b w:val="false"/>
          <w:i w:val="false"/>
          <w:color w:val="000000"/>
          <w:sz w:val="28"/>
        </w:rPr>
        <w:t xml:space="preserve">
      "Сақтандыру қызметі туралы" Қазақстан Республикасының Заңы </w:t>
      </w:r>
      <w:r>
        <w:rPr>
          <w:rFonts w:ascii="Times New Roman"/>
          <w:b w:val="false"/>
          <w:i w:val="false"/>
          <w:color w:val="000000"/>
          <w:sz w:val="28"/>
        </w:rPr>
        <w:t>3-бабының</w:t>
      </w:r>
      <w:r>
        <w:rPr>
          <w:rFonts w:ascii="Times New Roman"/>
          <w:b w:val="false"/>
          <w:i w:val="false"/>
          <w:color w:val="000000"/>
          <w:sz w:val="28"/>
        </w:rPr>
        <w:t xml:space="preserve"> 3) тармақшасына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07.04.2026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Бір тұлғаның дербес не бір немесе бірнеше тұлғамен бірлесіп заңды тұлғаның немесе заңды тұлға болып табылмайтын ұйымның шешімдерін басқаша айқындау мүмкіндігі болуының бір заңды тұлғаның басқа заңды тұлғаны немесе оның лауазымды тұлғасы (тәуелсіз директорды қоспағанда) және (немесе) ірі акционері (ірі қатысушысы) қаржыландыратын тұлғаның лауазымды тұлғасы және (немесе) басшы қызметкері (тәуелсіз директорды қоспағанда) болып табылатын заңды тұлға болып табылмайтын ұйымды (бұдан әрі – бақылаудағы ұйым) заңды тұлғаның меншікті капиталынан асатын мөлшерде қаржыландыру жағдайы белгіленсін.</w:t>
      </w:r>
    </w:p>
    <w:bookmarkEnd w:id="1"/>
    <w:p>
      <w:pPr>
        <w:spacing w:after="0"/>
        <w:ind w:left="0"/>
        <w:jc w:val="both"/>
      </w:pPr>
      <w:r>
        <w:rPr>
          <w:rFonts w:ascii="Times New Roman"/>
          <w:b w:val="false"/>
          <w:i w:val="false"/>
          <w:color w:val="000000"/>
          <w:sz w:val="28"/>
        </w:rPr>
        <w:t>
      Осы тармақтың мақсаттары үшін:</w:t>
      </w:r>
    </w:p>
    <w:p>
      <w:pPr>
        <w:spacing w:after="0"/>
        <w:ind w:left="0"/>
        <w:jc w:val="both"/>
      </w:pPr>
      <w:r>
        <w:rPr>
          <w:rFonts w:ascii="Times New Roman"/>
          <w:b w:val="false"/>
          <w:i w:val="false"/>
          <w:color w:val="000000"/>
          <w:sz w:val="28"/>
        </w:rPr>
        <w:t>
      бақылаудағы ұйым деп заңды тұлға немесе шешімдерін сақтандыру (қайта сақтандыру) ұйымы дербес не бір немесе бірнеше тұлғамен бірлесіп айқындайтын заңды тұлға болып табылмайтын ұйым не шешімдерін заңды тұлға дербес не бір немесе бірнеше тұлғамен бірлесіп айқындайтын сақтандыру (қайта сақтандыру) ұйымы болып табылатын заңды тұлға;</w:t>
      </w:r>
    </w:p>
    <w:p>
      <w:pPr>
        <w:spacing w:after="0"/>
        <w:ind w:left="0"/>
        <w:jc w:val="both"/>
      </w:pPr>
      <w:r>
        <w:rPr>
          <w:rFonts w:ascii="Times New Roman"/>
          <w:b w:val="false"/>
          <w:i w:val="false"/>
          <w:color w:val="000000"/>
          <w:sz w:val="28"/>
        </w:rPr>
        <w:t>
      заңды тұлғаның немесе заңды тұлға болып табылмайтын ұйымның шешімдерін дербес не бір немесе бірнеше тұлғамен бірлесіп айқындайтын тұлға деп сақтандыру (қайта сақтандыру) ұйымының шешімдерін дербес не бірлесіп айқындайтын заңды тұлға не заңды тұлғаның немесе заңды тұлға болып табылмайтын ұйымның шешімдерін дербес не бір немесе бірнеше тұлғамен айқындайтын сақтандыру (қайта сақтандыру) ұйымы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07.04.2026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"Бір тұлғаның дербес не бір немесе бірнеше тұлғамен бірлесіп заңды тұлғаның шешімдерін шартқа (растайтын құжаттарға) байланысты немесе басқаша айқындау мүмкіндігі туралы нұсқаулықты бекіту жөнінде" Қазақстан Республикасы Ұлттық Банкі Басқармасының 2012 жылғы 4 шілдедегі № 217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7854 болып тіркелген, 2012 жылғы 26 қыркүйекте "Егемен Қазақстан" газетінде № 622-630 (27701)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Қаржы ұйымдарының әдіснамасы және реттеу департаменті (Сәлімбаев Д.Н.)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 </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 қамтамасыз етсін;</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xml:space="preserve">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7" w:id="6"/>
    <w:p>
      <w:pPr>
        <w:spacing w:after="0"/>
        <w:ind w:left="0"/>
        <w:jc w:val="both"/>
      </w:pPr>
      <w:r>
        <w:rPr>
          <w:rFonts w:ascii="Times New Roman"/>
          <w:b w:val="false"/>
          <w:i w:val="false"/>
          <w:color w:val="000000"/>
          <w:sz w:val="28"/>
        </w:rPr>
        <w:t xml:space="preserve">
      6. Осы қаулы алғашқы ресми жарияланған күнінен кейін күнтізбелік он күн өткен соң қолданысқа енгізіледі. </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