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2999" w14:textId="35e2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маусымдағы № 460 бұйрығы. Қазақстан Республикасының Әділет министрлігінде 2019 жылғы 4 шілдеде № 18971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персоналдың біліктілік деңгейін айқындауға құқығы бар жеке тұлғаларға қойылатын біліктілік талаптарын бекіту туралы" Қазақстан Республикасы Көлік және коммуникация министрінің 2013 жылғы 28 қыркүйектегі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8786 болып тіркелген, "Егемен Қазақстан" газетінің № 33 (28257) санында 2014 жылғы 18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4-тармақтын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 емтихан алушы (бағалаушы) - тиісті біліктілігі бар, куәліктер/біліктілік белгілерін беру/мерзімін ұзарту және өздігінен қызмет етуге рұқсат беру мақсатында авиациялық персоналдың; мамандардың теоретикалық білімін және/немесе практикалық дағдысын бағалауды жүргізуге уәкілетті және азаматтық авиация саласындағы ұйым тағайындаған жеке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4"/>
    <w:bookmarkStart w:name="z7" w:id="5"/>
    <w:p>
      <w:pPr>
        <w:spacing w:after="0"/>
        <w:ind w:left="0"/>
        <w:jc w:val="both"/>
      </w:pPr>
      <w:r>
        <w:rPr>
          <w:rFonts w:ascii="Times New Roman"/>
          <w:b w:val="false"/>
          <w:i w:val="false"/>
          <w:color w:val="000000"/>
          <w:sz w:val="28"/>
        </w:rPr>
        <w:t>
      1) ұшу емтиханын алушы - (FE).</w:t>
      </w:r>
    </w:p>
    <w:bookmarkEnd w:id="5"/>
    <w:bookmarkStart w:name="z8" w:id="6"/>
    <w:p>
      <w:pPr>
        <w:spacing w:after="0"/>
        <w:ind w:left="0"/>
        <w:jc w:val="both"/>
      </w:pPr>
      <w:r>
        <w:rPr>
          <w:rFonts w:ascii="Times New Roman"/>
          <w:b w:val="false"/>
          <w:i w:val="false"/>
          <w:color w:val="000000"/>
          <w:sz w:val="28"/>
        </w:rPr>
        <w:t>
      2) ӘК типі бойынша емтихан алушы - (ТRE).</w:t>
      </w:r>
    </w:p>
    <w:bookmarkEnd w:id="6"/>
    <w:bookmarkStart w:name="z9" w:id="7"/>
    <w:p>
      <w:pPr>
        <w:spacing w:after="0"/>
        <w:ind w:left="0"/>
        <w:jc w:val="both"/>
      </w:pPr>
      <w:r>
        <w:rPr>
          <w:rFonts w:ascii="Times New Roman"/>
          <w:b w:val="false"/>
          <w:i w:val="false"/>
          <w:color w:val="000000"/>
          <w:sz w:val="28"/>
        </w:rPr>
        <w:t>
      3) ӘК сыныбы бойынша емтихан алушы - (СRE).</w:t>
      </w:r>
    </w:p>
    <w:bookmarkEnd w:id="7"/>
    <w:bookmarkStart w:name="z10" w:id="8"/>
    <w:p>
      <w:pPr>
        <w:spacing w:after="0"/>
        <w:ind w:left="0"/>
        <w:jc w:val="both"/>
      </w:pPr>
      <w:r>
        <w:rPr>
          <w:rFonts w:ascii="Times New Roman"/>
          <w:b w:val="false"/>
          <w:i w:val="false"/>
          <w:color w:val="000000"/>
          <w:sz w:val="28"/>
        </w:rPr>
        <w:t>
      4) аспап бойынша ұшуға жөніндегі рұқсат беру емтихан алушы - (IRE).</w:t>
      </w:r>
    </w:p>
    <w:bookmarkEnd w:id="8"/>
    <w:bookmarkStart w:name="z11" w:id="9"/>
    <w:p>
      <w:pPr>
        <w:spacing w:after="0"/>
        <w:ind w:left="0"/>
        <w:jc w:val="both"/>
      </w:pPr>
      <w:r>
        <w:rPr>
          <w:rFonts w:ascii="Times New Roman"/>
          <w:b w:val="false"/>
          <w:i w:val="false"/>
          <w:color w:val="000000"/>
          <w:sz w:val="28"/>
        </w:rPr>
        <w:t>
      5) жаттықтыру емтихан алушы - (SFE).</w:t>
      </w:r>
    </w:p>
    <w:bookmarkEnd w:id="9"/>
    <w:bookmarkStart w:name="z12" w:id="10"/>
    <w:p>
      <w:pPr>
        <w:spacing w:after="0"/>
        <w:ind w:left="0"/>
        <w:jc w:val="both"/>
      </w:pPr>
      <w:r>
        <w:rPr>
          <w:rFonts w:ascii="Times New Roman"/>
          <w:b w:val="false"/>
          <w:i w:val="false"/>
          <w:color w:val="000000"/>
          <w:sz w:val="28"/>
        </w:rPr>
        <w:t>
      6) ұшу нұсұқаушыларынан емтихан алушы - (FIE).";</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"15. Әуе кемесінің көп мүшелік экипажының "ұшақ" - ТRE(А) типі бойынша біліктілігін алуға кандидаттың көп мүшелік экипажы бар әуе кемесінің ұшқышы ретінде кемінде 1500 ұшу сағаты бар, олардың кемінде 500 сағаты ӘК командирі ретінде және ТRI(A) біліктілігіне ие.</w:t>
      </w:r>
    </w:p>
    <w:bookmarkEnd w:id="11"/>
    <w:bookmarkStart w:name="z15" w:id="12"/>
    <w:p>
      <w:pPr>
        <w:spacing w:after="0"/>
        <w:ind w:left="0"/>
        <w:jc w:val="both"/>
      </w:pPr>
      <w:r>
        <w:rPr>
          <w:rFonts w:ascii="Times New Roman"/>
          <w:b w:val="false"/>
          <w:i w:val="false"/>
          <w:color w:val="000000"/>
          <w:sz w:val="28"/>
        </w:rPr>
        <w:t>
      16. "Тікұшақ" - ТRE(Н) типі бойынша біліктілігін алуға кандидаттың көп мүшелік экипажы бар тікұшақтың ұшқышы ретінде кемінде 1500 ұшу сағаты бар, олардың кемінде 500 сағаты ӘК командирі ретінде және ТRI(Н) біліктілігіне ие.";</w:t>
      </w:r>
    </w:p>
    <w:bookmarkEnd w:id="12"/>
    <w:bookmarkStart w:name="z16" w:id="1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"6) уәкілетті ұйыммен келісу бойынша TRE(A) біліктілігін беру.";</w:t>
      </w:r>
    </w:p>
    <w:bookmarkEnd w:id="14"/>
    <w:bookmarkStart w:name="z18" w:id="15"/>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5"/>
    <w:bookmarkStart w:name="z19" w:id="16"/>
    <w:p>
      <w:pPr>
        <w:spacing w:after="0"/>
        <w:ind w:left="0"/>
        <w:jc w:val="both"/>
      </w:pPr>
      <w:r>
        <w:rPr>
          <w:rFonts w:ascii="Times New Roman"/>
          <w:b w:val="false"/>
          <w:i w:val="false"/>
          <w:color w:val="000000"/>
          <w:sz w:val="28"/>
        </w:rPr>
        <w:t>
      "5) уәкілетті ұйыммен келісу бойынша TRE(H) біліктілігін беру.";</w:t>
      </w:r>
    </w:p>
    <w:bookmarkEnd w:id="16"/>
    <w:bookmarkStart w:name="z20" w:id="17"/>
    <w:p>
      <w:pPr>
        <w:spacing w:after="0"/>
        <w:ind w:left="0"/>
        <w:jc w:val="both"/>
      </w:pPr>
      <w:r>
        <w:rPr>
          <w:rFonts w:ascii="Times New Roman"/>
          <w:b w:val="false"/>
          <w:i w:val="false"/>
          <w:color w:val="000000"/>
          <w:sz w:val="28"/>
        </w:rPr>
        <w:t xml:space="preserve">
      4-параграфтың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1" w:id="18"/>
    <w:p>
      <w:pPr>
        <w:spacing w:after="0"/>
        <w:ind w:left="0"/>
        <w:jc w:val="both"/>
      </w:pPr>
      <w:r>
        <w:rPr>
          <w:rFonts w:ascii="Times New Roman"/>
          <w:b w:val="false"/>
          <w:i w:val="false"/>
          <w:color w:val="000000"/>
          <w:sz w:val="28"/>
        </w:rPr>
        <w:t>
      "4-параграф. IRE - аспабы бойынша ұшуға рұқсат беру жөніндегі емтихан алушыға қойылатын біліктілік талаптары.";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"24. IRE(А) - аспап бойынша ұшуға рұқсат беру жөніндегі біліктіліктен емтихан алушының біліктілігін алуға кандидатта IRE(А):</w:t>
      </w:r>
    </w:p>
    <w:bookmarkEnd w:id="19"/>
    <w:bookmarkStart w:name="z24" w:id="20"/>
    <w:p>
      <w:pPr>
        <w:spacing w:after="0"/>
        <w:ind w:left="0"/>
        <w:jc w:val="both"/>
      </w:pPr>
      <w:r>
        <w:rPr>
          <w:rFonts w:ascii="Times New Roman"/>
          <w:b w:val="false"/>
          <w:i w:val="false"/>
          <w:color w:val="000000"/>
          <w:sz w:val="28"/>
        </w:rPr>
        <w:t xml:space="preserve">
      1) IRI(A) біліктілік белгісі; </w:t>
      </w:r>
    </w:p>
    <w:bookmarkEnd w:id="20"/>
    <w:bookmarkStart w:name="z25" w:id="21"/>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 бар.</w:t>
      </w:r>
    </w:p>
    <w:bookmarkEnd w:id="21"/>
    <w:bookmarkStart w:name="z26" w:id="22"/>
    <w:p>
      <w:pPr>
        <w:spacing w:after="0"/>
        <w:ind w:left="0"/>
        <w:jc w:val="both"/>
      </w:pPr>
      <w:r>
        <w:rPr>
          <w:rFonts w:ascii="Times New Roman"/>
          <w:b w:val="false"/>
          <w:i w:val="false"/>
          <w:color w:val="000000"/>
          <w:sz w:val="28"/>
        </w:rPr>
        <w:t>
      25. IRE(Н) - аспап бойынша ұшуға рұқсат беру жөніндегі біліктіліктен емтихан алушының біліктілігін алуға кандидатта IRE(Н):</w:t>
      </w:r>
    </w:p>
    <w:bookmarkEnd w:id="22"/>
    <w:bookmarkStart w:name="z27" w:id="23"/>
    <w:p>
      <w:pPr>
        <w:spacing w:after="0"/>
        <w:ind w:left="0"/>
        <w:jc w:val="both"/>
      </w:pPr>
      <w:r>
        <w:rPr>
          <w:rFonts w:ascii="Times New Roman"/>
          <w:b w:val="false"/>
          <w:i w:val="false"/>
          <w:color w:val="000000"/>
          <w:sz w:val="28"/>
        </w:rPr>
        <w:t>
      1) IRI(Н) біліктілік белгісі;</w:t>
      </w:r>
    </w:p>
    <w:bookmarkEnd w:id="23"/>
    <w:bookmarkStart w:name="z28" w:id="24"/>
    <w:p>
      <w:pPr>
        <w:spacing w:after="0"/>
        <w:ind w:left="0"/>
        <w:jc w:val="both"/>
      </w:pPr>
      <w:r>
        <w:rPr>
          <w:rFonts w:ascii="Times New Roman"/>
          <w:b w:val="false"/>
          <w:i w:val="false"/>
          <w:color w:val="000000"/>
          <w:sz w:val="28"/>
        </w:rPr>
        <w:t>
      2) тікұшақтың ұшқышы ретінде кемінде 2000 ұшу сағаты, оның ішінде аспаптар бойынша 300 ұшу сағаты, олардың ішінде нұсқаушы ретінде 200 сағат бар.</w:t>
      </w:r>
    </w:p>
    <w:bookmarkEnd w:id="24"/>
    <w:bookmarkStart w:name="z29" w:id="25"/>
    <w:p>
      <w:pPr>
        <w:spacing w:after="0"/>
        <w:ind w:left="0"/>
        <w:jc w:val="both"/>
      </w:pPr>
      <w:r>
        <w:rPr>
          <w:rFonts w:ascii="Times New Roman"/>
          <w:b w:val="false"/>
          <w:i w:val="false"/>
          <w:color w:val="000000"/>
          <w:sz w:val="28"/>
        </w:rPr>
        <w:t>
      26. SFE(A) Ұшақтың жаттықтыру құрылғысында емтихан алушының біліктілігін алуға кандидаттың АТPL(A) әуекомпаниясының желілік ұшқыш куәлігі және көп мүшелік экипажды ұшқышы ретінде кемінде 1500 ұшу сағаты мен SFI(A) біліктілік белгісі бар.";</w:t>
      </w:r>
    </w:p>
    <w:bookmarkEnd w:id="25"/>
    <w:bookmarkStart w:name="z30" w:id="26"/>
    <w:p>
      <w:pPr>
        <w:spacing w:after="0"/>
        <w:ind w:left="0"/>
        <w:jc w:val="both"/>
      </w:pPr>
      <w:r>
        <w:rPr>
          <w:rFonts w:ascii="Times New Roman"/>
          <w:b w:val="false"/>
          <w:i w:val="false"/>
          <w:color w:val="000000"/>
          <w:sz w:val="28"/>
        </w:rPr>
        <w:t xml:space="preserve">
      30-тармақтын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6"/>
    <w:bookmarkStart w:name="z31" w:id="27"/>
    <w:p>
      <w:pPr>
        <w:spacing w:after="0"/>
        <w:ind w:left="0"/>
        <w:jc w:val="both"/>
      </w:pPr>
      <w:r>
        <w:rPr>
          <w:rFonts w:ascii="Times New Roman"/>
          <w:b w:val="false"/>
          <w:i w:val="false"/>
          <w:color w:val="000000"/>
          <w:sz w:val="28"/>
        </w:rPr>
        <w:t>
      "3) азаматтық авацияның уәкілетті ұйыммен келісу бойынша ӘК тиісті түрінің FE, CRE, TRE немесе FIE біліктілігін иелену, қолданылу мерзімін ұзарту немесе қалпына келтіру;</w:t>
      </w:r>
    </w:p>
    <w:bookmarkEnd w:id="27"/>
    <w:bookmarkStart w:name="z32" w:id="28"/>
    <w:p>
      <w:pPr>
        <w:spacing w:after="0"/>
        <w:ind w:left="0"/>
        <w:jc w:val="both"/>
      </w:pPr>
      <w:r>
        <w:rPr>
          <w:rFonts w:ascii="Times New Roman"/>
          <w:b w:val="false"/>
          <w:i w:val="false"/>
          <w:color w:val="000000"/>
          <w:sz w:val="28"/>
        </w:rPr>
        <w:t>
      тексерілетін нұсқаушыда тиісті біліктілік болатын жағдайда, FI, CRI, IRI және TRI біліктіліктерін беру, қолданылу мерзімін ұзарту немесе қалпына келтіру.".</w:t>
      </w:r>
    </w:p>
    <w:bookmarkEnd w:id="28"/>
    <w:bookmarkStart w:name="z33" w:id="2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29"/>
    <w:bookmarkStart w:name="z34"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35" w:id="3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1"/>
    <w:bookmarkStart w:name="z36" w:id="32"/>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2"/>
    <w:bookmarkStart w:name="z37"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3"/>
    <w:bookmarkStart w:name="z38" w:id="34"/>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