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ae54" w14:textId="4ada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мемлекеттік кірістер органдарының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маусымдағы № 654 бұйрығы. Қазақстан Республикасының Әділет министрлігінде 2019 жылғы 2 шілдеде № 18954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2004 жылғы 12 сәуірдегі Заңының 7-5-бабы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мемлекеттік кірістер органдарының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 күннен бастап он жұмыс күні ішінде осы тармақтың 1),2)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w:t>
            </w:r>
            <w:r>
              <w:br/>
            </w:r>
            <w:r>
              <w:rPr>
                <w:rFonts w:ascii="Times New Roman"/>
                <w:b w:val="false"/>
                <w:i w:val="false"/>
                <w:color w:val="000000"/>
                <w:sz w:val="20"/>
              </w:rPr>
              <w:t>"28" маусымдағы</w:t>
            </w:r>
            <w:r>
              <w:br/>
            </w:r>
            <w:r>
              <w:rPr>
                <w:rFonts w:ascii="Times New Roman"/>
                <w:b w:val="false"/>
                <w:i w:val="false"/>
                <w:color w:val="000000"/>
                <w:sz w:val="20"/>
              </w:rPr>
              <w:t>№ 654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мемлекеттік кірістер органдарының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мемлекеттік кірістер органдарының жүзеге асыру қағидалары (бұдан әрі–Қағидалар) "Сауда қызметін реттеу туралы" Қазақстан Республикасының 2004 жылғы 12 сәуірдегі Заңының (бұдан әрі - Заң) 7-5-бабы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Еуразиялық экономикалық одақтың кедендік шекарасымен тұспа-тұс келмейтін Қазақстан Республикасының Мемлекеттік шекарасы (бұдан әрі - Мемлекеттік шекара) арқылы өткізілетін жекелеген тауар түрлеріне қатысты тыйымдар мен шектеулердің сақталуын бақылауды мемлекеттік кірістер органдарының іс-қимыл тәртібін айқындайды.</w:t>
      </w:r>
    </w:p>
    <w:bookmarkEnd w:id="10"/>
    <w:bookmarkStart w:name="z13" w:id="11"/>
    <w:p>
      <w:pPr>
        <w:spacing w:after="0"/>
        <w:ind w:left="0"/>
        <w:jc w:val="both"/>
      </w:pPr>
      <w:r>
        <w:rPr>
          <w:rFonts w:ascii="Times New Roman"/>
          <w:b w:val="false"/>
          <w:i w:val="false"/>
          <w:color w:val="000000"/>
          <w:sz w:val="28"/>
        </w:rPr>
        <w:t>
      2. Мемлекеттік шекарадағы автомобиль өткізу пункттерінде бақылауды аумақтық мемлекеттік кірістер органдарының лауазымды адамдары (бұдан әрі - уәкілетті лауазымды адамдар) өздерінің лауазымдық (функционалдық) міндеттеріне сәйкес жүзеге асырады.</w:t>
      </w:r>
    </w:p>
    <w:bookmarkEnd w:id="11"/>
    <w:bookmarkStart w:name="z14" w:id="12"/>
    <w:p>
      <w:pPr>
        <w:spacing w:after="0"/>
        <w:ind w:left="0"/>
        <w:jc w:val="both"/>
      </w:pPr>
      <w:r>
        <w:rPr>
          <w:rFonts w:ascii="Times New Roman"/>
          <w:b w:val="false"/>
          <w:i w:val="false"/>
          <w:color w:val="000000"/>
          <w:sz w:val="28"/>
        </w:rPr>
        <w:t xml:space="preserve">
      3. Бақылауды жүргізу кезінде уәкілетті лауазымды адамдар Қазақстан Республикасы Үкіметінің 2004 жылғы 11 тамыздағы № 833 қаулысымен бекітілген, 2003 жылғы 18 қыркүйекте Ялта қаласында жасалған Тәуелсіз Мемлекеттер Достастығына қатысушы мемлекеттердің халықаралық автомобиль жүк тасымалдары саласындағы өзара iс-қимылы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тауар-көлiк жүк құжатын (CMR) және оларда көрсетілген мәліметтерді тексеруге негізделген құжаттарды және мәліметтерді тексеруді жүзеге асырады.</w:t>
      </w:r>
    </w:p>
    <w:bookmarkEnd w:id="12"/>
    <w:bookmarkStart w:name="z15" w:id="13"/>
    <w:p>
      <w:pPr>
        <w:spacing w:after="0"/>
        <w:ind w:left="0"/>
        <w:jc w:val="both"/>
      </w:pPr>
      <w:r>
        <w:rPr>
          <w:rFonts w:ascii="Times New Roman"/>
          <w:b w:val="false"/>
          <w:i w:val="false"/>
          <w:color w:val="000000"/>
          <w:sz w:val="28"/>
        </w:rPr>
        <w:t>
      4. Мемлекеттік шекара арқылы:</w:t>
      </w:r>
    </w:p>
    <w:bookmarkEnd w:id="13"/>
    <w:bookmarkStart w:name="z16" w:id="1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18-бабына</w:t>
      </w:r>
      <w:r>
        <w:rPr>
          <w:rFonts w:ascii="Times New Roman"/>
          <w:b w:val="false"/>
          <w:i w:val="false"/>
          <w:color w:val="000000"/>
          <w:sz w:val="28"/>
        </w:rPr>
        <w:t xml:space="preserve"> сәйкес тыйым салулар және сандық шектеулер енгізілген тауарларға қатысты;</w:t>
      </w:r>
    </w:p>
    <w:bookmarkEnd w:id="14"/>
    <w:bookmarkStart w:name="z17" w:id="15"/>
    <w:p>
      <w:pPr>
        <w:spacing w:after="0"/>
        <w:ind w:left="0"/>
        <w:jc w:val="both"/>
      </w:pPr>
      <w:r>
        <w:rPr>
          <w:rFonts w:ascii="Times New Roman"/>
          <w:b w:val="false"/>
          <w:i w:val="false"/>
          <w:color w:val="000000"/>
          <w:sz w:val="28"/>
        </w:rPr>
        <w:t>
      2) тауар-көлiк жүк құжаты (CMR) болмаған жағдайда өткізуге жол берілмейді.</w:t>
      </w:r>
    </w:p>
    <w:bookmarkEnd w:id="15"/>
    <w:bookmarkStart w:name="z18" w:id="16"/>
    <w:p>
      <w:pPr>
        <w:spacing w:after="0"/>
        <w:ind w:left="0"/>
        <w:jc w:val="left"/>
      </w:pPr>
      <w:r>
        <w:rPr>
          <w:rFonts w:ascii="Times New Roman"/>
          <w:b/>
          <w:i w:val="false"/>
          <w:color w:val="000000"/>
        </w:rPr>
        <w:t xml:space="preserve"> 2-тарау.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мемлекеттік кірістер органдарының жүзеге асыру тәртібі</w:t>
      </w:r>
    </w:p>
    <w:bookmarkEnd w:id="16"/>
    <w:bookmarkStart w:name="z19" w:id="17"/>
    <w:p>
      <w:pPr>
        <w:spacing w:after="0"/>
        <w:ind w:left="0"/>
        <w:jc w:val="both"/>
      </w:pPr>
      <w:r>
        <w:rPr>
          <w:rFonts w:ascii="Times New Roman"/>
          <w:b w:val="false"/>
          <w:i w:val="false"/>
          <w:color w:val="000000"/>
          <w:sz w:val="28"/>
        </w:rPr>
        <w:t>
      5. Мемлекеттік шекараға тауарлар мен көлік құралдары келген кезде тасымалдаушы немесе Мемелекеттік шекара арқылы тауарларды өткізуді жүзеге асыратын тұлға уәкілетті лауазымды адамға тауар-көлiк жүк құжатты (CMR) табыс етеді.</w:t>
      </w:r>
    </w:p>
    <w:bookmarkEnd w:id="17"/>
    <w:bookmarkStart w:name="z20" w:id="18"/>
    <w:p>
      <w:pPr>
        <w:spacing w:after="0"/>
        <w:ind w:left="0"/>
        <w:jc w:val="both"/>
      </w:pPr>
      <w:r>
        <w:rPr>
          <w:rFonts w:ascii="Times New Roman"/>
          <w:b w:val="false"/>
          <w:i w:val="false"/>
          <w:color w:val="000000"/>
          <w:sz w:val="28"/>
        </w:rPr>
        <w:t>
      6. Тасымалдаушы немесе Мемелекеттік шекара арқылы тауарларды өткізуді жүзеге асыратын тұлға тауар-көлiк жүк құжатты (CMR) ұсынбаған жағдайда уәкілетті лауазымды адам мұндай тасымалдаушыны немесе Мемелекеттік шекара арқылы тауарларды өткізуді жүзеге асыратын тұлғаны Қазақстан Республикасының Әкімшілік құқық бұзушылық туралы кодексінде көзделген жауапкершілікке тарту бойынша шараларды қабылдайды.</w:t>
      </w:r>
    </w:p>
    <w:bookmarkEnd w:id="18"/>
    <w:bookmarkStart w:name="z21" w:id="19"/>
    <w:p>
      <w:pPr>
        <w:spacing w:after="0"/>
        <w:ind w:left="0"/>
        <w:jc w:val="both"/>
      </w:pPr>
      <w:r>
        <w:rPr>
          <w:rFonts w:ascii="Times New Roman"/>
          <w:b w:val="false"/>
          <w:i w:val="false"/>
          <w:color w:val="000000"/>
          <w:sz w:val="28"/>
        </w:rPr>
        <w:t>
      7. Уәкілетті лауазымды адам Мемлекеттік шекара арқылы тыйым салынған тауарлардың өткізілуіне байланысты тауар-көлiк жүк құжатты (CMR) және олардағы мәліметтерді тексереді.</w:t>
      </w:r>
    </w:p>
    <w:bookmarkEnd w:id="19"/>
    <w:bookmarkStart w:name="z22" w:id="20"/>
    <w:p>
      <w:pPr>
        <w:spacing w:after="0"/>
        <w:ind w:left="0"/>
        <w:jc w:val="both"/>
      </w:pPr>
      <w:r>
        <w:rPr>
          <w:rFonts w:ascii="Times New Roman"/>
          <w:b w:val="false"/>
          <w:i w:val="false"/>
          <w:color w:val="000000"/>
          <w:sz w:val="28"/>
        </w:rPr>
        <w:t>
      8. Тауар-көлiк жүк құжатта (CMR) тыйым салынған тауарлар туралы мәлімет болаған жағдайда, уәкілетті лауазымды адам тауар-көлiк жүк құжатта (CMR) кез-келген бос орынға шешім қабылданған күнді көрсете отырып, "Әкетуге тыйым салынады" ("Әкелуге тыйым салынады") деген белгіні қою арқылы мұндай тауарларды Қазақстан Республикасынан (Қазақстан Республикасына) әкетуге (әкелуге) тыйым салу туралы шешім қабылдайды, ол уәкілетті лауазымды адамның қолымен куәландырылады.</w:t>
      </w:r>
    </w:p>
    <w:bookmarkEnd w:id="20"/>
    <w:bookmarkStart w:name="z23" w:id="21"/>
    <w:p>
      <w:pPr>
        <w:spacing w:after="0"/>
        <w:ind w:left="0"/>
        <w:jc w:val="both"/>
      </w:pPr>
      <w:r>
        <w:rPr>
          <w:rFonts w:ascii="Times New Roman"/>
          <w:b w:val="false"/>
          <w:i w:val="false"/>
          <w:color w:val="000000"/>
          <w:sz w:val="28"/>
        </w:rPr>
        <w:t xml:space="preserve">
      Бұл ретте уәкілетті лауазымды адам тауар-көлiк жүк құжаттағы (CMR)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және электронды түрде Тыйым салынған тауарларды әкетуге (әкелуге) әрекет ету фактілерін тіркеу журналына енгізеді.</w:t>
      </w:r>
    </w:p>
    <w:bookmarkEnd w:id="21"/>
    <w:bookmarkStart w:name="z24"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іс-әрекеттер аяқталғаннан кейін уәкілетті лауазымды адам тасымалдаушыға немесе Мемелекеттік шекара арқылы тауарларды өткізуді жүзеге асыратын тұлға тауар-көлiк жүк құжатты (CMR) қайтарады.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шекарасымен</w:t>
            </w:r>
            <w:r>
              <w:br/>
            </w:r>
            <w:r>
              <w:rPr>
                <w:rFonts w:ascii="Times New Roman"/>
                <w:b w:val="false"/>
                <w:i w:val="false"/>
                <w:color w:val="000000"/>
                <w:sz w:val="20"/>
              </w:rPr>
              <w:t>тұспа-тұс келмейтін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шекарасы арқылы өткізілетін</w:t>
            </w:r>
            <w:r>
              <w:br/>
            </w:r>
            <w:r>
              <w:rPr>
                <w:rFonts w:ascii="Times New Roman"/>
                <w:b w:val="false"/>
                <w:i w:val="false"/>
                <w:color w:val="000000"/>
                <w:sz w:val="20"/>
              </w:rPr>
              <w:t>жекелеген тауар түрлеріне</w:t>
            </w:r>
            <w:r>
              <w:br/>
            </w:r>
            <w:r>
              <w:rPr>
                <w:rFonts w:ascii="Times New Roman"/>
                <w:b w:val="false"/>
                <w:i w:val="false"/>
                <w:color w:val="000000"/>
                <w:sz w:val="20"/>
              </w:rPr>
              <w:t>қатысты тыйымдар мен</w:t>
            </w:r>
            <w:r>
              <w:br/>
            </w:r>
            <w:r>
              <w:rPr>
                <w:rFonts w:ascii="Times New Roman"/>
                <w:b w:val="false"/>
                <w:i w:val="false"/>
                <w:color w:val="000000"/>
                <w:sz w:val="20"/>
              </w:rPr>
              <w:t>шектеулердің сақталуын</w:t>
            </w:r>
            <w:r>
              <w:br/>
            </w:r>
            <w:r>
              <w:rPr>
                <w:rFonts w:ascii="Times New Roman"/>
                <w:b w:val="false"/>
                <w:i w:val="false"/>
                <w:color w:val="000000"/>
                <w:sz w:val="20"/>
              </w:rPr>
              <w:t>бақылауды мемлекеттік</w:t>
            </w:r>
            <w:r>
              <w:br/>
            </w:r>
            <w:r>
              <w:rPr>
                <w:rFonts w:ascii="Times New Roman"/>
                <w:b w:val="false"/>
                <w:i w:val="false"/>
                <w:color w:val="000000"/>
                <w:sz w:val="20"/>
              </w:rPr>
              <w:t>кірістер органдарының</w:t>
            </w:r>
            <w:r>
              <w:br/>
            </w:r>
            <w:r>
              <w:rPr>
                <w:rFonts w:ascii="Times New Roman"/>
                <w:b w:val="false"/>
                <w:i w:val="false"/>
                <w:color w:val="000000"/>
                <w:sz w:val="20"/>
              </w:rPr>
              <w:t>жүзеге асыру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3"/>
    <w:p>
      <w:pPr>
        <w:spacing w:after="0"/>
        <w:ind w:left="0"/>
        <w:jc w:val="left"/>
      </w:pPr>
      <w:r>
        <w:rPr>
          <w:rFonts w:ascii="Times New Roman"/>
          <w:b/>
          <w:i w:val="false"/>
          <w:color w:val="000000"/>
        </w:rPr>
        <w:t xml:space="preserve"> Тыйым салынған тауарларды әкетуге (әкелуге) әрекет жасау фактілерін тіркеу журналы Өткізу пункттерінің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670"/>
        <w:gridCol w:w="1697"/>
        <w:gridCol w:w="791"/>
        <w:gridCol w:w="2475"/>
        <w:gridCol w:w="791"/>
        <w:gridCol w:w="2476"/>
        <w:gridCol w:w="791"/>
        <w:gridCol w:w="792"/>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кесіп өткен күн</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құралының/тіркеменің мемлекеттік тіркеу нөмірінің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сәйкестендіру нөмірі, (БСН, ЖСН)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сәйкестендіру нөмірі, (БСН, ЖСН)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657"/>
        <w:gridCol w:w="3231"/>
        <w:gridCol w:w="1603"/>
        <w:gridCol w:w="1603"/>
        <w:gridCol w:w="1604"/>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тауар коды (болған кезде)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(тонна, дана, литр)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мөлшері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1) р/с–реттік саны;</w:t>
      </w:r>
    </w:p>
    <w:p>
      <w:pPr>
        <w:spacing w:after="0"/>
        <w:ind w:left="0"/>
        <w:jc w:val="both"/>
      </w:pPr>
      <w:r>
        <w:rPr>
          <w:rFonts w:ascii="Times New Roman"/>
          <w:b w:val="false"/>
          <w:i w:val="false"/>
          <w:color w:val="000000"/>
          <w:sz w:val="28"/>
        </w:rPr>
        <w:t>
      2)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3) СЭҚ ТН – Сыртқы экономикалық қызметтің тауар номенклатурасы.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